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290F03" w14:textId="603D58A1" w:rsidR="00FD2A52" w:rsidRPr="007F0917" w:rsidRDefault="007F0917" w:rsidP="00AF400D">
      <w:pPr>
        <w:pStyle w:val="Title"/>
        <w:spacing w:after="240"/>
        <w:jc w:val="right"/>
        <w:rPr>
          <w:rStyle w:val="BookTitle"/>
          <w:color w:val="FFFFFF" w:themeColor="background1"/>
          <w:sz w:val="56"/>
        </w:rPr>
      </w:pPr>
      <w:r>
        <w:rPr>
          <w:rFonts w:ascii="Rockwell Extra Bold" w:hAnsi="Rockwell Extra Bold"/>
          <w:b w:val="0"/>
          <w:bCs/>
          <w:iCs/>
          <w:noProof/>
          <w:spacing w:val="5"/>
          <w:sz w:val="56"/>
        </w:rPr>
        <w:drawing>
          <wp:anchor distT="0" distB="0" distL="114300" distR="114300" simplePos="0" relativeHeight="251658240" behindDoc="1" locked="0" layoutInCell="1" allowOverlap="1" wp14:anchorId="220873BF" wp14:editId="4D5AD0B8">
            <wp:simplePos x="0" y="0"/>
            <wp:positionH relativeFrom="page">
              <wp:posOffset>-100330</wp:posOffset>
            </wp:positionH>
            <wp:positionV relativeFrom="paragraph">
              <wp:posOffset>-1527175</wp:posOffset>
            </wp:positionV>
            <wp:extent cx="7928141" cy="10260000"/>
            <wp:effectExtent l="0" t="0" r="0" b="190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928141" cy="10260000"/>
                    </a:xfrm>
                    <a:prstGeom prst="rect">
                      <a:avLst/>
                    </a:prstGeom>
                  </pic:spPr>
                </pic:pic>
              </a:graphicData>
            </a:graphic>
            <wp14:sizeRelH relativeFrom="page">
              <wp14:pctWidth>0</wp14:pctWidth>
            </wp14:sizeRelH>
            <wp14:sizeRelV relativeFrom="page">
              <wp14:pctHeight>0</wp14:pctHeight>
            </wp14:sizeRelV>
          </wp:anchor>
        </w:drawing>
      </w:r>
      <w:r w:rsidR="00D6253B">
        <w:rPr>
          <w:rStyle w:val="BookTitle"/>
          <w:color w:val="FBBA00" w:themeColor="accent2"/>
          <w:sz w:val="56"/>
        </w:rPr>
        <w:br/>
      </w:r>
      <w:r w:rsidR="00BE239A">
        <w:rPr>
          <w:rStyle w:val="BookTitle"/>
          <w:color w:val="FBBA00" w:themeColor="accent2"/>
          <w:sz w:val="56"/>
        </w:rPr>
        <w:br/>
      </w:r>
    </w:p>
    <w:p w14:paraId="4531D968" w14:textId="1163532A" w:rsidR="00AF400D" w:rsidRDefault="00AF400D" w:rsidP="00AF400D">
      <w:pPr>
        <w:pStyle w:val="Title"/>
        <w:spacing w:after="240"/>
        <w:jc w:val="right"/>
        <w:rPr>
          <w:rStyle w:val="BookTitle"/>
          <w:color w:val="FFFFFF" w:themeColor="background1"/>
          <w:sz w:val="96"/>
          <w:szCs w:val="96"/>
        </w:rPr>
      </w:pPr>
      <w:r w:rsidRPr="3C21C9BD">
        <w:rPr>
          <w:rStyle w:val="BookTitle"/>
        </w:rPr>
        <w:t xml:space="preserve"> </w:t>
      </w:r>
      <w:r w:rsidR="000161EB">
        <w:rPr>
          <w:rStyle w:val="BookTitle"/>
          <w:sz w:val="96"/>
          <w:szCs w:val="96"/>
        </w:rPr>
        <w:t>Guide de gouvernanc</w:t>
      </w:r>
      <w:r w:rsidR="00123FE9">
        <w:rPr>
          <w:rStyle w:val="BookTitle"/>
          <w:sz w:val="96"/>
          <w:szCs w:val="96"/>
        </w:rPr>
        <w:t>e</w:t>
      </w:r>
    </w:p>
    <w:p w14:paraId="246E332A" w14:textId="77777777" w:rsidR="00FD2A52" w:rsidRPr="00FD2A52" w:rsidRDefault="00FD2A52" w:rsidP="00FD2A52"/>
    <w:p w14:paraId="32AD9791" w14:textId="77777777" w:rsidR="00AF400D" w:rsidRDefault="00AF400D" w:rsidP="00817ADC">
      <w:pPr>
        <w:pStyle w:val="Heading2"/>
        <w:spacing w:before="0" w:after="0"/>
        <w:rPr>
          <w:color w:val="003A60" w:themeColor="accent1"/>
        </w:rPr>
      </w:pPr>
    </w:p>
    <w:p w14:paraId="489C7030" w14:textId="77777777" w:rsidR="00AF400D" w:rsidRDefault="00AF400D" w:rsidP="00AF400D">
      <w:pPr>
        <w:rPr>
          <w:b/>
          <w:color w:val="003A60" w:themeColor="accent1"/>
        </w:rPr>
      </w:pPr>
    </w:p>
    <w:p w14:paraId="3488CB76" w14:textId="77777777" w:rsidR="00AF400D" w:rsidRDefault="00AF400D" w:rsidP="00AF400D">
      <w:pPr>
        <w:rPr>
          <w:b/>
          <w:color w:val="003A60" w:themeColor="accent1"/>
        </w:rPr>
      </w:pPr>
    </w:p>
    <w:p w14:paraId="7EF24887" w14:textId="77777777" w:rsidR="00AF400D" w:rsidRDefault="00AF400D" w:rsidP="00AF400D">
      <w:pPr>
        <w:rPr>
          <w:b/>
          <w:color w:val="003A60" w:themeColor="accent1"/>
        </w:rPr>
      </w:pPr>
    </w:p>
    <w:p w14:paraId="2FD55B01" w14:textId="77777777" w:rsidR="00AF400D" w:rsidRDefault="00AF400D" w:rsidP="00AF400D">
      <w:pPr>
        <w:rPr>
          <w:b/>
          <w:color w:val="003A60" w:themeColor="accent1"/>
        </w:rPr>
      </w:pPr>
    </w:p>
    <w:p w14:paraId="271107DC" w14:textId="77777777" w:rsidR="00AF400D" w:rsidRDefault="00AF400D" w:rsidP="00AF400D">
      <w:pPr>
        <w:rPr>
          <w:b/>
          <w:color w:val="003A60" w:themeColor="accent1"/>
        </w:rPr>
      </w:pPr>
    </w:p>
    <w:p w14:paraId="54929AC3" w14:textId="6057BF94" w:rsidR="003B16B2" w:rsidRPr="00C07055" w:rsidRDefault="00262F35" w:rsidP="001428B4">
      <w:pPr>
        <w:rPr>
          <w:rStyle w:val="Heading9Char"/>
          <w:rFonts w:asciiTheme="minorHAnsi" w:hAnsiTheme="minorHAnsi"/>
          <w:color w:val="003A60" w:themeColor="text1"/>
          <w:sz w:val="20"/>
          <w:szCs w:val="14"/>
          <w:lang w:val="fr-CA"/>
        </w:rPr>
      </w:pPr>
      <w:r>
        <w:rPr>
          <w:rStyle w:val="Heading9Char"/>
          <w:rFonts w:asciiTheme="minorHAnsi" w:hAnsiTheme="minorHAnsi"/>
          <w:color w:val="003A60" w:themeColor="text1"/>
          <w:sz w:val="20"/>
          <w:szCs w:val="14"/>
          <w:lang w:val="fr-CA"/>
        </w:rPr>
        <w:t>Adopté</w:t>
      </w:r>
      <w:r w:rsidR="00C07055" w:rsidRPr="00C07055">
        <w:rPr>
          <w:rStyle w:val="Heading9Char"/>
          <w:rFonts w:asciiTheme="minorHAnsi" w:hAnsiTheme="minorHAnsi"/>
          <w:color w:val="003A60" w:themeColor="text1"/>
          <w:sz w:val="20"/>
          <w:szCs w:val="14"/>
          <w:lang w:val="fr-CA"/>
        </w:rPr>
        <w:t xml:space="preserve"> au conseil d’administration le 24 janvier 2024 </w:t>
      </w:r>
    </w:p>
    <w:p w14:paraId="67DE4EFA" w14:textId="13A56552" w:rsidR="000708BD" w:rsidRPr="00C07055" w:rsidRDefault="001E51D6" w:rsidP="001428B4">
      <w:pPr>
        <w:rPr>
          <w:rStyle w:val="Heading9Char"/>
          <w:rFonts w:asciiTheme="minorHAnsi" w:hAnsiTheme="minorHAnsi"/>
          <w:color w:val="003A60" w:themeColor="text1"/>
          <w:sz w:val="20"/>
          <w:szCs w:val="14"/>
          <w:lang w:val="fr-CA"/>
        </w:rPr>
      </w:pPr>
      <w:r w:rsidRPr="00C07055">
        <w:rPr>
          <w:rStyle w:val="Heading9Char"/>
          <w:rFonts w:asciiTheme="minorHAnsi" w:hAnsiTheme="minorHAnsi"/>
          <w:color w:val="003A60" w:themeColor="text1"/>
          <w:sz w:val="20"/>
          <w:szCs w:val="14"/>
          <w:lang w:val="fr-CA"/>
        </w:rPr>
        <w:t xml:space="preserve">Version </w:t>
      </w:r>
      <w:r w:rsidR="003B16B2" w:rsidRPr="00C07055">
        <w:rPr>
          <w:rStyle w:val="Heading9Char"/>
          <w:rFonts w:asciiTheme="minorHAnsi" w:hAnsiTheme="minorHAnsi"/>
          <w:color w:val="003A60" w:themeColor="text1"/>
          <w:sz w:val="20"/>
          <w:szCs w:val="14"/>
          <w:lang w:val="fr-CA"/>
        </w:rPr>
        <w:t>préliminaire</w:t>
      </w:r>
      <w:r w:rsidRPr="00C07055">
        <w:rPr>
          <w:rStyle w:val="Heading9Char"/>
          <w:rFonts w:asciiTheme="minorHAnsi" w:hAnsiTheme="minorHAnsi"/>
          <w:color w:val="003A60" w:themeColor="text1"/>
          <w:sz w:val="20"/>
          <w:szCs w:val="14"/>
          <w:lang w:val="fr-CA"/>
        </w:rPr>
        <w:t xml:space="preserve"> d</w:t>
      </w:r>
      <w:r w:rsidR="001428B4" w:rsidRPr="00C07055">
        <w:rPr>
          <w:rStyle w:val="Heading9Char"/>
          <w:rFonts w:asciiTheme="minorHAnsi" w:hAnsiTheme="minorHAnsi"/>
          <w:color w:val="003A60" w:themeColor="text1"/>
          <w:sz w:val="20"/>
          <w:szCs w:val="14"/>
          <w:lang w:val="fr-CA"/>
        </w:rPr>
        <w:t xml:space="preserve">éposé </w:t>
      </w:r>
      <w:r w:rsidR="003913E1" w:rsidRPr="00C07055">
        <w:rPr>
          <w:rStyle w:val="Heading9Char"/>
          <w:rFonts w:asciiTheme="minorHAnsi" w:hAnsiTheme="minorHAnsi"/>
          <w:color w:val="003A60" w:themeColor="text1"/>
          <w:sz w:val="20"/>
          <w:szCs w:val="14"/>
          <w:lang w:val="fr-CA"/>
        </w:rPr>
        <w:t xml:space="preserve">au </w:t>
      </w:r>
      <w:r w:rsidR="00C07055" w:rsidRPr="00C07055">
        <w:rPr>
          <w:rStyle w:val="Heading9Char"/>
          <w:rFonts w:asciiTheme="minorHAnsi" w:hAnsiTheme="minorHAnsi"/>
          <w:color w:val="003A60" w:themeColor="text1"/>
          <w:sz w:val="20"/>
          <w:szCs w:val="14"/>
          <w:lang w:val="fr-CA"/>
        </w:rPr>
        <w:t>c</w:t>
      </w:r>
      <w:r w:rsidR="003913E1" w:rsidRPr="00C07055">
        <w:rPr>
          <w:rStyle w:val="Heading9Char"/>
          <w:rFonts w:asciiTheme="minorHAnsi" w:hAnsiTheme="minorHAnsi"/>
          <w:color w:val="003A60" w:themeColor="text1"/>
          <w:sz w:val="20"/>
          <w:szCs w:val="14"/>
          <w:lang w:val="fr-CA"/>
        </w:rPr>
        <w:t>onseil d’administration du 16 novembre 2023</w:t>
      </w:r>
      <w:r w:rsidR="004D77AE" w:rsidRPr="00C07055">
        <w:rPr>
          <w:rStyle w:val="Heading9Char"/>
          <w:rFonts w:asciiTheme="minorHAnsi" w:hAnsiTheme="minorHAnsi"/>
          <w:color w:val="003A60" w:themeColor="text1"/>
          <w:sz w:val="20"/>
          <w:szCs w:val="14"/>
          <w:lang w:val="fr-CA"/>
        </w:rPr>
        <w:t xml:space="preserve"> </w:t>
      </w:r>
      <w:r w:rsidR="00C07055" w:rsidRPr="00C07055">
        <w:rPr>
          <w:rStyle w:val="Heading9Char"/>
          <w:rFonts w:asciiTheme="minorHAnsi" w:hAnsiTheme="minorHAnsi"/>
          <w:color w:val="003A60" w:themeColor="text1"/>
          <w:sz w:val="20"/>
          <w:szCs w:val="14"/>
          <w:lang w:val="fr-CA"/>
        </w:rPr>
        <w:t>par le comité de gouvernance</w:t>
      </w:r>
    </w:p>
    <w:p w14:paraId="23E9B599" w14:textId="352073CF" w:rsidR="003A55EF" w:rsidRDefault="000708BD" w:rsidP="003A55EF">
      <w:pPr>
        <w:rPr>
          <w:rFonts w:ascii="system-ui" w:hAnsi="system-ui"/>
          <w:color w:val="374151"/>
        </w:rPr>
      </w:pPr>
      <w:r w:rsidRPr="00C07055">
        <w:rPr>
          <w:rStyle w:val="Heading9Char"/>
          <w:rFonts w:asciiTheme="minorHAnsi" w:hAnsiTheme="minorHAnsi"/>
          <w:color w:val="003A60" w:themeColor="text1"/>
          <w:sz w:val="20"/>
          <w:szCs w:val="14"/>
          <w:lang w:val="fr-CA"/>
        </w:rPr>
        <w:t xml:space="preserve">Dernière mise à jour </w:t>
      </w:r>
      <w:r w:rsidR="002D7D2A" w:rsidRPr="00C07055">
        <w:rPr>
          <w:rStyle w:val="Heading9Char"/>
          <w:rFonts w:asciiTheme="minorHAnsi" w:hAnsiTheme="minorHAnsi"/>
          <w:color w:val="003A60" w:themeColor="text1"/>
          <w:sz w:val="20"/>
          <w:szCs w:val="14"/>
          <w:lang w:val="fr-CA"/>
        </w:rPr>
        <w:t>4 novembre</w:t>
      </w:r>
      <w:r w:rsidR="001428B4" w:rsidRPr="00C07055">
        <w:rPr>
          <w:rStyle w:val="Heading9Char"/>
          <w:rFonts w:asciiTheme="minorHAnsi" w:hAnsiTheme="minorHAnsi"/>
          <w:color w:val="003A60" w:themeColor="text1"/>
          <w:sz w:val="20"/>
          <w:szCs w:val="14"/>
          <w:lang w:val="fr-CA"/>
        </w:rPr>
        <w:t xml:space="preserve"> 2023</w:t>
      </w:r>
      <w:r w:rsidR="00AF400D" w:rsidRPr="00C07055">
        <w:rPr>
          <w:rStyle w:val="Heading9Char"/>
          <w:rFonts w:asciiTheme="minorHAnsi" w:hAnsiTheme="minorHAnsi"/>
          <w:color w:val="003A60" w:themeColor="text1"/>
          <w:sz w:val="20"/>
          <w:szCs w:val="14"/>
          <w:lang w:val="fr-CA"/>
        </w:rPr>
        <w:t xml:space="preserve"> | </w:t>
      </w:r>
      <w:r w:rsidR="002E6ECC" w:rsidRPr="00C07055">
        <w:rPr>
          <w:rStyle w:val="Heading9Char"/>
          <w:rFonts w:asciiTheme="minorHAnsi" w:hAnsiTheme="minorHAnsi"/>
          <w:color w:val="003A60" w:themeColor="text1"/>
          <w:sz w:val="20"/>
          <w:szCs w:val="14"/>
          <w:lang w:val="fr-CA"/>
        </w:rPr>
        <w:t>Longueuil</w:t>
      </w:r>
      <w:r w:rsidR="00927856">
        <w:rPr>
          <w:rStyle w:val="Heading9Char"/>
          <w:rFonts w:asciiTheme="minorHAnsi" w:hAnsiTheme="minorHAnsi"/>
          <w:color w:val="003A60" w:themeColor="text1"/>
          <w:sz w:val="20"/>
          <w:szCs w:val="14"/>
          <w:lang w:val="fr-CA"/>
        </w:rPr>
        <w:br/>
      </w:r>
      <w:r w:rsidR="003A55EF">
        <w:rPr>
          <w:rFonts w:ascii="system-ui" w:hAnsi="system-ui"/>
          <w:color w:val="374151"/>
        </w:rPr>
        <w:br/>
      </w:r>
      <w:r w:rsidR="003A55EF">
        <w:rPr>
          <w:rFonts w:ascii="system-ui" w:hAnsi="system-ui"/>
          <w:color w:val="374151"/>
        </w:rPr>
        <w:br/>
      </w:r>
      <w:r w:rsidR="003A55EF">
        <w:rPr>
          <w:rFonts w:ascii="system-ui" w:hAnsi="system-ui"/>
          <w:color w:val="374151"/>
        </w:rPr>
        <w:br/>
      </w:r>
      <w:r w:rsidR="003A55EF">
        <w:rPr>
          <w:rFonts w:ascii="system-ui" w:hAnsi="system-ui"/>
          <w:color w:val="374151"/>
        </w:rPr>
        <w:br/>
      </w:r>
      <w:r w:rsidR="003A55EF">
        <w:rPr>
          <w:rFonts w:ascii="system-ui" w:hAnsi="system-ui"/>
          <w:color w:val="374151"/>
        </w:rPr>
        <w:br/>
      </w:r>
      <w:r w:rsidR="003A55EF">
        <w:rPr>
          <w:rFonts w:ascii="system-ui" w:hAnsi="system-ui"/>
          <w:color w:val="374151"/>
        </w:rPr>
        <w:t xml:space="preserve">Les termes de ce document sont régis par la licence </w:t>
      </w:r>
      <w:r w:rsidR="003A55EF">
        <w:rPr>
          <w:rFonts w:ascii="system-ui" w:hAnsi="system-ui"/>
          <w:color w:val="374151"/>
        </w:rPr>
        <w:br/>
        <w:t xml:space="preserve">Creative Commons Attribution – </w:t>
      </w:r>
      <w:proofErr w:type="spellStart"/>
      <w:r w:rsidR="003A55EF">
        <w:rPr>
          <w:rFonts w:ascii="system-ui" w:hAnsi="system-ui"/>
          <w:color w:val="374151"/>
        </w:rPr>
        <w:t>NonCommercial</w:t>
      </w:r>
      <w:proofErr w:type="spellEnd"/>
      <w:r w:rsidR="003A55EF">
        <w:rPr>
          <w:rFonts w:ascii="system-ui" w:hAnsi="system-ui"/>
          <w:color w:val="374151"/>
        </w:rPr>
        <w:t xml:space="preserve"> </w:t>
      </w:r>
    </w:p>
    <w:p w14:paraId="57E867E7" w14:textId="77777777" w:rsidR="003A55EF" w:rsidRPr="00D8487E" w:rsidRDefault="003A55EF" w:rsidP="003A55EF">
      <w:pPr>
        <w:rPr>
          <w:sz w:val="32"/>
          <w:szCs w:val="32"/>
          <w:lang w:val="en-CA"/>
        </w:rPr>
      </w:pPr>
      <w:r>
        <w:rPr>
          <w:rFonts w:ascii="system-ui" w:hAnsi="system-ui"/>
          <w:noProof/>
          <w:color w:val="374151"/>
        </w:rPr>
        <w:drawing>
          <wp:anchor distT="0" distB="0" distL="114300" distR="114300" simplePos="0" relativeHeight="251660294" behindDoc="0" locked="0" layoutInCell="1" allowOverlap="1" wp14:anchorId="7953E11F" wp14:editId="21F04DB6">
            <wp:simplePos x="0" y="0"/>
            <wp:positionH relativeFrom="column">
              <wp:posOffset>40005</wp:posOffset>
            </wp:positionH>
            <wp:positionV relativeFrom="paragraph">
              <wp:posOffset>300355</wp:posOffset>
            </wp:positionV>
            <wp:extent cx="1273387" cy="447675"/>
            <wp:effectExtent l="0" t="0" r="3175" b="0"/>
            <wp:wrapNone/>
            <wp:docPr id="2097688384" name="Image 2"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88384" name="Image 2" descr="Une image contenant noir, obscurité&#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3387" cy="447675"/>
                    </a:xfrm>
                    <a:prstGeom prst="rect">
                      <a:avLst/>
                    </a:prstGeom>
                  </pic:spPr>
                </pic:pic>
              </a:graphicData>
            </a:graphic>
            <wp14:sizeRelH relativeFrom="page">
              <wp14:pctWidth>0</wp14:pctWidth>
            </wp14:sizeRelH>
            <wp14:sizeRelV relativeFrom="page">
              <wp14:pctHeight>0</wp14:pctHeight>
            </wp14:sizeRelV>
          </wp:anchor>
        </w:drawing>
      </w:r>
      <w:r w:rsidRPr="00D8487E">
        <w:rPr>
          <w:rFonts w:ascii="system-ui" w:hAnsi="system-ui"/>
          <w:color w:val="374151"/>
          <w:lang w:val="en-CA"/>
        </w:rPr>
        <w:t xml:space="preserve">– </w:t>
      </w:r>
      <w:proofErr w:type="spellStart"/>
      <w:r w:rsidRPr="00D8487E">
        <w:rPr>
          <w:rFonts w:ascii="system-ui" w:hAnsi="system-ui"/>
          <w:color w:val="374151"/>
          <w:lang w:val="en-CA"/>
        </w:rPr>
        <w:t>ShareAlike</w:t>
      </w:r>
      <w:proofErr w:type="spellEnd"/>
      <w:r w:rsidRPr="00D8487E">
        <w:rPr>
          <w:rFonts w:ascii="system-ui" w:hAnsi="system-ui"/>
          <w:color w:val="374151"/>
          <w:lang w:val="en-CA"/>
        </w:rPr>
        <w:t xml:space="preserve"> (CC BY-NC-SA)</w:t>
      </w:r>
      <w:r w:rsidRPr="00D8487E">
        <w:rPr>
          <w:lang w:val="en-CA"/>
        </w:rPr>
        <w:br/>
      </w:r>
      <w:r w:rsidRPr="00D8487E">
        <w:rPr>
          <w:lang w:val="en-CA"/>
        </w:rPr>
        <w:br/>
        <w:t> </w:t>
      </w:r>
    </w:p>
    <w:p w14:paraId="7A840B77" w14:textId="7F25D95D" w:rsidR="001428B4" w:rsidRPr="003A55EF" w:rsidRDefault="001428B4" w:rsidP="001428B4">
      <w:pPr>
        <w:rPr>
          <w:rFonts w:asciiTheme="minorHAnsi" w:eastAsiaTheme="majorEastAsia" w:hAnsiTheme="minorHAnsi" w:cstheme="majorBidi"/>
          <w:i/>
          <w:iCs/>
          <w:color w:val="00609F" w:themeColor="text1" w:themeTint="D8"/>
          <w:spacing w:val="14"/>
          <w:szCs w:val="16"/>
          <w:lang w:val="en-CA"/>
        </w:rPr>
      </w:pPr>
    </w:p>
    <w:p w14:paraId="36B8D6FB" w14:textId="77777777" w:rsidR="001428B4" w:rsidRPr="003A55EF" w:rsidRDefault="001428B4" w:rsidP="001428B4">
      <w:pPr>
        <w:rPr>
          <w:lang w:val="en-CA"/>
        </w:rPr>
      </w:pPr>
    </w:p>
    <w:p w14:paraId="6C1C33AC" w14:textId="77777777" w:rsidR="001428B4" w:rsidRPr="003A55EF" w:rsidRDefault="001428B4" w:rsidP="001428B4">
      <w:pPr>
        <w:rPr>
          <w:lang w:val="en-CA"/>
        </w:rPr>
      </w:pPr>
    </w:p>
    <w:p w14:paraId="10F73B2F" w14:textId="77777777" w:rsidR="001428B4" w:rsidRPr="003A55EF" w:rsidRDefault="001428B4" w:rsidP="001428B4">
      <w:pPr>
        <w:rPr>
          <w:lang w:val="en-CA"/>
        </w:rPr>
      </w:pPr>
    </w:p>
    <w:p w14:paraId="77A62A8D" w14:textId="77777777" w:rsidR="001428B4" w:rsidRPr="003A55EF" w:rsidRDefault="001428B4" w:rsidP="001428B4">
      <w:pPr>
        <w:rPr>
          <w:lang w:val="en-CA"/>
        </w:rPr>
      </w:pPr>
    </w:p>
    <w:p w14:paraId="3CBB5111" w14:textId="77777777" w:rsidR="001428B4" w:rsidRPr="003A55EF" w:rsidRDefault="001428B4" w:rsidP="001428B4">
      <w:pPr>
        <w:rPr>
          <w:lang w:val="en-CA"/>
        </w:rPr>
      </w:pPr>
    </w:p>
    <w:p w14:paraId="7921DE1A" w14:textId="77777777" w:rsidR="001428B4" w:rsidRPr="003A55EF" w:rsidRDefault="001428B4" w:rsidP="001428B4">
      <w:pPr>
        <w:rPr>
          <w:lang w:val="en-CA"/>
        </w:rPr>
      </w:pPr>
    </w:p>
    <w:p w14:paraId="23527EFD" w14:textId="77777777" w:rsidR="001428B4" w:rsidRPr="003A55EF" w:rsidRDefault="001428B4" w:rsidP="001428B4">
      <w:pPr>
        <w:rPr>
          <w:lang w:val="en-CA"/>
        </w:rPr>
      </w:pPr>
    </w:p>
    <w:p w14:paraId="2EDE66FC" w14:textId="77777777" w:rsidR="001428B4" w:rsidRPr="003A55EF" w:rsidRDefault="001428B4" w:rsidP="001428B4">
      <w:pPr>
        <w:rPr>
          <w:lang w:val="en-CA"/>
        </w:rPr>
      </w:pPr>
    </w:p>
    <w:p w14:paraId="2521986E" w14:textId="77777777" w:rsidR="001428B4" w:rsidRPr="003A55EF" w:rsidRDefault="001428B4" w:rsidP="001428B4">
      <w:pPr>
        <w:rPr>
          <w:lang w:val="en-CA"/>
        </w:rPr>
      </w:pPr>
    </w:p>
    <w:p w14:paraId="14E1875C" w14:textId="77777777" w:rsidR="001428B4" w:rsidRPr="003A55EF" w:rsidRDefault="001428B4" w:rsidP="001428B4">
      <w:pPr>
        <w:rPr>
          <w:lang w:val="en-CA"/>
        </w:rPr>
      </w:pPr>
    </w:p>
    <w:p w14:paraId="7178C0D0" w14:textId="77777777" w:rsidR="001428B4" w:rsidRPr="003A55EF" w:rsidRDefault="001428B4" w:rsidP="001428B4">
      <w:pPr>
        <w:jc w:val="center"/>
        <w:rPr>
          <w:lang w:val="en-CA"/>
        </w:rPr>
      </w:pPr>
    </w:p>
    <w:p w14:paraId="4089D9A2" w14:textId="77777777" w:rsidR="001428B4" w:rsidRPr="003A55EF" w:rsidRDefault="001428B4" w:rsidP="001428B4">
      <w:pPr>
        <w:jc w:val="center"/>
        <w:rPr>
          <w:lang w:val="en-CA"/>
        </w:rPr>
      </w:pPr>
    </w:p>
    <w:p w14:paraId="036EEF40" w14:textId="77777777" w:rsidR="001428B4" w:rsidRPr="003A55EF" w:rsidRDefault="001428B4" w:rsidP="001428B4">
      <w:pPr>
        <w:jc w:val="center"/>
        <w:rPr>
          <w:lang w:val="en-CA"/>
        </w:rPr>
      </w:pPr>
    </w:p>
    <w:p w14:paraId="51DD2418" w14:textId="77777777" w:rsidR="001428B4" w:rsidRPr="003A55EF" w:rsidRDefault="001428B4" w:rsidP="001428B4">
      <w:pPr>
        <w:jc w:val="center"/>
        <w:rPr>
          <w:lang w:val="en-CA"/>
        </w:rPr>
      </w:pPr>
    </w:p>
    <w:p w14:paraId="2BBE8F40" w14:textId="77777777" w:rsidR="001428B4" w:rsidRPr="003A55EF" w:rsidRDefault="001428B4" w:rsidP="001428B4">
      <w:pPr>
        <w:jc w:val="center"/>
        <w:rPr>
          <w:lang w:val="en-CA"/>
        </w:rPr>
      </w:pPr>
    </w:p>
    <w:p w14:paraId="488A5E9E" w14:textId="77777777" w:rsidR="001428B4" w:rsidRPr="003A55EF" w:rsidRDefault="001428B4" w:rsidP="001428B4">
      <w:pPr>
        <w:jc w:val="center"/>
        <w:rPr>
          <w:lang w:val="en-CA"/>
        </w:rPr>
      </w:pPr>
    </w:p>
    <w:p w14:paraId="7F5CC177" w14:textId="77777777" w:rsidR="001428B4" w:rsidRDefault="001428B4" w:rsidP="001428B4">
      <w:pPr>
        <w:jc w:val="center"/>
      </w:pPr>
      <w:r>
        <w:t>Rédigé par</w:t>
      </w:r>
    </w:p>
    <w:p w14:paraId="2476EBEB" w14:textId="77777777" w:rsidR="001428B4" w:rsidRDefault="001428B4" w:rsidP="001428B4">
      <w:pPr>
        <w:jc w:val="center"/>
      </w:pPr>
      <w:r w:rsidRPr="007D2247">
        <w:rPr>
          <w:noProof/>
        </w:rPr>
        <w:drawing>
          <wp:inline distT="0" distB="0" distL="0" distR="0" wp14:anchorId="18187484" wp14:editId="0FFEB211">
            <wp:extent cx="1554480" cy="803148"/>
            <wp:effectExtent l="0" t="0" r="7620" b="0"/>
            <wp:docPr id="725304192" name="Image 725304192" descr="P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i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4480" cy="803148"/>
                    </a:xfrm>
                    <a:prstGeom prst="rect">
                      <a:avLst/>
                    </a:prstGeom>
                    <a:noFill/>
                    <a:ln>
                      <a:noFill/>
                    </a:ln>
                  </pic:spPr>
                </pic:pic>
              </a:graphicData>
            </a:graphic>
          </wp:inline>
        </w:drawing>
      </w:r>
    </w:p>
    <w:p w14:paraId="1062B54A" w14:textId="115329D0" w:rsidR="003913E1" w:rsidRDefault="003913E1" w:rsidP="001428B4">
      <w:pPr>
        <w:jc w:val="center"/>
      </w:pPr>
      <w:r>
        <w:t>En collaboration avec le comité de gouvernance de</w:t>
      </w:r>
      <w:r w:rsidR="000B3DF5">
        <w:t xml:space="preserve"> la Fondation </w:t>
      </w:r>
      <w:proofErr w:type="spellStart"/>
      <w:r w:rsidR="000B3DF5">
        <w:t>Béati</w:t>
      </w:r>
      <w:proofErr w:type="spellEnd"/>
    </w:p>
    <w:p w14:paraId="01454940" w14:textId="77777777" w:rsidR="001428B4" w:rsidRDefault="001428B4" w:rsidP="001428B4"/>
    <w:p w14:paraId="1168F03F" w14:textId="2AB85051" w:rsidR="001428B4" w:rsidRDefault="001428B4" w:rsidP="001428B4">
      <w:r>
        <w:br w:type="page"/>
      </w:r>
    </w:p>
    <w:bookmarkStart w:id="0" w:name="_Toc157549384" w:displacedByCustomXml="next"/>
    <w:bookmarkStart w:id="1" w:name="_Toc156381166" w:displacedByCustomXml="next"/>
    <w:bookmarkStart w:id="2" w:name="_Toc135082295" w:displacedByCustomXml="next"/>
    <w:sdt>
      <w:sdtPr>
        <w:rPr>
          <w:rFonts w:ascii="Calibri" w:eastAsiaTheme="minorHAnsi" w:hAnsi="Calibri" w:cstheme="minorBidi"/>
          <w:b w:val="0"/>
          <w:color w:val="auto"/>
          <w:sz w:val="22"/>
          <w:szCs w:val="22"/>
        </w:rPr>
        <w:id w:val="615243973"/>
        <w:docPartObj>
          <w:docPartGallery w:val="Table of Contents"/>
          <w:docPartUnique/>
        </w:docPartObj>
      </w:sdtPr>
      <w:sdtEndPr/>
      <w:sdtContent>
        <w:p w14:paraId="01D55185" w14:textId="77777777" w:rsidR="001428B4" w:rsidRDefault="001428B4" w:rsidP="36AD1CA7">
          <w:pPr>
            <w:pStyle w:val="Heading1"/>
            <w:ind w:left="432" w:hanging="432"/>
          </w:pPr>
          <w:r>
            <w:t>Table des matières</w:t>
          </w:r>
          <w:bookmarkEnd w:id="2"/>
          <w:bookmarkEnd w:id="1"/>
          <w:bookmarkEnd w:id="0"/>
        </w:p>
        <w:p w14:paraId="326521DD" w14:textId="081E4F57" w:rsidR="00AF68E5" w:rsidRDefault="00A3314F">
          <w:pPr>
            <w:pStyle w:val="TOC1"/>
            <w:tabs>
              <w:tab w:val="right" w:leader="dot" w:pos="8636"/>
            </w:tabs>
            <w:rPr>
              <w:rFonts w:asciiTheme="minorHAnsi" w:eastAsiaTheme="minorEastAsia" w:hAnsiTheme="minorHAnsi"/>
              <w:noProof/>
              <w:kern w:val="2"/>
              <w:sz w:val="24"/>
              <w:szCs w:val="24"/>
              <w:lang w:val="en-CA"/>
              <w14:ligatures w14:val="standardContextual"/>
            </w:rPr>
          </w:pPr>
          <w:r>
            <w:fldChar w:fldCharType="begin"/>
          </w:r>
          <w:r w:rsidR="001428B4">
            <w:instrText>TOC \o "1-3" \h \z \u</w:instrText>
          </w:r>
          <w:r>
            <w:fldChar w:fldCharType="separate"/>
          </w:r>
          <w:hyperlink w:anchor="_Toc157549384" w:history="1">
            <w:r w:rsidR="00AF68E5" w:rsidRPr="00DE379A">
              <w:rPr>
                <w:rStyle w:val="Hyperlink"/>
                <w:noProof/>
              </w:rPr>
              <w:t>Table des matières</w:t>
            </w:r>
            <w:r w:rsidR="00AF68E5">
              <w:rPr>
                <w:noProof/>
                <w:webHidden/>
              </w:rPr>
              <w:tab/>
            </w:r>
            <w:r w:rsidR="00AF68E5">
              <w:rPr>
                <w:noProof/>
                <w:webHidden/>
              </w:rPr>
              <w:fldChar w:fldCharType="begin"/>
            </w:r>
            <w:r w:rsidR="00AF68E5">
              <w:rPr>
                <w:noProof/>
                <w:webHidden/>
              </w:rPr>
              <w:instrText xml:space="preserve"> PAGEREF _Toc157549384 \h </w:instrText>
            </w:r>
            <w:r w:rsidR="00AF68E5">
              <w:rPr>
                <w:noProof/>
                <w:webHidden/>
              </w:rPr>
            </w:r>
            <w:r w:rsidR="00AF68E5">
              <w:rPr>
                <w:noProof/>
                <w:webHidden/>
              </w:rPr>
              <w:fldChar w:fldCharType="separate"/>
            </w:r>
            <w:r w:rsidR="00130681">
              <w:rPr>
                <w:noProof/>
                <w:webHidden/>
              </w:rPr>
              <w:t>3</w:t>
            </w:r>
            <w:r w:rsidR="00AF68E5">
              <w:rPr>
                <w:noProof/>
                <w:webHidden/>
              </w:rPr>
              <w:fldChar w:fldCharType="end"/>
            </w:r>
          </w:hyperlink>
        </w:p>
        <w:p w14:paraId="6CD0E2FD" w14:textId="7E740496" w:rsidR="00AF68E5" w:rsidRDefault="00130681">
          <w:pPr>
            <w:pStyle w:val="TOC1"/>
            <w:tabs>
              <w:tab w:val="left" w:pos="440"/>
              <w:tab w:val="right" w:leader="dot" w:pos="8636"/>
            </w:tabs>
            <w:rPr>
              <w:rFonts w:asciiTheme="minorHAnsi" w:eastAsiaTheme="minorEastAsia" w:hAnsiTheme="minorHAnsi"/>
              <w:noProof/>
              <w:kern w:val="2"/>
              <w:sz w:val="24"/>
              <w:szCs w:val="24"/>
              <w:lang w:val="en-CA"/>
              <w14:ligatures w14:val="standardContextual"/>
            </w:rPr>
          </w:pPr>
          <w:hyperlink w:anchor="_Toc157549385" w:history="1">
            <w:r w:rsidR="00AF68E5" w:rsidRPr="00DE379A">
              <w:rPr>
                <w:rStyle w:val="Hyperlink"/>
                <w:noProof/>
              </w:rPr>
              <w:t>1</w:t>
            </w:r>
            <w:r w:rsidR="00AF68E5">
              <w:rPr>
                <w:rFonts w:asciiTheme="minorHAnsi" w:eastAsiaTheme="minorEastAsia" w:hAnsiTheme="minorHAnsi"/>
                <w:noProof/>
                <w:kern w:val="2"/>
                <w:sz w:val="24"/>
                <w:szCs w:val="24"/>
                <w:lang w:val="en-CA"/>
                <w14:ligatures w14:val="standardContextual"/>
              </w:rPr>
              <w:tab/>
            </w:r>
            <w:r w:rsidR="00AF68E5" w:rsidRPr="00DE379A">
              <w:rPr>
                <w:rStyle w:val="Hyperlink"/>
                <w:noProof/>
              </w:rPr>
              <w:t>Introduction</w:t>
            </w:r>
            <w:r w:rsidR="00AF68E5">
              <w:rPr>
                <w:noProof/>
                <w:webHidden/>
              </w:rPr>
              <w:tab/>
            </w:r>
            <w:r w:rsidR="00AF68E5">
              <w:rPr>
                <w:noProof/>
                <w:webHidden/>
              </w:rPr>
              <w:fldChar w:fldCharType="begin"/>
            </w:r>
            <w:r w:rsidR="00AF68E5">
              <w:rPr>
                <w:noProof/>
                <w:webHidden/>
              </w:rPr>
              <w:instrText xml:space="preserve"> PAGEREF _Toc157549385 \h </w:instrText>
            </w:r>
            <w:r w:rsidR="00AF68E5">
              <w:rPr>
                <w:noProof/>
                <w:webHidden/>
              </w:rPr>
            </w:r>
            <w:r w:rsidR="00AF68E5">
              <w:rPr>
                <w:noProof/>
                <w:webHidden/>
              </w:rPr>
              <w:fldChar w:fldCharType="separate"/>
            </w:r>
            <w:r>
              <w:rPr>
                <w:noProof/>
                <w:webHidden/>
              </w:rPr>
              <w:t>5</w:t>
            </w:r>
            <w:r w:rsidR="00AF68E5">
              <w:rPr>
                <w:noProof/>
                <w:webHidden/>
              </w:rPr>
              <w:fldChar w:fldCharType="end"/>
            </w:r>
          </w:hyperlink>
        </w:p>
        <w:p w14:paraId="24A0FD98" w14:textId="26B659E6" w:rsidR="00AF68E5" w:rsidRDefault="00130681">
          <w:pPr>
            <w:pStyle w:val="TOC2"/>
            <w:tabs>
              <w:tab w:val="left" w:pos="720"/>
            </w:tabs>
            <w:rPr>
              <w:rFonts w:asciiTheme="minorHAnsi" w:eastAsiaTheme="minorEastAsia" w:hAnsiTheme="minorHAnsi"/>
              <w:noProof/>
              <w:kern w:val="2"/>
              <w:sz w:val="24"/>
              <w:szCs w:val="24"/>
              <w:lang w:val="en-CA"/>
              <w14:ligatures w14:val="standardContextual"/>
            </w:rPr>
          </w:pPr>
          <w:hyperlink w:anchor="_Toc157549386" w:history="1">
            <w:r w:rsidR="00AF68E5" w:rsidRPr="00DE379A">
              <w:rPr>
                <w:rStyle w:val="Hyperlink"/>
                <w:noProof/>
              </w:rPr>
              <w:t>2</w:t>
            </w:r>
            <w:r w:rsidR="00AF68E5">
              <w:rPr>
                <w:rFonts w:asciiTheme="minorHAnsi" w:eastAsiaTheme="minorEastAsia" w:hAnsiTheme="minorHAnsi"/>
                <w:noProof/>
                <w:kern w:val="2"/>
                <w:sz w:val="24"/>
                <w:szCs w:val="24"/>
                <w:lang w:val="en-CA"/>
                <w14:ligatures w14:val="standardContextual"/>
              </w:rPr>
              <w:tab/>
            </w:r>
            <w:r w:rsidR="00AF68E5" w:rsidRPr="00DE379A">
              <w:rPr>
                <w:rStyle w:val="Hyperlink"/>
                <w:noProof/>
              </w:rPr>
              <w:t>Orientation des nouveaux.elles membres du conseil d’administration</w:t>
            </w:r>
            <w:r w:rsidR="00AF68E5">
              <w:rPr>
                <w:noProof/>
                <w:webHidden/>
              </w:rPr>
              <w:tab/>
            </w:r>
            <w:r w:rsidR="00AF68E5">
              <w:rPr>
                <w:noProof/>
                <w:webHidden/>
              </w:rPr>
              <w:fldChar w:fldCharType="begin"/>
            </w:r>
            <w:r w:rsidR="00AF68E5">
              <w:rPr>
                <w:noProof/>
                <w:webHidden/>
              </w:rPr>
              <w:instrText xml:space="preserve"> PAGEREF _Toc157549386 \h </w:instrText>
            </w:r>
            <w:r w:rsidR="00AF68E5">
              <w:rPr>
                <w:noProof/>
                <w:webHidden/>
              </w:rPr>
            </w:r>
            <w:r w:rsidR="00AF68E5">
              <w:rPr>
                <w:noProof/>
                <w:webHidden/>
              </w:rPr>
              <w:fldChar w:fldCharType="separate"/>
            </w:r>
            <w:r>
              <w:rPr>
                <w:noProof/>
                <w:webHidden/>
              </w:rPr>
              <w:t>6</w:t>
            </w:r>
            <w:r w:rsidR="00AF68E5">
              <w:rPr>
                <w:noProof/>
                <w:webHidden/>
              </w:rPr>
              <w:fldChar w:fldCharType="end"/>
            </w:r>
          </w:hyperlink>
        </w:p>
        <w:p w14:paraId="4F2D8975" w14:textId="6AF17C5B" w:rsidR="00AF68E5" w:rsidRDefault="00130681">
          <w:pPr>
            <w:pStyle w:val="TOC2"/>
            <w:tabs>
              <w:tab w:val="left" w:pos="720"/>
            </w:tabs>
            <w:rPr>
              <w:rFonts w:asciiTheme="minorHAnsi" w:eastAsiaTheme="minorEastAsia" w:hAnsiTheme="minorHAnsi"/>
              <w:noProof/>
              <w:kern w:val="2"/>
              <w:sz w:val="24"/>
              <w:szCs w:val="24"/>
              <w:lang w:val="en-CA"/>
              <w14:ligatures w14:val="standardContextual"/>
            </w:rPr>
          </w:pPr>
          <w:hyperlink w:anchor="_Toc157549387" w:history="1">
            <w:r w:rsidR="00AF68E5" w:rsidRPr="00DE379A">
              <w:rPr>
                <w:rStyle w:val="Hyperlink"/>
                <w:noProof/>
              </w:rPr>
              <w:t>3</w:t>
            </w:r>
            <w:r w:rsidR="00AF68E5">
              <w:rPr>
                <w:rFonts w:asciiTheme="minorHAnsi" w:eastAsiaTheme="minorEastAsia" w:hAnsiTheme="minorHAnsi"/>
                <w:noProof/>
                <w:kern w:val="2"/>
                <w:sz w:val="24"/>
                <w:szCs w:val="24"/>
                <w:lang w:val="en-CA"/>
                <w14:ligatures w14:val="standardContextual"/>
              </w:rPr>
              <w:tab/>
            </w:r>
            <w:r w:rsidR="00AF68E5" w:rsidRPr="00DE379A">
              <w:rPr>
                <w:rStyle w:val="Hyperlink"/>
                <w:noProof/>
              </w:rPr>
              <w:t>Statut de la fondation</w:t>
            </w:r>
            <w:r w:rsidR="00AF68E5">
              <w:rPr>
                <w:noProof/>
                <w:webHidden/>
              </w:rPr>
              <w:tab/>
            </w:r>
            <w:r w:rsidR="00AF68E5">
              <w:rPr>
                <w:noProof/>
                <w:webHidden/>
              </w:rPr>
              <w:fldChar w:fldCharType="begin"/>
            </w:r>
            <w:r w:rsidR="00AF68E5">
              <w:rPr>
                <w:noProof/>
                <w:webHidden/>
              </w:rPr>
              <w:instrText xml:space="preserve"> PAGEREF _Toc157549387 \h </w:instrText>
            </w:r>
            <w:r w:rsidR="00AF68E5">
              <w:rPr>
                <w:noProof/>
                <w:webHidden/>
              </w:rPr>
            </w:r>
            <w:r w:rsidR="00AF68E5">
              <w:rPr>
                <w:noProof/>
                <w:webHidden/>
              </w:rPr>
              <w:fldChar w:fldCharType="separate"/>
            </w:r>
            <w:r>
              <w:rPr>
                <w:noProof/>
                <w:webHidden/>
              </w:rPr>
              <w:t>7</w:t>
            </w:r>
            <w:r w:rsidR="00AF68E5">
              <w:rPr>
                <w:noProof/>
                <w:webHidden/>
              </w:rPr>
              <w:fldChar w:fldCharType="end"/>
            </w:r>
          </w:hyperlink>
        </w:p>
        <w:p w14:paraId="20FF3428" w14:textId="29B26AD2" w:rsidR="00AF68E5" w:rsidRDefault="00130681">
          <w:pPr>
            <w:pStyle w:val="TOC2"/>
            <w:rPr>
              <w:rFonts w:asciiTheme="minorHAnsi" w:eastAsiaTheme="minorEastAsia" w:hAnsiTheme="minorHAnsi"/>
              <w:noProof/>
              <w:kern w:val="2"/>
              <w:sz w:val="24"/>
              <w:szCs w:val="24"/>
              <w:lang w:val="en-CA"/>
              <w14:ligatures w14:val="standardContextual"/>
            </w:rPr>
          </w:pPr>
          <w:hyperlink w:anchor="_Toc157549388" w:history="1">
            <w:r w:rsidR="00AF68E5" w:rsidRPr="00DE379A">
              <w:rPr>
                <w:rStyle w:val="Hyperlink"/>
                <w:noProof/>
              </w:rPr>
              <w:t>Valeurs</w:t>
            </w:r>
            <w:r w:rsidR="00AF68E5">
              <w:rPr>
                <w:noProof/>
                <w:webHidden/>
              </w:rPr>
              <w:tab/>
            </w:r>
            <w:r w:rsidR="00AF68E5">
              <w:rPr>
                <w:noProof/>
                <w:webHidden/>
              </w:rPr>
              <w:fldChar w:fldCharType="begin"/>
            </w:r>
            <w:r w:rsidR="00AF68E5">
              <w:rPr>
                <w:noProof/>
                <w:webHidden/>
              </w:rPr>
              <w:instrText xml:space="preserve"> PAGEREF _Toc157549388 \h </w:instrText>
            </w:r>
            <w:r w:rsidR="00AF68E5">
              <w:rPr>
                <w:noProof/>
                <w:webHidden/>
              </w:rPr>
            </w:r>
            <w:r w:rsidR="00AF68E5">
              <w:rPr>
                <w:noProof/>
                <w:webHidden/>
              </w:rPr>
              <w:fldChar w:fldCharType="separate"/>
            </w:r>
            <w:r>
              <w:rPr>
                <w:noProof/>
                <w:webHidden/>
              </w:rPr>
              <w:t>7</w:t>
            </w:r>
            <w:r w:rsidR="00AF68E5">
              <w:rPr>
                <w:noProof/>
                <w:webHidden/>
              </w:rPr>
              <w:fldChar w:fldCharType="end"/>
            </w:r>
          </w:hyperlink>
        </w:p>
        <w:p w14:paraId="7980B686" w14:textId="146AA451" w:rsidR="00AF68E5" w:rsidRDefault="00130681">
          <w:pPr>
            <w:pStyle w:val="TOC1"/>
            <w:tabs>
              <w:tab w:val="left" w:pos="440"/>
              <w:tab w:val="right" w:leader="dot" w:pos="8636"/>
            </w:tabs>
            <w:rPr>
              <w:rFonts w:asciiTheme="minorHAnsi" w:eastAsiaTheme="minorEastAsia" w:hAnsiTheme="minorHAnsi"/>
              <w:noProof/>
              <w:kern w:val="2"/>
              <w:sz w:val="24"/>
              <w:szCs w:val="24"/>
              <w:lang w:val="en-CA"/>
              <w14:ligatures w14:val="standardContextual"/>
            </w:rPr>
          </w:pPr>
          <w:hyperlink w:anchor="_Toc157549389" w:history="1">
            <w:r w:rsidR="00AF68E5" w:rsidRPr="00DE379A">
              <w:rPr>
                <w:rStyle w:val="Hyperlink"/>
                <w:noProof/>
              </w:rPr>
              <w:t>4</w:t>
            </w:r>
            <w:r w:rsidR="00AF68E5">
              <w:rPr>
                <w:rFonts w:asciiTheme="minorHAnsi" w:eastAsiaTheme="minorEastAsia" w:hAnsiTheme="minorHAnsi"/>
                <w:noProof/>
                <w:kern w:val="2"/>
                <w:sz w:val="24"/>
                <w:szCs w:val="24"/>
                <w:lang w:val="en-CA"/>
                <w14:ligatures w14:val="standardContextual"/>
              </w:rPr>
              <w:tab/>
            </w:r>
            <w:r w:rsidR="00AF68E5" w:rsidRPr="00DE379A">
              <w:rPr>
                <w:rStyle w:val="Hyperlink"/>
                <w:noProof/>
              </w:rPr>
              <w:t>Histoire de la Fondation Béati</w:t>
            </w:r>
            <w:r w:rsidR="00AF68E5">
              <w:rPr>
                <w:noProof/>
                <w:webHidden/>
              </w:rPr>
              <w:tab/>
            </w:r>
            <w:r w:rsidR="00AF68E5">
              <w:rPr>
                <w:noProof/>
                <w:webHidden/>
              </w:rPr>
              <w:fldChar w:fldCharType="begin"/>
            </w:r>
            <w:r w:rsidR="00AF68E5">
              <w:rPr>
                <w:noProof/>
                <w:webHidden/>
              </w:rPr>
              <w:instrText xml:space="preserve"> PAGEREF _Toc157549389 \h </w:instrText>
            </w:r>
            <w:r w:rsidR="00AF68E5">
              <w:rPr>
                <w:noProof/>
                <w:webHidden/>
              </w:rPr>
            </w:r>
            <w:r w:rsidR="00AF68E5">
              <w:rPr>
                <w:noProof/>
                <w:webHidden/>
              </w:rPr>
              <w:fldChar w:fldCharType="separate"/>
            </w:r>
            <w:r>
              <w:rPr>
                <w:noProof/>
                <w:webHidden/>
              </w:rPr>
              <w:t>8</w:t>
            </w:r>
            <w:r w:rsidR="00AF68E5">
              <w:rPr>
                <w:noProof/>
                <w:webHidden/>
              </w:rPr>
              <w:fldChar w:fldCharType="end"/>
            </w:r>
          </w:hyperlink>
        </w:p>
        <w:p w14:paraId="59E72445" w14:textId="43E73926" w:rsidR="00AF68E5" w:rsidRDefault="00130681">
          <w:pPr>
            <w:pStyle w:val="TOC1"/>
            <w:tabs>
              <w:tab w:val="left" w:pos="440"/>
              <w:tab w:val="right" w:leader="dot" w:pos="8636"/>
            </w:tabs>
            <w:rPr>
              <w:rFonts w:asciiTheme="minorHAnsi" w:eastAsiaTheme="minorEastAsia" w:hAnsiTheme="minorHAnsi"/>
              <w:noProof/>
              <w:kern w:val="2"/>
              <w:sz w:val="24"/>
              <w:szCs w:val="24"/>
              <w:lang w:val="en-CA"/>
              <w14:ligatures w14:val="standardContextual"/>
            </w:rPr>
          </w:pPr>
          <w:hyperlink w:anchor="_Toc157549390" w:history="1">
            <w:r w:rsidR="00AF68E5" w:rsidRPr="00DE379A">
              <w:rPr>
                <w:rStyle w:val="Hyperlink"/>
                <w:noProof/>
              </w:rPr>
              <w:t>5</w:t>
            </w:r>
            <w:r w:rsidR="00AF68E5">
              <w:rPr>
                <w:rFonts w:asciiTheme="minorHAnsi" w:eastAsiaTheme="minorEastAsia" w:hAnsiTheme="minorHAnsi"/>
                <w:noProof/>
                <w:kern w:val="2"/>
                <w:sz w:val="24"/>
                <w:szCs w:val="24"/>
                <w:lang w:val="en-CA"/>
                <w14:ligatures w14:val="standardContextual"/>
              </w:rPr>
              <w:tab/>
            </w:r>
            <w:r w:rsidR="00AF68E5" w:rsidRPr="00DE379A">
              <w:rPr>
                <w:rStyle w:val="Hyperlink"/>
                <w:noProof/>
              </w:rPr>
              <w:t>Programmes et services</w:t>
            </w:r>
            <w:r w:rsidR="00AF68E5">
              <w:rPr>
                <w:noProof/>
                <w:webHidden/>
              </w:rPr>
              <w:tab/>
            </w:r>
            <w:r w:rsidR="00AF68E5">
              <w:rPr>
                <w:noProof/>
                <w:webHidden/>
              </w:rPr>
              <w:fldChar w:fldCharType="begin"/>
            </w:r>
            <w:r w:rsidR="00AF68E5">
              <w:rPr>
                <w:noProof/>
                <w:webHidden/>
              </w:rPr>
              <w:instrText xml:space="preserve"> PAGEREF _Toc157549390 \h </w:instrText>
            </w:r>
            <w:r w:rsidR="00AF68E5">
              <w:rPr>
                <w:noProof/>
                <w:webHidden/>
              </w:rPr>
            </w:r>
            <w:r w:rsidR="00AF68E5">
              <w:rPr>
                <w:noProof/>
                <w:webHidden/>
              </w:rPr>
              <w:fldChar w:fldCharType="separate"/>
            </w:r>
            <w:r>
              <w:rPr>
                <w:noProof/>
                <w:webHidden/>
              </w:rPr>
              <w:t>10</w:t>
            </w:r>
            <w:r w:rsidR="00AF68E5">
              <w:rPr>
                <w:noProof/>
                <w:webHidden/>
              </w:rPr>
              <w:fldChar w:fldCharType="end"/>
            </w:r>
          </w:hyperlink>
        </w:p>
        <w:p w14:paraId="136752FF" w14:textId="3C56006F" w:rsidR="00AF68E5" w:rsidRDefault="00130681">
          <w:pPr>
            <w:pStyle w:val="TOC1"/>
            <w:tabs>
              <w:tab w:val="left" w:pos="440"/>
              <w:tab w:val="right" w:leader="dot" w:pos="8636"/>
            </w:tabs>
            <w:rPr>
              <w:rFonts w:asciiTheme="minorHAnsi" w:eastAsiaTheme="minorEastAsia" w:hAnsiTheme="minorHAnsi"/>
              <w:noProof/>
              <w:kern w:val="2"/>
              <w:sz w:val="24"/>
              <w:szCs w:val="24"/>
              <w:lang w:val="en-CA"/>
              <w14:ligatures w14:val="standardContextual"/>
            </w:rPr>
          </w:pPr>
          <w:hyperlink w:anchor="_Toc157549391" w:history="1">
            <w:r w:rsidR="00AF68E5" w:rsidRPr="00DE379A">
              <w:rPr>
                <w:rStyle w:val="Hyperlink"/>
                <w:noProof/>
              </w:rPr>
              <w:t>6</w:t>
            </w:r>
            <w:r w:rsidR="00AF68E5">
              <w:rPr>
                <w:rFonts w:asciiTheme="minorHAnsi" w:eastAsiaTheme="minorEastAsia" w:hAnsiTheme="minorHAnsi"/>
                <w:noProof/>
                <w:kern w:val="2"/>
                <w:sz w:val="24"/>
                <w:szCs w:val="24"/>
                <w:lang w:val="en-CA"/>
                <w14:ligatures w14:val="standardContextual"/>
              </w:rPr>
              <w:tab/>
            </w:r>
            <w:r w:rsidR="00AF68E5" w:rsidRPr="00DE379A">
              <w:rPr>
                <w:rStyle w:val="Hyperlink"/>
                <w:noProof/>
              </w:rPr>
              <w:t>Les structures organisationnelles de la Fondation Béati</w:t>
            </w:r>
            <w:r w:rsidR="00AF68E5">
              <w:rPr>
                <w:noProof/>
                <w:webHidden/>
              </w:rPr>
              <w:tab/>
            </w:r>
            <w:r w:rsidR="00AF68E5">
              <w:rPr>
                <w:noProof/>
                <w:webHidden/>
              </w:rPr>
              <w:fldChar w:fldCharType="begin"/>
            </w:r>
            <w:r w:rsidR="00AF68E5">
              <w:rPr>
                <w:noProof/>
                <w:webHidden/>
              </w:rPr>
              <w:instrText xml:space="preserve"> PAGEREF _Toc157549391 \h </w:instrText>
            </w:r>
            <w:r w:rsidR="00AF68E5">
              <w:rPr>
                <w:noProof/>
                <w:webHidden/>
              </w:rPr>
            </w:r>
            <w:r w:rsidR="00AF68E5">
              <w:rPr>
                <w:noProof/>
                <w:webHidden/>
              </w:rPr>
              <w:fldChar w:fldCharType="separate"/>
            </w:r>
            <w:r>
              <w:rPr>
                <w:noProof/>
                <w:webHidden/>
              </w:rPr>
              <w:t>10</w:t>
            </w:r>
            <w:r w:rsidR="00AF68E5">
              <w:rPr>
                <w:noProof/>
                <w:webHidden/>
              </w:rPr>
              <w:fldChar w:fldCharType="end"/>
            </w:r>
          </w:hyperlink>
        </w:p>
        <w:p w14:paraId="7DE7B1A3" w14:textId="3457F62E" w:rsidR="00AF68E5" w:rsidRDefault="00130681">
          <w:pPr>
            <w:pStyle w:val="TOC2"/>
            <w:tabs>
              <w:tab w:val="left" w:pos="720"/>
            </w:tabs>
            <w:rPr>
              <w:rFonts w:asciiTheme="minorHAnsi" w:eastAsiaTheme="minorEastAsia" w:hAnsiTheme="minorHAnsi"/>
              <w:noProof/>
              <w:kern w:val="2"/>
              <w:sz w:val="24"/>
              <w:szCs w:val="24"/>
              <w:lang w:val="en-CA"/>
              <w14:ligatures w14:val="standardContextual"/>
            </w:rPr>
          </w:pPr>
          <w:hyperlink w:anchor="_Toc157549392" w:history="1">
            <w:r w:rsidR="00AF68E5" w:rsidRPr="00DE379A">
              <w:rPr>
                <w:rStyle w:val="Hyperlink"/>
                <w:noProof/>
              </w:rPr>
              <w:t>7</w:t>
            </w:r>
            <w:r w:rsidR="00AF68E5">
              <w:rPr>
                <w:rFonts w:asciiTheme="minorHAnsi" w:eastAsiaTheme="minorEastAsia" w:hAnsiTheme="minorHAnsi"/>
                <w:noProof/>
                <w:kern w:val="2"/>
                <w:sz w:val="24"/>
                <w:szCs w:val="24"/>
                <w:lang w:val="en-CA"/>
                <w14:ligatures w14:val="standardContextual"/>
              </w:rPr>
              <w:tab/>
            </w:r>
            <w:r w:rsidR="00AF68E5" w:rsidRPr="00DE379A">
              <w:rPr>
                <w:rStyle w:val="Hyperlink"/>
                <w:noProof/>
              </w:rPr>
              <w:t>La gouvernance et les comités du CA</w:t>
            </w:r>
            <w:r w:rsidR="00AF68E5">
              <w:rPr>
                <w:noProof/>
                <w:webHidden/>
              </w:rPr>
              <w:tab/>
            </w:r>
            <w:r w:rsidR="00AF68E5">
              <w:rPr>
                <w:noProof/>
                <w:webHidden/>
              </w:rPr>
              <w:fldChar w:fldCharType="begin"/>
            </w:r>
            <w:r w:rsidR="00AF68E5">
              <w:rPr>
                <w:noProof/>
                <w:webHidden/>
              </w:rPr>
              <w:instrText xml:space="preserve"> PAGEREF _Toc157549392 \h </w:instrText>
            </w:r>
            <w:r w:rsidR="00AF68E5">
              <w:rPr>
                <w:noProof/>
                <w:webHidden/>
              </w:rPr>
            </w:r>
            <w:r w:rsidR="00AF68E5">
              <w:rPr>
                <w:noProof/>
                <w:webHidden/>
              </w:rPr>
              <w:fldChar w:fldCharType="separate"/>
            </w:r>
            <w:r>
              <w:rPr>
                <w:noProof/>
                <w:webHidden/>
              </w:rPr>
              <w:t>11</w:t>
            </w:r>
            <w:r w:rsidR="00AF68E5">
              <w:rPr>
                <w:noProof/>
                <w:webHidden/>
              </w:rPr>
              <w:fldChar w:fldCharType="end"/>
            </w:r>
          </w:hyperlink>
        </w:p>
        <w:p w14:paraId="3C96B27A" w14:textId="6FCEE5D2" w:rsidR="00AF68E5" w:rsidRDefault="00130681">
          <w:pPr>
            <w:pStyle w:val="TOC3"/>
            <w:tabs>
              <w:tab w:val="right" w:leader="dot" w:pos="8636"/>
            </w:tabs>
            <w:rPr>
              <w:rFonts w:asciiTheme="minorHAnsi" w:eastAsiaTheme="minorEastAsia" w:hAnsiTheme="minorHAnsi"/>
              <w:noProof/>
              <w:kern w:val="2"/>
              <w:sz w:val="24"/>
              <w:szCs w:val="24"/>
              <w:lang w:val="en-CA"/>
              <w14:ligatures w14:val="standardContextual"/>
            </w:rPr>
          </w:pPr>
          <w:hyperlink w:anchor="_Toc157549393" w:history="1">
            <w:r w:rsidR="00AF68E5" w:rsidRPr="00DE379A">
              <w:rPr>
                <w:rStyle w:val="Hyperlink"/>
                <w:noProof/>
              </w:rPr>
              <w:t>Les comités permanents</w:t>
            </w:r>
            <w:r w:rsidR="00AF68E5">
              <w:rPr>
                <w:noProof/>
                <w:webHidden/>
              </w:rPr>
              <w:tab/>
            </w:r>
            <w:r w:rsidR="00AF68E5">
              <w:rPr>
                <w:noProof/>
                <w:webHidden/>
              </w:rPr>
              <w:fldChar w:fldCharType="begin"/>
            </w:r>
            <w:r w:rsidR="00AF68E5">
              <w:rPr>
                <w:noProof/>
                <w:webHidden/>
              </w:rPr>
              <w:instrText xml:space="preserve"> PAGEREF _Toc157549393 \h </w:instrText>
            </w:r>
            <w:r w:rsidR="00AF68E5">
              <w:rPr>
                <w:noProof/>
                <w:webHidden/>
              </w:rPr>
            </w:r>
            <w:r w:rsidR="00AF68E5">
              <w:rPr>
                <w:noProof/>
                <w:webHidden/>
              </w:rPr>
              <w:fldChar w:fldCharType="separate"/>
            </w:r>
            <w:r>
              <w:rPr>
                <w:noProof/>
                <w:webHidden/>
              </w:rPr>
              <w:t>12</w:t>
            </w:r>
            <w:r w:rsidR="00AF68E5">
              <w:rPr>
                <w:noProof/>
                <w:webHidden/>
              </w:rPr>
              <w:fldChar w:fldCharType="end"/>
            </w:r>
          </w:hyperlink>
        </w:p>
        <w:p w14:paraId="7C49BA53" w14:textId="73B4A552" w:rsidR="00AF68E5" w:rsidRDefault="00130681">
          <w:pPr>
            <w:pStyle w:val="TOC3"/>
            <w:tabs>
              <w:tab w:val="right" w:leader="dot" w:pos="8636"/>
            </w:tabs>
            <w:rPr>
              <w:rFonts w:asciiTheme="minorHAnsi" w:eastAsiaTheme="minorEastAsia" w:hAnsiTheme="minorHAnsi"/>
              <w:noProof/>
              <w:kern w:val="2"/>
              <w:sz w:val="24"/>
              <w:szCs w:val="24"/>
              <w:lang w:val="en-CA"/>
              <w14:ligatures w14:val="standardContextual"/>
            </w:rPr>
          </w:pPr>
          <w:hyperlink w:anchor="_Toc157549394" w:history="1">
            <w:r w:rsidR="00AF68E5" w:rsidRPr="00DE379A">
              <w:rPr>
                <w:rStyle w:val="Hyperlink"/>
                <w:noProof/>
              </w:rPr>
              <w:t>Les comités ad hoc ou temporaires</w:t>
            </w:r>
            <w:r w:rsidR="00AF68E5">
              <w:rPr>
                <w:noProof/>
                <w:webHidden/>
              </w:rPr>
              <w:tab/>
            </w:r>
            <w:r w:rsidR="00AF68E5">
              <w:rPr>
                <w:noProof/>
                <w:webHidden/>
              </w:rPr>
              <w:fldChar w:fldCharType="begin"/>
            </w:r>
            <w:r w:rsidR="00AF68E5">
              <w:rPr>
                <w:noProof/>
                <w:webHidden/>
              </w:rPr>
              <w:instrText xml:space="preserve"> PAGEREF _Toc157549394 \h </w:instrText>
            </w:r>
            <w:r w:rsidR="00AF68E5">
              <w:rPr>
                <w:noProof/>
                <w:webHidden/>
              </w:rPr>
            </w:r>
            <w:r w:rsidR="00AF68E5">
              <w:rPr>
                <w:noProof/>
                <w:webHidden/>
              </w:rPr>
              <w:fldChar w:fldCharType="separate"/>
            </w:r>
            <w:r>
              <w:rPr>
                <w:noProof/>
                <w:webHidden/>
              </w:rPr>
              <w:t>12</w:t>
            </w:r>
            <w:r w:rsidR="00AF68E5">
              <w:rPr>
                <w:noProof/>
                <w:webHidden/>
              </w:rPr>
              <w:fldChar w:fldCharType="end"/>
            </w:r>
          </w:hyperlink>
        </w:p>
        <w:p w14:paraId="337DF159" w14:textId="01A624A7" w:rsidR="00AF68E5" w:rsidRDefault="00130681">
          <w:pPr>
            <w:pStyle w:val="TOC1"/>
            <w:tabs>
              <w:tab w:val="left" w:pos="440"/>
              <w:tab w:val="right" w:leader="dot" w:pos="8636"/>
            </w:tabs>
            <w:rPr>
              <w:rFonts w:asciiTheme="minorHAnsi" w:eastAsiaTheme="minorEastAsia" w:hAnsiTheme="minorHAnsi"/>
              <w:noProof/>
              <w:kern w:val="2"/>
              <w:sz w:val="24"/>
              <w:szCs w:val="24"/>
              <w:lang w:val="en-CA"/>
              <w14:ligatures w14:val="standardContextual"/>
            </w:rPr>
          </w:pPr>
          <w:hyperlink w:anchor="_Toc157549395" w:history="1">
            <w:r w:rsidR="00AF68E5" w:rsidRPr="00DE379A">
              <w:rPr>
                <w:rStyle w:val="Hyperlink"/>
                <w:noProof/>
              </w:rPr>
              <w:t>8</w:t>
            </w:r>
            <w:r w:rsidR="00AF68E5">
              <w:rPr>
                <w:rFonts w:asciiTheme="minorHAnsi" w:eastAsiaTheme="minorEastAsia" w:hAnsiTheme="minorHAnsi"/>
                <w:noProof/>
                <w:kern w:val="2"/>
                <w:sz w:val="24"/>
                <w:szCs w:val="24"/>
                <w:lang w:val="en-CA"/>
                <w14:ligatures w14:val="standardContextual"/>
              </w:rPr>
              <w:tab/>
            </w:r>
            <w:r w:rsidR="00AF68E5" w:rsidRPr="00DE379A">
              <w:rPr>
                <w:rStyle w:val="Hyperlink"/>
                <w:noProof/>
              </w:rPr>
              <w:t>Les personnes dirigeantes de la Fondation Béati</w:t>
            </w:r>
            <w:r w:rsidR="00AF68E5">
              <w:rPr>
                <w:noProof/>
                <w:webHidden/>
              </w:rPr>
              <w:tab/>
            </w:r>
            <w:r w:rsidR="00AF68E5">
              <w:rPr>
                <w:noProof/>
                <w:webHidden/>
              </w:rPr>
              <w:fldChar w:fldCharType="begin"/>
            </w:r>
            <w:r w:rsidR="00AF68E5">
              <w:rPr>
                <w:noProof/>
                <w:webHidden/>
              </w:rPr>
              <w:instrText xml:space="preserve"> PAGEREF _Toc157549395 \h </w:instrText>
            </w:r>
            <w:r w:rsidR="00AF68E5">
              <w:rPr>
                <w:noProof/>
                <w:webHidden/>
              </w:rPr>
            </w:r>
            <w:r w:rsidR="00AF68E5">
              <w:rPr>
                <w:noProof/>
                <w:webHidden/>
              </w:rPr>
              <w:fldChar w:fldCharType="separate"/>
            </w:r>
            <w:r>
              <w:rPr>
                <w:noProof/>
                <w:webHidden/>
              </w:rPr>
              <w:t>13</w:t>
            </w:r>
            <w:r w:rsidR="00AF68E5">
              <w:rPr>
                <w:noProof/>
                <w:webHidden/>
              </w:rPr>
              <w:fldChar w:fldCharType="end"/>
            </w:r>
          </w:hyperlink>
        </w:p>
        <w:p w14:paraId="01A0AC17" w14:textId="5EE55015" w:rsidR="00AF68E5" w:rsidRDefault="00130681">
          <w:pPr>
            <w:pStyle w:val="TOC2"/>
            <w:tabs>
              <w:tab w:val="left" w:pos="720"/>
            </w:tabs>
            <w:rPr>
              <w:rFonts w:asciiTheme="minorHAnsi" w:eastAsiaTheme="minorEastAsia" w:hAnsiTheme="minorHAnsi"/>
              <w:noProof/>
              <w:kern w:val="2"/>
              <w:sz w:val="24"/>
              <w:szCs w:val="24"/>
              <w:lang w:val="en-CA"/>
              <w14:ligatures w14:val="standardContextual"/>
            </w:rPr>
          </w:pPr>
          <w:hyperlink w:anchor="_Toc157549396" w:history="1">
            <w:r w:rsidR="00AF68E5" w:rsidRPr="00DE379A">
              <w:rPr>
                <w:rStyle w:val="Hyperlink"/>
                <w:noProof/>
              </w:rPr>
              <w:t>9</w:t>
            </w:r>
            <w:r w:rsidR="00AF68E5">
              <w:rPr>
                <w:rFonts w:asciiTheme="minorHAnsi" w:eastAsiaTheme="minorEastAsia" w:hAnsiTheme="minorHAnsi"/>
                <w:noProof/>
                <w:kern w:val="2"/>
                <w:sz w:val="24"/>
                <w:szCs w:val="24"/>
                <w:lang w:val="en-CA"/>
                <w14:ligatures w14:val="standardContextual"/>
              </w:rPr>
              <w:tab/>
            </w:r>
            <w:r w:rsidR="00AF68E5" w:rsidRPr="00DE379A">
              <w:rPr>
                <w:rStyle w:val="Hyperlink"/>
                <w:noProof/>
              </w:rPr>
              <w:t>La présidence du conseil d’administration</w:t>
            </w:r>
            <w:r w:rsidR="00AF68E5">
              <w:rPr>
                <w:noProof/>
                <w:webHidden/>
              </w:rPr>
              <w:tab/>
            </w:r>
            <w:r w:rsidR="00AF68E5">
              <w:rPr>
                <w:noProof/>
                <w:webHidden/>
              </w:rPr>
              <w:fldChar w:fldCharType="begin"/>
            </w:r>
            <w:r w:rsidR="00AF68E5">
              <w:rPr>
                <w:noProof/>
                <w:webHidden/>
              </w:rPr>
              <w:instrText xml:space="preserve"> PAGEREF _Toc157549396 \h </w:instrText>
            </w:r>
            <w:r w:rsidR="00AF68E5">
              <w:rPr>
                <w:noProof/>
                <w:webHidden/>
              </w:rPr>
            </w:r>
            <w:r w:rsidR="00AF68E5">
              <w:rPr>
                <w:noProof/>
                <w:webHidden/>
              </w:rPr>
              <w:fldChar w:fldCharType="separate"/>
            </w:r>
            <w:r>
              <w:rPr>
                <w:noProof/>
                <w:webHidden/>
              </w:rPr>
              <w:t>13</w:t>
            </w:r>
            <w:r w:rsidR="00AF68E5">
              <w:rPr>
                <w:noProof/>
                <w:webHidden/>
              </w:rPr>
              <w:fldChar w:fldCharType="end"/>
            </w:r>
          </w:hyperlink>
        </w:p>
        <w:p w14:paraId="0BF6B025" w14:textId="4FE6C91E" w:rsidR="00AF68E5" w:rsidRDefault="00130681">
          <w:pPr>
            <w:pStyle w:val="TOC2"/>
            <w:tabs>
              <w:tab w:val="left" w:pos="720"/>
            </w:tabs>
            <w:rPr>
              <w:rFonts w:asciiTheme="minorHAnsi" w:eastAsiaTheme="minorEastAsia" w:hAnsiTheme="minorHAnsi"/>
              <w:noProof/>
              <w:kern w:val="2"/>
              <w:sz w:val="24"/>
              <w:szCs w:val="24"/>
              <w:lang w:val="en-CA"/>
              <w14:ligatures w14:val="standardContextual"/>
            </w:rPr>
          </w:pPr>
          <w:hyperlink w:anchor="_Toc157549397" w:history="1">
            <w:r w:rsidR="00AF68E5" w:rsidRPr="00DE379A">
              <w:rPr>
                <w:rStyle w:val="Hyperlink"/>
                <w:noProof/>
              </w:rPr>
              <w:t>10</w:t>
            </w:r>
            <w:r w:rsidR="00AF68E5">
              <w:rPr>
                <w:rFonts w:asciiTheme="minorHAnsi" w:eastAsiaTheme="minorEastAsia" w:hAnsiTheme="minorHAnsi"/>
                <w:noProof/>
                <w:kern w:val="2"/>
                <w:sz w:val="24"/>
                <w:szCs w:val="24"/>
                <w:lang w:val="en-CA"/>
                <w14:ligatures w14:val="standardContextual"/>
              </w:rPr>
              <w:tab/>
            </w:r>
            <w:r w:rsidR="00AF68E5" w:rsidRPr="00DE379A">
              <w:rPr>
                <w:rStyle w:val="Hyperlink"/>
                <w:noProof/>
              </w:rPr>
              <w:t>La vice-présidence du conseil d’administration</w:t>
            </w:r>
            <w:r w:rsidR="00AF68E5">
              <w:rPr>
                <w:noProof/>
                <w:webHidden/>
              </w:rPr>
              <w:tab/>
            </w:r>
            <w:r w:rsidR="00AF68E5">
              <w:rPr>
                <w:noProof/>
                <w:webHidden/>
              </w:rPr>
              <w:fldChar w:fldCharType="begin"/>
            </w:r>
            <w:r w:rsidR="00AF68E5">
              <w:rPr>
                <w:noProof/>
                <w:webHidden/>
              </w:rPr>
              <w:instrText xml:space="preserve"> PAGEREF _Toc157549397 \h </w:instrText>
            </w:r>
            <w:r w:rsidR="00AF68E5">
              <w:rPr>
                <w:noProof/>
                <w:webHidden/>
              </w:rPr>
            </w:r>
            <w:r w:rsidR="00AF68E5">
              <w:rPr>
                <w:noProof/>
                <w:webHidden/>
              </w:rPr>
              <w:fldChar w:fldCharType="separate"/>
            </w:r>
            <w:r>
              <w:rPr>
                <w:noProof/>
                <w:webHidden/>
              </w:rPr>
              <w:t>14</w:t>
            </w:r>
            <w:r w:rsidR="00AF68E5">
              <w:rPr>
                <w:noProof/>
                <w:webHidden/>
              </w:rPr>
              <w:fldChar w:fldCharType="end"/>
            </w:r>
          </w:hyperlink>
        </w:p>
        <w:p w14:paraId="11D0415B" w14:textId="17BD5D3E" w:rsidR="00AF68E5" w:rsidRDefault="00130681">
          <w:pPr>
            <w:pStyle w:val="TOC2"/>
            <w:tabs>
              <w:tab w:val="left" w:pos="720"/>
            </w:tabs>
            <w:rPr>
              <w:rFonts w:asciiTheme="minorHAnsi" w:eastAsiaTheme="minorEastAsia" w:hAnsiTheme="minorHAnsi"/>
              <w:noProof/>
              <w:kern w:val="2"/>
              <w:sz w:val="24"/>
              <w:szCs w:val="24"/>
              <w:lang w:val="en-CA"/>
              <w14:ligatures w14:val="standardContextual"/>
            </w:rPr>
          </w:pPr>
          <w:hyperlink w:anchor="_Toc157549398" w:history="1">
            <w:r w:rsidR="00AF68E5" w:rsidRPr="00DE379A">
              <w:rPr>
                <w:rStyle w:val="Hyperlink"/>
                <w:noProof/>
              </w:rPr>
              <w:t>11</w:t>
            </w:r>
            <w:r w:rsidR="00AF68E5">
              <w:rPr>
                <w:rFonts w:asciiTheme="minorHAnsi" w:eastAsiaTheme="minorEastAsia" w:hAnsiTheme="minorHAnsi"/>
                <w:noProof/>
                <w:kern w:val="2"/>
                <w:sz w:val="24"/>
                <w:szCs w:val="24"/>
                <w:lang w:val="en-CA"/>
                <w14:ligatures w14:val="standardContextual"/>
              </w:rPr>
              <w:tab/>
            </w:r>
            <w:r w:rsidR="00AF68E5" w:rsidRPr="00DE379A">
              <w:rPr>
                <w:rStyle w:val="Hyperlink"/>
                <w:noProof/>
              </w:rPr>
              <w:t>La personne à la trésorerie</w:t>
            </w:r>
            <w:r w:rsidR="00AF68E5">
              <w:rPr>
                <w:noProof/>
                <w:webHidden/>
              </w:rPr>
              <w:tab/>
            </w:r>
            <w:r w:rsidR="00AF68E5">
              <w:rPr>
                <w:noProof/>
                <w:webHidden/>
              </w:rPr>
              <w:fldChar w:fldCharType="begin"/>
            </w:r>
            <w:r w:rsidR="00AF68E5">
              <w:rPr>
                <w:noProof/>
                <w:webHidden/>
              </w:rPr>
              <w:instrText xml:space="preserve"> PAGEREF _Toc157549398 \h </w:instrText>
            </w:r>
            <w:r w:rsidR="00AF68E5">
              <w:rPr>
                <w:noProof/>
                <w:webHidden/>
              </w:rPr>
            </w:r>
            <w:r w:rsidR="00AF68E5">
              <w:rPr>
                <w:noProof/>
                <w:webHidden/>
              </w:rPr>
              <w:fldChar w:fldCharType="separate"/>
            </w:r>
            <w:r>
              <w:rPr>
                <w:noProof/>
                <w:webHidden/>
              </w:rPr>
              <w:t>14</w:t>
            </w:r>
            <w:r w:rsidR="00AF68E5">
              <w:rPr>
                <w:noProof/>
                <w:webHidden/>
              </w:rPr>
              <w:fldChar w:fldCharType="end"/>
            </w:r>
          </w:hyperlink>
        </w:p>
        <w:p w14:paraId="7D67EABA" w14:textId="0B3D2F5B" w:rsidR="00AF68E5" w:rsidRDefault="00130681">
          <w:pPr>
            <w:pStyle w:val="TOC2"/>
            <w:tabs>
              <w:tab w:val="left" w:pos="720"/>
            </w:tabs>
            <w:rPr>
              <w:rFonts w:asciiTheme="minorHAnsi" w:eastAsiaTheme="minorEastAsia" w:hAnsiTheme="minorHAnsi"/>
              <w:noProof/>
              <w:kern w:val="2"/>
              <w:sz w:val="24"/>
              <w:szCs w:val="24"/>
              <w:lang w:val="en-CA"/>
              <w14:ligatures w14:val="standardContextual"/>
            </w:rPr>
          </w:pPr>
          <w:hyperlink w:anchor="_Toc157549399" w:history="1">
            <w:r w:rsidR="00AF68E5" w:rsidRPr="00DE379A">
              <w:rPr>
                <w:rStyle w:val="Hyperlink"/>
                <w:noProof/>
              </w:rPr>
              <w:t>12</w:t>
            </w:r>
            <w:r w:rsidR="00AF68E5">
              <w:rPr>
                <w:rFonts w:asciiTheme="minorHAnsi" w:eastAsiaTheme="minorEastAsia" w:hAnsiTheme="minorHAnsi"/>
                <w:noProof/>
                <w:kern w:val="2"/>
                <w:sz w:val="24"/>
                <w:szCs w:val="24"/>
                <w:lang w:val="en-CA"/>
                <w14:ligatures w14:val="standardContextual"/>
              </w:rPr>
              <w:tab/>
            </w:r>
            <w:r w:rsidR="00AF68E5" w:rsidRPr="00DE379A">
              <w:rPr>
                <w:rStyle w:val="Hyperlink"/>
                <w:noProof/>
              </w:rPr>
              <w:t>La personne nommée au secrétariat</w:t>
            </w:r>
            <w:r w:rsidR="00AF68E5">
              <w:rPr>
                <w:noProof/>
                <w:webHidden/>
              </w:rPr>
              <w:tab/>
            </w:r>
            <w:r w:rsidR="00AF68E5">
              <w:rPr>
                <w:noProof/>
                <w:webHidden/>
              </w:rPr>
              <w:fldChar w:fldCharType="begin"/>
            </w:r>
            <w:r w:rsidR="00AF68E5">
              <w:rPr>
                <w:noProof/>
                <w:webHidden/>
              </w:rPr>
              <w:instrText xml:space="preserve"> PAGEREF _Toc157549399 \h </w:instrText>
            </w:r>
            <w:r w:rsidR="00AF68E5">
              <w:rPr>
                <w:noProof/>
                <w:webHidden/>
              </w:rPr>
            </w:r>
            <w:r w:rsidR="00AF68E5">
              <w:rPr>
                <w:noProof/>
                <w:webHidden/>
              </w:rPr>
              <w:fldChar w:fldCharType="separate"/>
            </w:r>
            <w:r>
              <w:rPr>
                <w:noProof/>
                <w:webHidden/>
              </w:rPr>
              <w:t>15</w:t>
            </w:r>
            <w:r w:rsidR="00AF68E5">
              <w:rPr>
                <w:noProof/>
                <w:webHidden/>
              </w:rPr>
              <w:fldChar w:fldCharType="end"/>
            </w:r>
          </w:hyperlink>
        </w:p>
        <w:p w14:paraId="16A4DFA4" w14:textId="6BC3637C" w:rsidR="00AF68E5" w:rsidRDefault="00130681">
          <w:pPr>
            <w:pStyle w:val="TOC1"/>
            <w:tabs>
              <w:tab w:val="left" w:pos="720"/>
              <w:tab w:val="right" w:leader="dot" w:pos="8636"/>
            </w:tabs>
            <w:rPr>
              <w:rFonts w:asciiTheme="minorHAnsi" w:eastAsiaTheme="minorEastAsia" w:hAnsiTheme="minorHAnsi"/>
              <w:noProof/>
              <w:kern w:val="2"/>
              <w:sz w:val="24"/>
              <w:szCs w:val="24"/>
              <w:lang w:val="en-CA"/>
              <w14:ligatures w14:val="standardContextual"/>
            </w:rPr>
          </w:pPr>
          <w:hyperlink w:anchor="_Toc157549400" w:history="1">
            <w:r w:rsidR="00AF68E5" w:rsidRPr="00DE379A">
              <w:rPr>
                <w:rStyle w:val="Hyperlink"/>
                <w:noProof/>
              </w:rPr>
              <w:t>13</w:t>
            </w:r>
            <w:r w:rsidR="00AF68E5">
              <w:rPr>
                <w:rFonts w:asciiTheme="minorHAnsi" w:eastAsiaTheme="minorEastAsia" w:hAnsiTheme="minorHAnsi"/>
                <w:noProof/>
                <w:kern w:val="2"/>
                <w:sz w:val="24"/>
                <w:szCs w:val="24"/>
                <w:lang w:val="en-CA"/>
                <w14:ligatures w14:val="standardContextual"/>
              </w:rPr>
              <w:tab/>
            </w:r>
            <w:r w:rsidR="00AF68E5" w:rsidRPr="00DE379A">
              <w:rPr>
                <w:rStyle w:val="Hyperlink"/>
                <w:noProof/>
              </w:rPr>
              <w:t>Un aperçu de la gouvernance</w:t>
            </w:r>
            <w:r w:rsidR="00AF68E5">
              <w:rPr>
                <w:noProof/>
                <w:webHidden/>
              </w:rPr>
              <w:tab/>
            </w:r>
            <w:r w:rsidR="00AF68E5">
              <w:rPr>
                <w:noProof/>
                <w:webHidden/>
              </w:rPr>
              <w:fldChar w:fldCharType="begin"/>
            </w:r>
            <w:r w:rsidR="00AF68E5">
              <w:rPr>
                <w:noProof/>
                <w:webHidden/>
              </w:rPr>
              <w:instrText xml:space="preserve"> PAGEREF _Toc157549400 \h </w:instrText>
            </w:r>
            <w:r w:rsidR="00AF68E5">
              <w:rPr>
                <w:noProof/>
                <w:webHidden/>
              </w:rPr>
            </w:r>
            <w:r w:rsidR="00AF68E5">
              <w:rPr>
                <w:noProof/>
                <w:webHidden/>
              </w:rPr>
              <w:fldChar w:fldCharType="separate"/>
            </w:r>
            <w:r>
              <w:rPr>
                <w:noProof/>
                <w:webHidden/>
              </w:rPr>
              <w:t>16</w:t>
            </w:r>
            <w:r w:rsidR="00AF68E5">
              <w:rPr>
                <w:noProof/>
                <w:webHidden/>
              </w:rPr>
              <w:fldChar w:fldCharType="end"/>
            </w:r>
          </w:hyperlink>
        </w:p>
        <w:p w14:paraId="4E244E40" w14:textId="5A731B5E" w:rsidR="00AF68E5" w:rsidRDefault="00130681">
          <w:pPr>
            <w:pStyle w:val="TOC1"/>
            <w:tabs>
              <w:tab w:val="left" w:pos="720"/>
              <w:tab w:val="right" w:leader="dot" w:pos="8636"/>
            </w:tabs>
            <w:rPr>
              <w:rFonts w:asciiTheme="minorHAnsi" w:eastAsiaTheme="minorEastAsia" w:hAnsiTheme="minorHAnsi"/>
              <w:noProof/>
              <w:kern w:val="2"/>
              <w:sz w:val="24"/>
              <w:szCs w:val="24"/>
              <w:lang w:val="en-CA"/>
              <w14:ligatures w14:val="standardContextual"/>
            </w:rPr>
          </w:pPr>
          <w:hyperlink w:anchor="_Toc157549401" w:history="1">
            <w:r w:rsidR="00AF68E5" w:rsidRPr="00DE379A">
              <w:rPr>
                <w:rStyle w:val="Hyperlink"/>
                <w:noProof/>
              </w:rPr>
              <w:t>14</w:t>
            </w:r>
            <w:r w:rsidR="00AF68E5">
              <w:rPr>
                <w:rFonts w:asciiTheme="minorHAnsi" w:eastAsiaTheme="minorEastAsia" w:hAnsiTheme="minorHAnsi"/>
                <w:noProof/>
                <w:kern w:val="2"/>
                <w:sz w:val="24"/>
                <w:szCs w:val="24"/>
                <w:lang w:val="en-CA"/>
                <w14:ligatures w14:val="standardContextual"/>
              </w:rPr>
              <w:tab/>
            </w:r>
            <w:r w:rsidR="00AF68E5" w:rsidRPr="00DE379A">
              <w:rPr>
                <w:rStyle w:val="Hyperlink"/>
                <w:noProof/>
              </w:rPr>
              <w:t>Qu’est-ce qu’une bonne gouvernance?</w:t>
            </w:r>
            <w:r w:rsidR="00AF68E5">
              <w:rPr>
                <w:noProof/>
                <w:webHidden/>
              </w:rPr>
              <w:tab/>
            </w:r>
            <w:r w:rsidR="00AF68E5">
              <w:rPr>
                <w:noProof/>
                <w:webHidden/>
              </w:rPr>
              <w:fldChar w:fldCharType="begin"/>
            </w:r>
            <w:r w:rsidR="00AF68E5">
              <w:rPr>
                <w:noProof/>
                <w:webHidden/>
              </w:rPr>
              <w:instrText xml:space="preserve"> PAGEREF _Toc157549401 \h </w:instrText>
            </w:r>
            <w:r w:rsidR="00AF68E5">
              <w:rPr>
                <w:noProof/>
                <w:webHidden/>
              </w:rPr>
            </w:r>
            <w:r w:rsidR="00AF68E5">
              <w:rPr>
                <w:noProof/>
                <w:webHidden/>
              </w:rPr>
              <w:fldChar w:fldCharType="separate"/>
            </w:r>
            <w:r>
              <w:rPr>
                <w:noProof/>
                <w:webHidden/>
              </w:rPr>
              <w:t>16</w:t>
            </w:r>
            <w:r w:rsidR="00AF68E5">
              <w:rPr>
                <w:noProof/>
                <w:webHidden/>
              </w:rPr>
              <w:fldChar w:fldCharType="end"/>
            </w:r>
          </w:hyperlink>
        </w:p>
        <w:p w14:paraId="61DAC584" w14:textId="18FE137D" w:rsidR="00AF68E5" w:rsidRDefault="00130681">
          <w:pPr>
            <w:pStyle w:val="TOC3"/>
            <w:tabs>
              <w:tab w:val="right" w:leader="dot" w:pos="8636"/>
            </w:tabs>
            <w:rPr>
              <w:rFonts w:asciiTheme="minorHAnsi" w:eastAsiaTheme="minorEastAsia" w:hAnsiTheme="minorHAnsi"/>
              <w:noProof/>
              <w:kern w:val="2"/>
              <w:sz w:val="24"/>
              <w:szCs w:val="24"/>
              <w:lang w:val="en-CA"/>
              <w14:ligatures w14:val="standardContextual"/>
            </w:rPr>
          </w:pPr>
          <w:hyperlink w:anchor="_Toc157549402" w:history="1">
            <w:r w:rsidR="00AF68E5" w:rsidRPr="00DE379A">
              <w:rPr>
                <w:rStyle w:val="Hyperlink"/>
                <w:noProof/>
              </w:rPr>
              <w:t>Rôle et responsabilité du Conseil d’administration de la fondation dans un cadre légal et réglementaire</w:t>
            </w:r>
            <w:r w:rsidR="00AF68E5">
              <w:rPr>
                <w:noProof/>
                <w:webHidden/>
              </w:rPr>
              <w:tab/>
            </w:r>
            <w:r w:rsidR="00AF68E5">
              <w:rPr>
                <w:noProof/>
                <w:webHidden/>
              </w:rPr>
              <w:fldChar w:fldCharType="begin"/>
            </w:r>
            <w:r w:rsidR="00AF68E5">
              <w:rPr>
                <w:noProof/>
                <w:webHidden/>
              </w:rPr>
              <w:instrText xml:space="preserve"> PAGEREF _Toc157549402 \h </w:instrText>
            </w:r>
            <w:r w:rsidR="00AF68E5">
              <w:rPr>
                <w:noProof/>
                <w:webHidden/>
              </w:rPr>
            </w:r>
            <w:r w:rsidR="00AF68E5">
              <w:rPr>
                <w:noProof/>
                <w:webHidden/>
              </w:rPr>
              <w:fldChar w:fldCharType="separate"/>
            </w:r>
            <w:r>
              <w:rPr>
                <w:noProof/>
                <w:webHidden/>
              </w:rPr>
              <w:t>17</w:t>
            </w:r>
            <w:r w:rsidR="00AF68E5">
              <w:rPr>
                <w:noProof/>
                <w:webHidden/>
              </w:rPr>
              <w:fldChar w:fldCharType="end"/>
            </w:r>
          </w:hyperlink>
        </w:p>
        <w:p w14:paraId="20D831BF" w14:textId="020CC4A6" w:rsidR="00AF68E5" w:rsidRDefault="00130681">
          <w:pPr>
            <w:pStyle w:val="TOC2"/>
            <w:tabs>
              <w:tab w:val="left" w:pos="720"/>
            </w:tabs>
            <w:rPr>
              <w:rFonts w:asciiTheme="minorHAnsi" w:eastAsiaTheme="minorEastAsia" w:hAnsiTheme="minorHAnsi"/>
              <w:noProof/>
              <w:kern w:val="2"/>
              <w:sz w:val="24"/>
              <w:szCs w:val="24"/>
              <w:lang w:val="en-CA"/>
              <w14:ligatures w14:val="standardContextual"/>
            </w:rPr>
          </w:pPr>
          <w:hyperlink w:anchor="_Toc157549403" w:history="1">
            <w:r w:rsidR="00AF68E5" w:rsidRPr="00DE379A">
              <w:rPr>
                <w:rStyle w:val="Hyperlink"/>
                <w:noProof/>
              </w:rPr>
              <w:t>15</w:t>
            </w:r>
            <w:r w:rsidR="00AF68E5">
              <w:rPr>
                <w:rFonts w:asciiTheme="minorHAnsi" w:eastAsiaTheme="minorEastAsia" w:hAnsiTheme="minorHAnsi"/>
                <w:noProof/>
                <w:kern w:val="2"/>
                <w:sz w:val="24"/>
                <w:szCs w:val="24"/>
                <w:lang w:val="en-CA"/>
                <w14:ligatures w14:val="standardContextual"/>
              </w:rPr>
              <w:tab/>
            </w:r>
            <w:r w:rsidR="00AF68E5" w:rsidRPr="00DE379A">
              <w:rPr>
                <w:rStyle w:val="Hyperlink"/>
                <w:noProof/>
              </w:rPr>
              <w:t>Responsabilité fiduciaire</w:t>
            </w:r>
            <w:r w:rsidR="00AF68E5">
              <w:rPr>
                <w:noProof/>
                <w:webHidden/>
              </w:rPr>
              <w:tab/>
            </w:r>
            <w:r w:rsidR="00AF68E5">
              <w:rPr>
                <w:noProof/>
                <w:webHidden/>
              </w:rPr>
              <w:fldChar w:fldCharType="begin"/>
            </w:r>
            <w:r w:rsidR="00AF68E5">
              <w:rPr>
                <w:noProof/>
                <w:webHidden/>
              </w:rPr>
              <w:instrText xml:space="preserve"> PAGEREF _Toc157549403 \h </w:instrText>
            </w:r>
            <w:r w:rsidR="00AF68E5">
              <w:rPr>
                <w:noProof/>
                <w:webHidden/>
              </w:rPr>
            </w:r>
            <w:r w:rsidR="00AF68E5">
              <w:rPr>
                <w:noProof/>
                <w:webHidden/>
              </w:rPr>
              <w:fldChar w:fldCharType="separate"/>
            </w:r>
            <w:r>
              <w:rPr>
                <w:noProof/>
                <w:webHidden/>
              </w:rPr>
              <w:t>18</w:t>
            </w:r>
            <w:r w:rsidR="00AF68E5">
              <w:rPr>
                <w:noProof/>
                <w:webHidden/>
              </w:rPr>
              <w:fldChar w:fldCharType="end"/>
            </w:r>
          </w:hyperlink>
        </w:p>
        <w:p w14:paraId="20F9293B" w14:textId="4E380E08" w:rsidR="00AF68E5" w:rsidRDefault="00130681">
          <w:pPr>
            <w:pStyle w:val="TOC2"/>
            <w:tabs>
              <w:tab w:val="left" w:pos="720"/>
            </w:tabs>
            <w:rPr>
              <w:rFonts w:asciiTheme="minorHAnsi" w:eastAsiaTheme="minorEastAsia" w:hAnsiTheme="minorHAnsi"/>
              <w:noProof/>
              <w:kern w:val="2"/>
              <w:sz w:val="24"/>
              <w:szCs w:val="24"/>
              <w:lang w:val="en-CA"/>
              <w14:ligatures w14:val="standardContextual"/>
            </w:rPr>
          </w:pPr>
          <w:hyperlink w:anchor="_Toc157549404" w:history="1">
            <w:r w:rsidR="00AF68E5" w:rsidRPr="00DE379A">
              <w:rPr>
                <w:rStyle w:val="Hyperlink"/>
                <w:noProof/>
              </w:rPr>
              <w:t>16</w:t>
            </w:r>
            <w:r w:rsidR="00AF68E5">
              <w:rPr>
                <w:rFonts w:asciiTheme="minorHAnsi" w:eastAsiaTheme="minorEastAsia" w:hAnsiTheme="minorHAnsi"/>
                <w:noProof/>
                <w:kern w:val="2"/>
                <w:sz w:val="24"/>
                <w:szCs w:val="24"/>
                <w:lang w:val="en-CA"/>
                <w14:ligatures w14:val="standardContextual"/>
              </w:rPr>
              <w:tab/>
            </w:r>
            <w:r w:rsidR="00AF68E5" w:rsidRPr="00DE379A">
              <w:rPr>
                <w:rStyle w:val="Hyperlink"/>
                <w:noProof/>
              </w:rPr>
              <w:t>Quelques précisions</w:t>
            </w:r>
            <w:r w:rsidR="00AF68E5">
              <w:rPr>
                <w:noProof/>
                <w:webHidden/>
              </w:rPr>
              <w:tab/>
            </w:r>
            <w:r w:rsidR="00AF68E5">
              <w:rPr>
                <w:noProof/>
                <w:webHidden/>
              </w:rPr>
              <w:fldChar w:fldCharType="begin"/>
            </w:r>
            <w:r w:rsidR="00AF68E5">
              <w:rPr>
                <w:noProof/>
                <w:webHidden/>
              </w:rPr>
              <w:instrText xml:space="preserve"> PAGEREF _Toc157549404 \h </w:instrText>
            </w:r>
            <w:r w:rsidR="00AF68E5">
              <w:rPr>
                <w:noProof/>
                <w:webHidden/>
              </w:rPr>
            </w:r>
            <w:r w:rsidR="00AF68E5">
              <w:rPr>
                <w:noProof/>
                <w:webHidden/>
              </w:rPr>
              <w:fldChar w:fldCharType="separate"/>
            </w:r>
            <w:r>
              <w:rPr>
                <w:noProof/>
                <w:webHidden/>
              </w:rPr>
              <w:t>18</w:t>
            </w:r>
            <w:r w:rsidR="00AF68E5">
              <w:rPr>
                <w:noProof/>
                <w:webHidden/>
              </w:rPr>
              <w:fldChar w:fldCharType="end"/>
            </w:r>
          </w:hyperlink>
        </w:p>
        <w:p w14:paraId="11AF82CB" w14:textId="44000413" w:rsidR="00AF68E5" w:rsidRDefault="00130681">
          <w:pPr>
            <w:pStyle w:val="TOC3"/>
            <w:tabs>
              <w:tab w:val="left" w:pos="960"/>
              <w:tab w:val="right" w:leader="dot" w:pos="8636"/>
            </w:tabs>
            <w:rPr>
              <w:rFonts w:asciiTheme="minorHAnsi" w:eastAsiaTheme="minorEastAsia" w:hAnsiTheme="minorHAnsi"/>
              <w:noProof/>
              <w:kern w:val="2"/>
              <w:sz w:val="24"/>
              <w:szCs w:val="24"/>
              <w:lang w:val="en-CA"/>
              <w14:ligatures w14:val="standardContextual"/>
            </w:rPr>
          </w:pPr>
          <w:hyperlink w:anchor="_Toc157549405" w:history="1">
            <w:r w:rsidR="00AF68E5" w:rsidRPr="00DE379A">
              <w:rPr>
                <w:rStyle w:val="Hyperlink"/>
                <w:noProof/>
              </w:rPr>
              <w:t>17</w:t>
            </w:r>
            <w:r w:rsidR="00AF68E5">
              <w:rPr>
                <w:rFonts w:asciiTheme="minorHAnsi" w:eastAsiaTheme="minorEastAsia" w:hAnsiTheme="minorHAnsi"/>
                <w:noProof/>
                <w:kern w:val="2"/>
                <w:sz w:val="24"/>
                <w:szCs w:val="24"/>
                <w:lang w:val="en-CA"/>
                <w14:ligatures w14:val="standardContextual"/>
              </w:rPr>
              <w:tab/>
            </w:r>
            <w:r w:rsidR="00AF68E5" w:rsidRPr="00DE379A">
              <w:rPr>
                <w:rStyle w:val="Hyperlink"/>
                <w:noProof/>
              </w:rPr>
              <w:t>Loi provinciale</w:t>
            </w:r>
            <w:r w:rsidR="00AF68E5">
              <w:rPr>
                <w:noProof/>
                <w:webHidden/>
              </w:rPr>
              <w:tab/>
            </w:r>
            <w:r w:rsidR="00AF68E5">
              <w:rPr>
                <w:noProof/>
                <w:webHidden/>
              </w:rPr>
              <w:fldChar w:fldCharType="begin"/>
            </w:r>
            <w:r w:rsidR="00AF68E5">
              <w:rPr>
                <w:noProof/>
                <w:webHidden/>
              </w:rPr>
              <w:instrText xml:space="preserve"> PAGEREF _Toc157549405 \h </w:instrText>
            </w:r>
            <w:r w:rsidR="00AF68E5">
              <w:rPr>
                <w:noProof/>
                <w:webHidden/>
              </w:rPr>
            </w:r>
            <w:r w:rsidR="00AF68E5">
              <w:rPr>
                <w:noProof/>
                <w:webHidden/>
              </w:rPr>
              <w:fldChar w:fldCharType="separate"/>
            </w:r>
            <w:r>
              <w:rPr>
                <w:noProof/>
                <w:webHidden/>
              </w:rPr>
              <w:t>19</w:t>
            </w:r>
            <w:r w:rsidR="00AF68E5">
              <w:rPr>
                <w:noProof/>
                <w:webHidden/>
              </w:rPr>
              <w:fldChar w:fldCharType="end"/>
            </w:r>
          </w:hyperlink>
        </w:p>
        <w:p w14:paraId="15396EBB" w14:textId="28540C48" w:rsidR="00AF68E5" w:rsidRDefault="00130681">
          <w:pPr>
            <w:pStyle w:val="TOC3"/>
            <w:tabs>
              <w:tab w:val="left" w:pos="960"/>
              <w:tab w:val="right" w:leader="dot" w:pos="8636"/>
            </w:tabs>
            <w:rPr>
              <w:rFonts w:asciiTheme="minorHAnsi" w:eastAsiaTheme="minorEastAsia" w:hAnsiTheme="minorHAnsi"/>
              <w:noProof/>
              <w:kern w:val="2"/>
              <w:sz w:val="24"/>
              <w:szCs w:val="24"/>
              <w:lang w:val="en-CA"/>
              <w14:ligatures w14:val="standardContextual"/>
            </w:rPr>
          </w:pPr>
          <w:hyperlink w:anchor="_Toc157549406" w:history="1">
            <w:r w:rsidR="00AF68E5" w:rsidRPr="00DE379A">
              <w:rPr>
                <w:rStyle w:val="Hyperlink"/>
                <w:noProof/>
              </w:rPr>
              <w:t>18</w:t>
            </w:r>
            <w:r w:rsidR="00AF68E5">
              <w:rPr>
                <w:rFonts w:asciiTheme="minorHAnsi" w:eastAsiaTheme="minorEastAsia" w:hAnsiTheme="minorHAnsi"/>
                <w:noProof/>
                <w:kern w:val="2"/>
                <w:sz w:val="24"/>
                <w:szCs w:val="24"/>
                <w:lang w:val="en-CA"/>
                <w14:ligatures w14:val="standardContextual"/>
              </w:rPr>
              <w:tab/>
            </w:r>
            <w:r w:rsidR="00AF68E5" w:rsidRPr="00DE379A">
              <w:rPr>
                <w:rStyle w:val="Hyperlink"/>
                <w:noProof/>
              </w:rPr>
              <w:t>Loi fédérale</w:t>
            </w:r>
            <w:r w:rsidR="00AF68E5">
              <w:rPr>
                <w:noProof/>
                <w:webHidden/>
              </w:rPr>
              <w:tab/>
            </w:r>
            <w:r w:rsidR="00AF68E5">
              <w:rPr>
                <w:noProof/>
                <w:webHidden/>
              </w:rPr>
              <w:fldChar w:fldCharType="begin"/>
            </w:r>
            <w:r w:rsidR="00AF68E5">
              <w:rPr>
                <w:noProof/>
                <w:webHidden/>
              </w:rPr>
              <w:instrText xml:space="preserve"> PAGEREF _Toc157549406 \h </w:instrText>
            </w:r>
            <w:r w:rsidR="00AF68E5">
              <w:rPr>
                <w:noProof/>
                <w:webHidden/>
              </w:rPr>
            </w:r>
            <w:r w:rsidR="00AF68E5">
              <w:rPr>
                <w:noProof/>
                <w:webHidden/>
              </w:rPr>
              <w:fldChar w:fldCharType="separate"/>
            </w:r>
            <w:r>
              <w:rPr>
                <w:noProof/>
                <w:webHidden/>
              </w:rPr>
              <w:t>20</w:t>
            </w:r>
            <w:r w:rsidR="00AF68E5">
              <w:rPr>
                <w:noProof/>
                <w:webHidden/>
              </w:rPr>
              <w:fldChar w:fldCharType="end"/>
            </w:r>
          </w:hyperlink>
        </w:p>
        <w:p w14:paraId="5759AC43" w14:textId="1DF780C7" w:rsidR="00AF68E5" w:rsidRDefault="00130681">
          <w:pPr>
            <w:pStyle w:val="TOC2"/>
            <w:tabs>
              <w:tab w:val="left" w:pos="720"/>
            </w:tabs>
            <w:rPr>
              <w:rFonts w:asciiTheme="minorHAnsi" w:eastAsiaTheme="minorEastAsia" w:hAnsiTheme="minorHAnsi"/>
              <w:noProof/>
              <w:kern w:val="2"/>
              <w:sz w:val="24"/>
              <w:szCs w:val="24"/>
              <w:lang w:val="en-CA"/>
              <w14:ligatures w14:val="standardContextual"/>
            </w:rPr>
          </w:pPr>
          <w:hyperlink w:anchor="_Toc157549407" w:history="1">
            <w:r w:rsidR="00AF68E5" w:rsidRPr="00DE379A">
              <w:rPr>
                <w:rStyle w:val="Hyperlink"/>
                <w:noProof/>
              </w:rPr>
              <w:t>19</w:t>
            </w:r>
            <w:r w:rsidR="00AF68E5">
              <w:rPr>
                <w:rFonts w:asciiTheme="minorHAnsi" w:eastAsiaTheme="minorEastAsia" w:hAnsiTheme="minorHAnsi"/>
                <w:noProof/>
                <w:kern w:val="2"/>
                <w:sz w:val="24"/>
                <w:szCs w:val="24"/>
                <w:lang w:val="en-CA"/>
                <w14:ligatures w14:val="standardContextual"/>
              </w:rPr>
              <w:tab/>
            </w:r>
            <w:r w:rsidR="00AF68E5" w:rsidRPr="00DE379A">
              <w:rPr>
                <w:rStyle w:val="Hyperlink"/>
                <w:noProof/>
              </w:rPr>
              <w:t>La responsabilité collective du conseil d’administration</w:t>
            </w:r>
            <w:r w:rsidR="00AF68E5">
              <w:rPr>
                <w:noProof/>
                <w:webHidden/>
              </w:rPr>
              <w:tab/>
            </w:r>
            <w:r w:rsidR="00AF68E5">
              <w:rPr>
                <w:noProof/>
                <w:webHidden/>
              </w:rPr>
              <w:fldChar w:fldCharType="begin"/>
            </w:r>
            <w:r w:rsidR="00AF68E5">
              <w:rPr>
                <w:noProof/>
                <w:webHidden/>
              </w:rPr>
              <w:instrText xml:space="preserve"> PAGEREF _Toc157549407 \h </w:instrText>
            </w:r>
            <w:r w:rsidR="00AF68E5">
              <w:rPr>
                <w:noProof/>
                <w:webHidden/>
              </w:rPr>
            </w:r>
            <w:r w:rsidR="00AF68E5">
              <w:rPr>
                <w:noProof/>
                <w:webHidden/>
              </w:rPr>
              <w:fldChar w:fldCharType="separate"/>
            </w:r>
            <w:r>
              <w:rPr>
                <w:noProof/>
                <w:webHidden/>
              </w:rPr>
              <w:t>21</w:t>
            </w:r>
            <w:r w:rsidR="00AF68E5">
              <w:rPr>
                <w:noProof/>
                <w:webHidden/>
              </w:rPr>
              <w:fldChar w:fldCharType="end"/>
            </w:r>
          </w:hyperlink>
        </w:p>
        <w:p w14:paraId="26326640" w14:textId="0EE571ED" w:rsidR="00AF68E5" w:rsidRDefault="00130681">
          <w:pPr>
            <w:pStyle w:val="TOC2"/>
            <w:tabs>
              <w:tab w:val="left" w:pos="720"/>
            </w:tabs>
            <w:rPr>
              <w:rFonts w:asciiTheme="minorHAnsi" w:eastAsiaTheme="minorEastAsia" w:hAnsiTheme="minorHAnsi"/>
              <w:noProof/>
              <w:kern w:val="2"/>
              <w:sz w:val="24"/>
              <w:szCs w:val="24"/>
              <w:lang w:val="en-CA"/>
              <w14:ligatures w14:val="standardContextual"/>
            </w:rPr>
          </w:pPr>
          <w:hyperlink w:anchor="_Toc157549408" w:history="1">
            <w:r w:rsidR="00AF68E5" w:rsidRPr="00DE379A">
              <w:rPr>
                <w:rStyle w:val="Hyperlink"/>
                <w:noProof/>
              </w:rPr>
              <w:t>20</w:t>
            </w:r>
            <w:r w:rsidR="00AF68E5">
              <w:rPr>
                <w:rFonts w:asciiTheme="minorHAnsi" w:eastAsiaTheme="minorEastAsia" w:hAnsiTheme="minorHAnsi"/>
                <w:noProof/>
                <w:kern w:val="2"/>
                <w:sz w:val="24"/>
                <w:szCs w:val="24"/>
                <w:lang w:val="en-CA"/>
                <w14:ligatures w14:val="standardContextual"/>
              </w:rPr>
              <w:tab/>
            </w:r>
            <w:r w:rsidR="00AF68E5" w:rsidRPr="00DE379A">
              <w:rPr>
                <w:rStyle w:val="Hyperlink"/>
                <w:noProof/>
              </w:rPr>
              <w:t>Les responsabilités de chaque membre du conseil d’administration de la fondation</w:t>
            </w:r>
            <w:r w:rsidR="00AF68E5">
              <w:rPr>
                <w:noProof/>
                <w:webHidden/>
              </w:rPr>
              <w:tab/>
            </w:r>
            <w:r w:rsidR="00AF68E5">
              <w:rPr>
                <w:noProof/>
                <w:webHidden/>
              </w:rPr>
              <w:fldChar w:fldCharType="begin"/>
            </w:r>
            <w:r w:rsidR="00AF68E5">
              <w:rPr>
                <w:noProof/>
                <w:webHidden/>
              </w:rPr>
              <w:instrText xml:space="preserve"> PAGEREF _Toc157549408 \h </w:instrText>
            </w:r>
            <w:r w:rsidR="00AF68E5">
              <w:rPr>
                <w:noProof/>
                <w:webHidden/>
              </w:rPr>
            </w:r>
            <w:r w:rsidR="00AF68E5">
              <w:rPr>
                <w:noProof/>
                <w:webHidden/>
              </w:rPr>
              <w:fldChar w:fldCharType="separate"/>
            </w:r>
            <w:r>
              <w:rPr>
                <w:noProof/>
                <w:webHidden/>
              </w:rPr>
              <w:t>23</w:t>
            </w:r>
            <w:r w:rsidR="00AF68E5">
              <w:rPr>
                <w:noProof/>
                <w:webHidden/>
              </w:rPr>
              <w:fldChar w:fldCharType="end"/>
            </w:r>
          </w:hyperlink>
        </w:p>
        <w:p w14:paraId="76896BE8" w14:textId="08A5D59D" w:rsidR="00AF68E5" w:rsidRDefault="00130681">
          <w:pPr>
            <w:pStyle w:val="TOC1"/>
            <w:tabs>
              <w:tab w:val="left" w:pos="720"/>
              <w:tab w:val="right" w:leader="dot" w:pos="8636"/>
            </w:tabs>
            <w:rPr>
              <w:rFonts w:asciiTheme="minorHAnsi" w:eastAsiaTheme="minorEastAsia" w:hAnsiTheme="minorHAnsi"/>
              <w:noProof/>
              <w:kern w:val="2"/>
              <w:sz w:val="24"/>
              <w:szCs w:val="24"/>
              <w:lang w:val="en-CA"/>
              <w14:ligatures w14:val="standardContextual"/>
            </w:rPr>
          </w:pPr>
          <w:hyperlink w:anchor="_Toc157549409" w:history="1">
            <w:r w:rsidR="00AF68E5" w:rsidRPr="00DE379A">
              <w:rPr>
                <w:rStyle w:val="Hyperlink"/>
                <w:noProof/>
              </w:rPr>
              <w:t>21</w:t>
            </w:r>
            <w:r w:rsidR="00AF68E5">
              <w:rPr>
                <w:rFonts w:asciiTheme="minorHAnsi" w:eastAsiaTheme="minorEastAsia" w:hAnsiTheme="minorHAnsi"/>
                <w:noProof/>
                <w:kern w:val="2"/>
                <w:sz w:val="24"/>
                <w:szCs w:val="24"/>
                <w:lang w:val="en-CA"/>
                <w14:ligatures w14:val="standardContextual"/>
              </w:rPr>
              <w:tab/>
            </w:r>
            <w:r w:rsidR="00AF68E5" w:rsidRPr="00DE379A">
              <w:rPr>
                <w:rStyle w:val="Hyperlink"/>
                <w:noProof/>
              </w:rPr>
              <w:t>Conflit d’intérêts</w:t>
            </w:r>
            <w:r w:rsidR="00AF68E5">
              <w:rPr>
                <w:noProof/>
                <w:webHidden/>
              </w:rPr>
              <w:tab/>
            </w:r>
            <w:r w:rsidR="00AF68E5">
              <w:rPr>
                <w:noProof/>
                <w:webHidden/>
              </w:rPr>
              <w:fldChar w:fldCharType="begin"/>
            </w:r>
            <w:r w:rsidR="00AF68E5">
              <w:rPr>
                <w:noProof/>
                <w:webHidden/>
              </w:rPr>
              <w:instrText xml:space="preserve"> PAGEREF _Toc157549409 \h </w:instrText>
            </w:r>
            <w:r w:rsidR="00AF68E5">
              <w:rPr>
                <w:noProof/>
                <w:webHidden/>
              </w:rPr>
            </w:r>
            <w:r w:rsidR="00AF68E5">
              <w:rPr>
                <w:noProof/>
                <w:webHidden/>
              </w:rPr>
              <w:fldChar w:fldCharType="separate"/>
            </w:r>
            <w:r>
              <w:rPr>
                <w:noProof/>
                <w:webHidden/>
              </w:rPr>
              <w:t>24</w:t>
            </w:r>
            <w:r w:rsidR="00AF68E5">
              <w:rPr>
                <w:noProof/>
                <w:webHidden/>
              </w:rPr>
              <w:fldChar w:fldCharType="end"/>
            </w:r>
          </w:hyperlink>
        </w:p>
        <w:p w14:paraId="10FD8823" w14:textId="7BCDBD16" w:rsidR="00AF68E5" w:rsidRDefault="00130681">
          <w:pPr>
            <w:pStyle w:val="TOC1"/>
            <w:tabs>
              <w:tab w:val="left" w:pos="720"/>
              <w:tab w:val="right" w:leader="dot" w:pos="8636"/>
            </w:tabs>
            <w:rPr>
              <w:rFonts w:asciiTheme="minorHAnsi" w:eastAsiaTheme="minorEastAsia" w:hAnsiTheme="minorHAnsi"/>
              <w:noProof/>
              <w:kern w:val="2"/>
              <w:sz w:val="24"/>
              <w:szCs w:val="24"/>
              <w:lang w:val="en-CA"/>
              <w14:ligatures w14:val="standardContextual"/>
            </w:rPr>
          </w:pPr>
          <w:hyperlink w:anchor="_Toc157549410" w:history="1">
            <w:r w:rsidR="00AF68E5" w:rsidRPr="00DE379A">
              <w:rPr>
                <w:rStyle w:val="Hyperlink"/>
                <w:noProof/>
              </w:rPr>
              <w:t>22</w:t>
            </w:r>
            <w:r w:rsidR="00AF68E5">
              <w:rPr>
                <w:rFonts w:asciiTheme="minorHAnsi" w:eastAsiaTheme="minorEastAsia" w:hAnsiTheme="minorHAnsi"/>
                <w:noProof/>
                <w:kern w:val="2"/>
                <w:sz w:val="24"/>
                <w:szCs w:val="24"/>
                <w:lang w:val="en-CA"/>
                <w14:ligatures w14:val="standardContextual"/>
              </w:rPr>
              <w:tab/>
            </w:r>
            <w:r w:rsidR="00AF68E5" w:rsidRPr="00DE379A">
              <w:rPr>
                <w:rStyle w:val="Hyperlink"/>
                <w:noProof/>
              </w:rPr>
              <w:t>Statuts et règlements et opérations</w:t>
            </w:r>
            <w:r w:rsidR="00AF68E5">
              <w:rPr>
                <w:noProof/>
                <w:webHidden/>
              </w:rPr>
              <w:tab/>
            </w:r>
            <w:r w:rsidR="00AF68E5">
              <w:rPr>
                <w:noProof/>
                <w:webHidden/>
              </w:rPr>
              <w:fldChar w:fldCharType="begin"/>
            </w:r>
            <w:r w:rsidR="00AF68E5">
              <w:rPr>
                <w:noProof/>
                <w:webHidden/>
              </w:rPr>
              <w:instrText xml:space="preserve"> PAGEREF _Toc157549410 \h </w:instrText>
            </w:r>
            <w:r w:rsidR="00AF68E5">
              <w:rPr>
                <w:noProof/>
                <w:webHidden/>
              </w:rPr>
            </w:r>
            <w:r w:rsidR="00AF68E5">
              <w:rPr>
                <w:noProof/>
                <w:webHidden/>
              </w:rPr>
              <w:fldChar w:fldCharType="separate"/>
            </w:r>
            <w:r>
              <w:rPr>
                <w:noProof/>
                <w:webHidden/>
              </w:rPr>
              <w:t>25</w:t>
            </w:r>
            <w:r w:rsidR="00AF68E5">
              <w:rPr>
                <w:noProof/>
                <w:webHidden/>
              </w:rPr>
              <w:fldChar w:fldCharType="end"/>
            </w:r>
          </w:hyperlink>
        </w:p>
        <w:p w14:paraId="695C6CEC" w14:textId="75942557" w:rsidR="00AF68E5" w:rsidRDefault="00130681">
          <w:pPr>
            <w:pStyle w:val="TOC2"/>
            <w:tabs>
              <w:tab w:val="left" w:pos="720"/>
            </w:tabs>
            <w:rPr>
              <w:rFonts w:asciiTheme="minorHAnsi" w:eastAsiaTheme="minorEastAsia" w:hAnsiTheme="minorHAnsi"/>
              <w:noProof/>
              <w:kern w:val="2"/>
              <w:sz w:val="24"/>
              <w:szCs w:val="24"/>
              <w:lang w:val="en-CA"/>
              <w14:ligatures w14:val="standardContextual"/>
            </w:rPr>
          </w:pPr>
          <w:hyperlink w:anchor="_Toc157549411" w:history="1">
            <w:r w:rsidR="00AF68E5" w:rsidRPr="00DE379A">
              <w:rPr>
                <w:rStyle w:val="Hyperlink"/>
                <w:noProof/>
              </w:rPr>
              <w:t>23</w:t>
            </w:r>
            <w:r w:rsidR="00AF68E5">
              <w:rPr>
                <w:rFonts w:asciiTheme="minorHAnsi" w:eastAsiaTheme="minorEastAsia" w:hAnsiTheme="minorHAnsi"/>
                <w:noProof/>
                <w:kern w:val="2"/>
                <w:sz w:val="24"/>
                <w:szCs w:val="24"/>
                <w:lang w:val="en-CA"/>
                <w14:ligatures w14:val="standardContextual"/>
              </w:rPr>
              <w:tab/>
            </w:r>
            <w:r w:rsidR="00AF68E5" w:rsidRPr="00DE379A">
              <w:rPr>
                <w:rStyle w:val="Hyperlink"/>
                <w:noProof/>
              </w:rPr>
              <w:t>Statuts et règlements de la fondation</w:t>
            </w:r>
            <w:r w:rsidR="00AF68E5">
              <w:rPr>
                <w:noProof/>
                <w:webHidden/>
              </w:rPr>
              <w:tab/>
            </w:r>
            <w:r w:rsidR="00AF68E5">
              <w:rPr>
                <w:noProof/>
                <w:webHidden/>
              </w:rPr>
              <w:fldChar w:fldCharType="begin"/>
            </w:r>
            <w:r w:rsidR="00AF68E5">
              <w:rPr>
                <w:noProof/>
                <w:webHidden/>
              </w:rPr>
              <w:instrText xml:space="preserve"> PAGEREF _Toc157549411 \h </w:instrText>
            </w:r>
            <w:r w:rsidR="00AF68E5">
              <w:rPr>
                <w:noProof/>
                <w:webHidden/>
              </w:rPr>
            </w:r>
            <w:r w:rsidR="00AF68E5">
              <w:rPr>
                <w:noProof/>
                <w:webHidden/>
              </w:rPr>
              <w:fldChar w:fldCharType="separate"/>
            </w:r>
            <w:r>
              <w:rPr>
                <w:noProof/>
                <w:webHidden/>
              </w:rPr>
              <w:t>25</w:t>
            </w:r>
            <w:r w:rsidR="00AF68E5">
              <w:rPr>
                <w:noProof/>
                <w:webHidden/>
              </w:rPr>
              <w:fldChar w:fldCharType="end"/>
            </w:r>
          </w:hyperlink>
        </w:p>
        <w:p w14:paraId="19CB7B25" w14:textId="1D6AFF6F" w:rsidR="00AF68E5" w:rsidRDefault="00130681">
          <w:pPr>
            <w:pStyle w:val="TOC3"/>
            <w:tabs>
              <w:tab w:val="left" w:pos="960"/>
              <w:tab w:val="right" w:leader="dot" w:pos="8636"/>
            </w:tabs>
            <w:rPr>
              <w:rFonts w:asciiTheme="minorHAnsi" w:eastAsiaTheme="minorEastAsia" w:hAnsiTheme="minorHAnsi"/>
              <w:noProof/>
              <w:kern w:val="2"/>
              <w:sz w:val="24"/>
              <w:szCs w:val="24"/>
              <w:lang w:val="en-CA"/>
              <w14:ligatures w14:val="standardContextual"/>
            </w:rPr>
          </w:pPr>
          <w:hyperlink w:anchor="_Toc157549412" w:history="1">
            <w:r w:rsidR="00AF68E5" w:rsidRPr="00DE379A">
              <w:rPr>
                <w:rStyle w:val="Hyperlink"/>
                <w:noProof/>
              </w:rPr>
              <w:t>24</w:t>
            </w:r>
            <w:r w:rsidR="00AF68E5">
              <w:rPr>
                <w:rFonts w:asciiTheme="minorHAnsi" w:eastAsiaTheme="minorEastAsia" w:hAnsiTheme="minorHAnsi"/>
                <w:noProof/>
                <w:kern w:val="2"/>
                <w:sz w:val="24"/>
                <w:szCs w:val="24"/>
                <w:lang w:val="en-CA"/>
                <w14:ligatures w14:val="standardContextual"/>
              </w:rPr>
              <w:tab/>
            </w:r>
            <w:r w:rsidR="00AF68E5" w:rsidRPr="00DE379A">
              <w:rPr>
                <w:rStyle w:val="Hyperlink"/>
                <w:noProof/>
              </w:rPr>
              <w:t>Modifications majeures aux règlements</w:t>
            </w:r>
            <w:r w:rsidR="00AF68E5">
              <w:rPr>
                <w:noProof/>
                <w:webHidden/>
              </w:rPr>
              <w:tab/>
            </w:r>
            <w:r w:rsidR="00AF68E5">
              <w:rPr>
                <w:noProof/>
                <w:webHidden/>
              </w:rPr>
              <w:fldChar w:fldCharType="begin"/>
            </w:r>
            <w:r w:rsidR="00AF68E5">
              <w:rPr>
                <w:noProof/>
                <w:webHidden/>
              </w:rPr>
              <w:instrText xml:space="preserve"> PAGEREF _Toc157549412 \h </w:instrText>
            </w:r>
            <w:r w:rsidR="00AF68E5">
              <w:rPr>
                <w:noProof/>
                <w:webHidden/>
              </w:rPr>
            </w:r>
            <w:r w:rsidR="00AF68E5">
              <w:rPr>
                <w:noProof/>
                <w:webHidden/>
              </w:rPr>
              <w:fldChar w:fldCharType="separate"/>
            </w:r>
            <w:r>
              <w:rPr>
                <w:noProof/>
                <w:webHidden/>
              </w:rPr>
              <w:t>26</w:t>
            </w:r>
            <w:r w:rsidR="00AF68E5">
              <w:rPr>
                <w:noProof/>
                <w:webHidden/>
              </w:rPr>
              <w:fldChar w:fldCharType="end"/>
            </w:r>
          </w:hyperlink>
        </w:p>
        <w:p w14:paraId="2E3FF304" w14:textId="288E3872" w:rsidR="00AF68E5" w:rsidRDefault="00130681">
          <w:pPr>
            <w:pStyle w:val="TOC3"/>
            <w:tabs>
              <w:tab w:val="left" w:pos="960"/>
              <w:tab w:val="right" w:leader="dot" w:pos="8636"/>
            </w:tabs>
            <w:rPr>
              <w:rFonts w:asciiTheme="minorHAnsi" w:eastAsiaTheme="minorEastAsia" w:hAnsiTheme="minorHAnsi"/>
              <w:noProof/>
              <w:kern w:val="2"/>
              <w:sz w:val="24"/>
              <w:szCs w:val="24"/>
              <w:lang w:val="en-CA"/>
              <w14:ligatures w14:val="standardContextual"/>
            </w:rPr>
          </w:pPr>
          <w:hyperlink w:anchor="_Toc157549413" w:history="1">
            <w:r w:rsidR="00AF68E5" w:rsidRPr="00DE379A">
              <w:rPr>
                <w:rStyle w:val="Hyperlink"/>
                <w:noProof/>
              </w:rPr>
              <w:t>25</w:t>
            </w:r>
            <w:r w:rsidR="00AF68E5">
              <w:rPr>
                <w:rFonts w:asciiTheme="minorHAnsi" w:eastAsiaTheme="minorEastAsia" w:hAnsiTheme="minorHAnsi"/>
                <w:noProof/>
                <w:kern w:val="2"/>
                <w:sz w:val="24"/>
                <w:szCs w:val="24"/>
                <w:lang w:val="en-CA"/>
                <w14:ligatures w14:val="standardContextual"/>
              </w:rPr>
              <w:tab/>
            </w:r>
            <w:r w:rsidR="00AF68E5" w:rsidRPr="00DE379A">
              <w:rPr>
                <w:rStyle w:val="Hyperlink"/>
                <w:noProof/>
              </w:rPr>
              <w:t>Changements importants aux règlements</w:t>
            </w:r>
            <w:r w:rsidR="00AF68E5">
              <w:rPr>
                <w:noProof/>
                <w:webHidden/>
              </w:rPr>
              <w:tab/>
            </w:r>
            <w:r w:rsidR="00AF68E5">
              <w:rPr>
                <w:noProof/>
                <w:webHidden/>
              </w:rPr>
              <w:fldChar w:fldCharType="begin"/>
            </w:r>
            <w:r w:rsidR="00AF68E5">
              <w:rPr>
                <w:noProof/>
                <w:webHidden/>
              </w:rPr>
              <w:instrText xml:space="preserve"> PAGEREF _Toc157549413 \h </w:instrText>
            </w:r>
            <w:r w:rsidR="00AF68E5">
              <w:rPr>
                <w:noProof/>
                <w:webHidden/>
              </w:rPr>
            </w:r>
            <w:r w:rsidR="00AF68E5">
              <w:rPr>
                <w:noProof/>
                <w:webHidden/>
              </w:rPr>
              <w:fldChar w:fldCharType="separate"/>
            </w:r>
            <w:r>
              <w:rPr>
                <w:noProof/>
                <w:webHidden/>
              </w:rPr>
              <w:t>26</w:t>
            </w:r>
            <w:r w:rsidR="00AF68E5">
              <w:rPr>
                <w:noProof/>
                <w:webHidden/>
              </w:rPr>
              <w:fldChar w:fldCharType="end"/>
            </w:r>
          </w:hyperlink>
        </w:p>
        <w:p w14:paraId="665A993F" w14:textId="050DBED1" w:rsidR="00AF68E5" w:rsidRDefault="00130681">
          <w:pPr>
            <w:pStyle w:val="TOC1"/>
            <w:tabs>
              <w:tab w:val="left" w:pos="720"/>
              <w:tab w:val="right" w:leader="dot" w:pos="8636"/>
            </w:tabs>
            <w:rPr>
              <w:rFonts w:asciiTheme="minorHAnsi" w:eastAsiaTheme="minorEastAsia" w:hAnsiTheme="minorHAnsi"/>
              <w:noProof/>
              <w:kern w:val="2"/>
              <w:sz w:val="24"/>
              <w:szCs w:val="24"/>
              <w:lang w:val="en-CA"/>
              <w14:ligatures w14:val="standardContextual"/>
            </w:rPr>
          </w:pPr>
          <w:hyperlink w:anchor="_Toc157549414" w:history="1">
            <w:r w:rsidR="00AF68E5" w:rsidRPr="00DE379A">
              <w:rPr>
                <w:rStyle w:val="Hyperlink"/>
                <w:noProof/>
              </w:rPr>
              <w:t>26</w:t>
            </w:r>
            <w:r w:rsidR="00AF68E5">
              <w:rPr>
                <w:rFonts w:asciiTheme="minorHAnsi" w:eastAsiaTheme="minorEastAsia" w:hAnsiTheme="minorHAnsi"/>
                <w:noProof/>
                <w:kern w:val="2"/>
                <w:sz w:val="24"/>
                <w:szCs w:val="24"/>
                <w:lang w:val="en-CA"/>
                <w14:ligatures w14:val="standardContextual"/>
              </w:rPr>
              <w:tab/>
            </w:r>
            <w:r w:rsidR="00AF68E5" w:rsidRPr="00DE379A">
              <w:rPr>
                <w:rStyle w:val="Hyperlink"/>
                <w:noProof/>
              </w:rPr>
              <w:t>Opérations et procédures des réunions du conseil d’administration</w:t>
            </w:r>
            <w:r w:rsidR="00AF68E5">
              <w:rPr>
                <w:noProof/>
                <w:webHidden/>
              </w:rPr>
              <w:tab/>
            </w:r>
            <w:r w:rsidR="00AF68E5">
              <w:rPr>
                <w:noProof/>
                <w:webHidden/>
              </w:rPr>
              <w:fldChar w:fldCharType="begin"/>
            </w:r>
            <w:r w:rsidR="00AF68E5">
              <w:rPr>
                <w:noProof/>
                <w:webHidden/>
              </w:rPr>
              <w:instrText xml:space="preserve"> PAGEREF _Toc157549414 \h </w:instrText>
            </w:r>
            <w:r w:rsidR="00AF68E5">
              <w:rPr>
                <w:noProof/>
                <w:webHidden/>
              </w:rPr>
            </w:r>
            <w:r w:rsidR="00AF68E5">
              <w:rPr>
                <w:noProof/>
                <w:webHidden/>
              </w:rPr>
              <w:fldChar w:fldCharType="separate"/>
            </w:r>
            <w:r>
              <w:rPr>
                <w:noProof/>
                <w:webHidden/>
              </w:rPr>
              <w:t>27</w:t>
            </w:r>
            <w:r w:rsidR="00AF68E5">
              <w:rPr>
                <w:noProof/>
                <w:webHidden/>
              </w:rPr>
              <w:fldChar w:fldCharType="end"/>
            </w:r>
          </w:hyperlink>
        </w:p>
        <w:p w14:paraId="3CB5F9F3" w14:textId="607850A4" w:rsidR="00AF68E5" w:rsidRDefault="00130681">
          <w:pPr>
            <w:pStyle w:val="TOC2"/>
            <w:tabs>
              <w:tab w:val="left" w:pos="720"/>
            </w:tabs>
            <w:rPr>
              <w:rFonts w:asciiTheme="minorHAnsi" w:eastAsiaTheme="minorEastAsia" w:hAnsiTheme="minorHAnsi"/>
              <w:noProof/>
              <w:kern w:val="2"/>
              <w:sz w:val="24"/>
              <w:szCs w:val="24"/>
              <w:lang w:val="en-CA"/>
              <w14:ligatures w14:val="standardContextual"/>
            </w:rPr>
          </w:pPr>
          <w:hyperlink w:anchor="_Toc157549415" w:history="1">
            <w:r w:rsidR="00AF68E5" w:rsidRPr="00DE379A">
              <w:rPr>
                <w:rStyle w:val="Hyperlink"/>
                <w:noProof/>
              </w:rPr>
              <w:t>27</w:t>
            </w:r>
            <w:r w:rsidR="00AF68E5">
              <w:rPr>
                <w:rFonts w:asciiTheme="minorHAnsi" w:eastAsiaTheme="minorEastAsia" w:hAnsiTheme="minorHAnsi"/>
                <w:noProof/>
                <w:kern w:val="2"/>
                <w:sz w:val="24"/>
                <w:szCs w:val="24"/>
                <w:lang w:val="en-CA"/>
                <w14:ligatures w14:val="standardContextual"/>
              </w:rPr>
              <w:tab/>
            </w:r>
            <w:r w:rsidR="00AF68E5" w:rsidRPr="00DE379A">
              <w:rPr>
                <w:rStyle w:val="Hyperlink"/>
                <w:noProof/>
              </w:rPr>
              <w:t>Opérations : Conseil d’administration</w:t>
            </w:r>
            <w:r w:rsidR="00AF68E5">
              <w:rPr>
                <w:noProof/>
                <w:webHidden/>
              </w:rPr>
              <w:tab/>
            </w:r>
            <w:r w:rsidR="00AF68E5">
              <w:rPr>
                <w:noProof/>
                <w:webHidden/>
              </w:rPr>
              <w:fldChar w:fldCharType="begin"/>
            </w:r>
            <w:r w:rsidR="00AF68E5">
              <w:rPr>
                <w:noProof/>
                <w:webHidden/>
              </w:rPr>
              <w:instrText xml:space="preserve"> PAGEREF _Toc157549415 \h </w:instrText>
            </w:r>
            <w:r w:rsidR="00AF68E5">
              <w:rPr>
                <w:noProof/>
                <w:webHidden/>
              </w:rPr>
            </w:r>
            <w:r w:rsidR="00AF68E5">
              <w:rPr>
                <w:noProof/>
                <w:webHidden/>
              </w:rPr>
              <w:fldChar w:fldCharType="separate"/>
            </w:r>
            <w:r>
              <w:rPr>
                <w:noProof/>
                <w:webHidden/>
              </w:rPr>
              <w:t>27</w:t>
            </w:r>
            <w:r w:rsidR="00AF68E5">
              <w:rPr>
                <w:noProof/>
                <w:webHidden/>
              </w:rPr>
              <w:fldChar w:fldCharType="end"/>
            </w:r>
          </w:hyperlink>
        </w:p>
        <w:p w14:paraId="2C42C6FB" w14:textId="4BA8D2A8" w:rsidR="00AF68E5" w:rsidRDefault="00130681">
          <w:pPr>
            <w:pStyle w:val="TOC1"/>
            <w:tabs>
              <w:tab w:val="left" w:pos="720"/>
              <w:tab w:val="right" w:leader="dot" w:pos="8636"/>
            </w:tabs>
            <w:rPr>
              <w:rFonts w:asciiTheme="minorHAnsi" w:eastAsiaTheme="minorEastAsia" w:hAnsiTheme="minorHAnsi"/>
              <w:noProof/>
              <w:kern w:val="2"/>
              <w:sz w:val="24"/>
              <w:szCs w:val="24"/>
              <w:lang w:val="en-CA"/>
              <w14:ligatures w14:val="standardContextual"/>
            </w:rPr>
          </w:pPr>
          <w:hyperlink w:anchor="_Toc157549416" w:history="1">
            <w:r w:rsidR="00AF68E5" w:rsidRPr="00DE379A">
              <w:rPr>
                <w:rStyle w:val="Hyperlink"/>
                <w:noProof/>
              </w:rPr>
              <w:t>28</w:t>
            </w:r>
            <w:r w:rsidR="00AF68E5">
              <w:rPr>
                <w:rFonts w:asciiTheme="minorHAnsi" w:eastAsiaTheme="minorEastAsia" w:hAnsiTheme="minorHAnsi"/>
                <w:noProof/>
                <w:kern w:val="2"/>
                <w:sz w:val="24"/>
                <w:szCs w:val="24"/>
                <w:lang w:val="en-CA"/>
                <w14:ligatures w14:val="standardContextual"/>
              </w:rPr>
              <w:tab/>
            </w:r>
            <w:r w:rsidR="00AF68E5" w:rsidRPr="00DE379A">
              <w:rPr>
                <w:rStyle w:val="Hyperlink"/>
                <w:noProof/>
              </w:rPr>
              <w:t>Réunions et ordre</w:t>
            </w:r>
            <w:r w:rsidR="00AF68E5">
              <w:rPr>
                <w:noProof/>
                <w:webHidden/>
              </w:rPr>
              <w:tab/>
            </w:r>
            <w:r w:rsidR="00AF68E5">
              <w:rPr>
                <w:noProof/>
                <w:webHidden/>
              </w:rPr>
              <w:fldChar w:fldCharType="begin"/>
            </w:r>
            <w:r w:rsidR="00AF68E5">
              <w:rPr>
                <w:noProof/>
                <w:webHidden/>
              </w:rPr>
              <w:instrText xml:space="preserve"> PAGEREF _Toc157549416 \h </w:instrText>
            </w:r>
            <w:r w:rsidR="00AF68E5">
              <w:rPr>
                <w:noProof/>
                <w:webHidden/>
              </w:rPr>
            </w:r>
            <w:r w:rsidR="00AF68E5">
              <w:rPr>
                <w:noProof/>
                <w:webHidden/>
              </w:rPr>
              <w:fldChar w:fldCharType="separate"/>
            </w:r>
            <w:r>
              <w:rPr>
                <w:noProof/>
                <w:webHidden/>
              </w:rPr>
              <w:t>29</w:t>
            </w:r>
            <w:r w:rsidR="00AF68E5">
              <w:rPr>
                <w:noProof/>
                <w:webHidden/>
              </w:rPr>
              <w:fldChar w:fldCharType="end"/>
            </w:r>
          </w:hyperlink>
        </w:p>
        <w:p w14:paraId="18D84DA6" w14:textId="57ACCA56" w:rsidR="00AF68E5" w:rsidRDefault="00130681">
          <w:pPr>
            <w:pStyle w:val="TOC2"/>
            <w:tabs>
              <w:tab w:val="left" w:pos="720"/>
            </w:tabs>
            <w:rPr>
              <w:rFonts w:asciiTheme="minorHAnsi" w:eastAsiaTheme="minorEastAsia" w:hAnsiTheme="minorHAnsi"/>
              <w:noProof/>
              <w:kern w:val="2"/>
              <w:sz w:val="24"/>
              <w:szCs w:val="24"/>
              <w:lang w:val="en-CA"/>
              <w14:ligatures w14:val="standardContextual"/>
            </w:rPr>
          </w:pPr>
          <w:hyperlink w:anchor="_Toc157549417" w:history="1">
            <w:r w:rsidR="00AF68E5" w:rsidRPr="00DE379A">
              <w:rPr>
                <w:rStyle w:val="Hyperlink"/>
                <w:noProof/>
              </w:rPr>
              <w:t>29</w:t>
            </w:r>
            <w:r w:rsidR="00AF68E5">
              <w:rPr>
                <w:rFonts w:asciiTheme="minorHAnsi" w:eastAsiaTheme="minorEastAsia" w:hAnsiTheme="minorHAnsi"/>
                <w:noProof/>
                <w:kern w:val="2"/>
                <w:sz w:val="24"/>
                <w:szCs w:val="24"/>
                <w:lang w:val="en-CA"/>
                <w14:ligatures w14:val="standardContextual"/>
              </w:rPr>
              <w:tab/>
            </w:r>
            <w:r w:rsidR="00AF68E5" w:rsidRPr="00DE379A">
              <w:rPr>
                <w:rStyle w:val="Hyperlink"/>
                <w:noProof/>
              </w:rPr>
              <w:t>La prise de décision</w:t>
            </w:r>
            <w:r w:rsidR="00AF68E5">
              <w:rPr>
                <w:noProof/>
                <w:webHidden/>
              </w:rPr>
              <w:tab/>
            </w:r>
            <w:r w:rsidR="00AF68E5">
              <w:rPr>
                <w:noProof/>
                <w:webHidden/>
              </w:rPr>
              <w:fldChar w:fldCharType="begin"/>
            </w:r>
            <w:r w:rsidR="00AF68E5">
              <w:rPr>
                <w:noProof/>
                <w:webHidden/>
              </w:rPr>
              <w:instrText xml:space="preserve"> PAGEREF _Toc157549417 \h </w:instrText>
            </w:r>
            <w:r w:rsidR="00AF68E5">
              <w:rPr>
                <w:noProof/>
                <w:webHidden/>
              </w:rPr>
            </w:r>
            <w:r w:rsidR="00AF68E5">
              <w:rPr>
                <w:noProof/>
                <w:webHidden/>
              </w:rPr>
              <w:fldChar w:fldCharType="separate"/>
            </w:r>
            <w:r>
              <w:rPr>
                <w:noProof/>
                <w:webHidden/>
              </w:rPr>
              <w:t>30</w:t>
            </w:r>
            <w:r w:rsidR="00AF68E5">
              <w:rPr>
                <w:noProof/>
                <w:webHidden/>
              </w:rPr>
              <w:fldChar w:fldCharType="end"/>
            </w:r>
          </w:hyperlink>
        </w:p>
        <w:p w14:paraId="3D279134" w14:textId="67466C21" w:rsidR="00AF68E5" w:rsidRDefault="00130681">
          <w:pPr>
            <w:pStyle w:val="TOC1"/>
            <w:tabs>
              <w:tab w:val="left" w:pos="720"/>
              <w:tab w:val="right" w:leader="dot" w:pos="8636"/>
            </w:tabs>
            <w:rPr>
              <w:rFonts w:asciiTheme="minorHAnsi" w:eastAsiaTheme="minorEastAsia" w:hAnsiTheme="minorHAnsi"/>
              <w:noProof/>
              <w:kern w:val="2"/>
              <w:sz w:val="24"/>
              <w:szCs w:val="24"/>
              <w:lang w:val="en-CA"/>
              <w14:ligatures w14:val="standardContextual"/>
            </w:rPr>
          </w:pPr>
          <w:hyperlink w:anchor="_Toc157549418" w:history="1">
            <w:r w:rsidR="00AF68E5" w:rsidRPr="00DE379A">
              <w:rPr>
                <w:rStyle w:val="Hyperlink"/>
                <w:noProof/>
              </w:rPr>
              <w:t>30</w:t>
            </w:r>
            <w:r w:rsidR="00AF68E5">
              <w:rPr>
                <w:rFonts w:asciiTheme="minorHAnsi" w:eastAsiaTheme="minorEastAsia" w:hAnsiTheme="minorHAnsi"/>
                <w:noProof/>
                <w:kern w:val="2"/>
                <w:sz w:val="24"/>
                <w:szCs w:val="24"/>
                <w:lang w:val="en-CA"/>
                <w14:ligatures w14:val="standardContextual"/>
              </w:rPr>
              <w:tab/>
            </w:r>
            <w:r w:rsidR="00AF68E5" w:rsidRPr="00DE379A">
              <w:rPr>
                <w:rStyle w:val="Hyperlink"/>
                <w:noProof/>
              </w:rPr>
              <w:t>La Direction générale à titre d’office (ex officio)</w:t>
            </w:r>
            <w:r w:rsidR="00AF68E5">
              <w:rPr>
                <w:noProof/>
                <w:webHidden/>
              </w:rPr>
              <w:tab/>
            </w:r>
            <w:r w:rsidR="00AF68E5">
              <w:rPr>
                <w:noProof/>
                <w:webHidden/>
              </w:rPr>
              <w:fldChar w:fldCharType="begin"/>
            </w:r>
            <w:r w:rsidR="00AF68E5">
              <w:rPr>
                <w:noProof/>
                <w:webHidden/>
              </w:rPr>
              <w:instrText xml:space="preserve"> PAGEREF _Toc157549418 \h </w:instrText>
            </w:r>
            <w:r w:rsidR="00AF68E5">
              <w:rPr>
                <w:noProof/>
                <w:webHidden/>
              </w:rPr>
            </w:r>
            <w:r w:rsidR="00AF68E5">
              <w:rPr>
                <w:noProof/>
                <w:webHidden/>
              </w:rPr>
              <w:fldChar w:fldCharType="separate"/>
            </w:r>
            <w:r>
              <w:rPr>
                <w:noProof/>
                <w:webHidden/>
              </w:rPr>
              <w:t>30</w:t>
            </w:r>
            <w:r w:rsidR="00AF68E5">
              <w:rPr>
                <w:noProof/>
                <w:webHidden/>
              </w:rPr>
              <w:fldChar w:fldCharType="end"/>
            </w:r>
          </w:hyperlink>
        </w:p>
        <w:p w14:paraId="31FA3EB3" w14:textId="40781766" w:rsidR="00AF68E5" w:rsidRDefault="00130681">
          <w:pPr>
            <w:pStyle w:val="TOC2"/>
            <w:tabs>
              <w:tab w:val="left" w:pos="720"/>
            </w:tabs>
            <w:rPr>
              <w:rFonts w:asciiTheme="minorHAnsi" w:eastAsiaTheme="minorEastAsia" w:hAnsiTheme="minorHAnsi"/>
              <w:noProof/>
              <w:kern w:val="2"/>
              <w:sz w:val="24"/>
              <w:szCs w:val="24"/>
              <w:lang w:val="en-CA"/>
              <w14:ligatures w14:val="standardContextual"/>
            </w:rPr>
          </w:pPr>
          <w:hyperlink w:anchor="_Toc157549419" w:history="1">
            <w:r w:rsidR="00AF68E5" w:rsidRPr="00DE379A">
              <w:rPr>
                <w:rStyle w:val="Hyperlink"/>
                <w:noProof/>
              </w:rPr>
              <w:t>31</w:t>
            </w:r>
            <w:r w:rsidR="00AF68E5">
              <w:rPr>
                <w:rFonts w:asciiTheme="minorHAnsi" w:eastAsiaTheme="minorEastAsia" w:hAnsiTheme="minorHAnsi"/>
                <w:noProof/>
                <w:kern w:val="2"/>
                <w:sz w:val="24"/>
                <w:szCs w:val="24"/>
                <w:lang w:val="en-CA"/>
                <w14:ligatures w14:val="standardContextual"/>
              </w:rPr>
              <w:tab/>
            </w:r>
            <w:r w:rsidR="00AF68E5" w:rsidRPr="00DE379A">
              <w:rPr>
                <w:rStyle w:val="Hyperlink"/>
                <w:noProof/>
              </w:rPr>
              <w:t>Suivi</w:t>
            </w:r>
            <w:r w:rsidR="00AF68E5">
              <w:rPr>
                <w:noProof/>
                <w:webHidden/>
              </w:rPr>
              <w:tab/>
            </w:r>
            <w:r w:rsidR="00AF68E5">
              <w:rPr>
                <w:noProof/>
                <w:webHidden/>
              </w:rPr>
              <w:fldChar w:fldCharType="begin"/>
            </w:r>
            <w:r w:rsidR="00AF68E5">
              <w:rPr>
                <w:noProof/>
                <w:webHidden/>
              </w:rPr>
              <w:instrText xml:space="preserve"> PAGEREF _Toc157549419 \h </w:instrText>
            </w:r>
            <w:r w:rsidR="00AF68E5">
              <w:rPr>
                <w:noProof/>
                <w:webHidden/>
              </w:rPr>
            </w:r>
            <w:r w:rsidR="00AF68E5">
              <w:rPr>
                <w:noProof/>
                <w:webHidden/>
              </w:rPr>
              <w:fldChar w:fldCharType="separate"/>
            </w:r>
            <w:r>
              <w:rPr>
                <w:noProof/>
                <w:webHidden/>
              </w:rPr>
              <w:t>31</w:t>
            </w:r>
            <w:r w:rsidR="00AF68E5">
              <w:rPr>
                <w:noProof/>
                <w:webHidden/>
              </w:rPr>
              <w:fldChar w:fldCharType="end"/>
            </w:r>
          </w:hyperlink>
        </w:p>
        <w:p w14:paraId="68442574" w14:textId="10EC750C" w:rsidR="00AF68E5" w:rsidRDefault="00130681">
          <w:pPr>
            <w:pStyle w:val="TOC1"/>
            <w:tabs>
              <w:tab w:val="left" w:pos="720"/>
              <w:tab w:val="right" w:leader="dot" w:pos="8636"/>
            </w:tabs>
            <w:rPr>
              <w:rFonts w:asciiTheme="minorHAnsi" w:eastAsiaTheme="minorEastAsia" w:hAnsiTheme="minorHAnsi"/>
              <w:noProof/>
              <w:kern w:val="2"/>
              <w:sz w:val="24"/>
              <w:szCs w:val="24"/>
              <w:lang w:val="en-CA"/>
              <w14:ligatures w14:val="standardContextual"/>
            </w:rPr>
          </w:pPr>
          <w:hyperlink w:anchor="_Toc157549420" w:history="1">
            <w:r w:rsidR="00AF68E5" w:rsidRPr="00DE379A">
              <w:rPr>
                <w:rStyle w:val="Hyperlink"/>
                <w:noProof/>
              </w:rPr>
              <w:t>32</w:t>
            </w:r>
            <w:r w:rsidR="00AF68E5">
              <w:rPr>
                <w:rFonts w:asciiTheme="minorHAnsi" w:eastAsiaTheme="minorEastAsia" w:hAnsiTheme="minorHAnsi"/>
                <w:noProof/>
                <w:kern w:val="2"/>
                <w:sz w:val="24"/>
                <w:szCs w:val="24"/>
                <w:lang w:val="en-CA"/>
                <w14:ligatures w14:val="standardContextual"/>
              </w:rPr>
              <w:tab/>
            </w:r>
            <w:r w:rsidR="00AF68E5" w:rsidRPr="00DE379A">
              <w:rPr>
                <w:rStyle w:val="Hyperlink"/>
                <w:noProof/>
              </w:rPr>
              <w:t>Politiques</w:t>
            </w:r>
            <w:r w:rsidR="00AF68E5">
              <w:rPr>
                <w:noProof/>
                <w:webHidden/>
              </w:rPr>
              <w:tab/>
            </w:r>
            <w:r w:rsidR="00AF68E5">
              <w:rPr>
                <w:noProof/>
                <w:webHidden/>
              </w:rPr>
              <w:fldChar w:fldCharType="begin"/>
            </w:r>
            <w:r w:rsidR="00AF68E5">
              <w:rPr>
                <w:noProof/>
                <w:webHidden/>
              </w:rPr>
              <w:instrText xml:space="preserve"> PAGEREF _Toc157549420 \h </w:instrText>
            </w:r>
            <w:r w:rsidR="00AF68E5">
              <w:rPr>
                <w:noProof/>
                <w:webHidden/>
              </w:rPr>
            </w:r>
            <w:r w:rsidR="00AF68E5">
              <w:rPr>
                <w:noProof/>
                <w:webHidden/>
              </w:rPr>
              <w:fldChar w:fldCharType="separate"/>
            </w:r>
            <w:r>
              <w:rPr>
                <w:noProof/>
                <w:webHidden/>
              </w:rPr>
              <w:t>32</w:t>
            </w:r>
            <w:r w:rsidR="00AF68E5">
              <w:rPr>
                <w:noProof/>
                <w:webHidden/>
              </w:rPr>
              <w:fldChar w:fldCharType="end"/>
            </w:r>
          </w:hyperlink>
        </w:p>
        <w:p w14:paraId="195DB779" w14:textId="40DD5AAD" w:rsidR="00AF68E5" w:rsidRDefault="00130681">
          <w:pPr>
            <w:pStyle w:val="TOC1"/>
            <w:tabs>
              <w:tab w:val="left" w:pos="720"/>
              <w:tab w:val="right" w:leader="dot" w:pos="8636"/>
            </w:tabs>
            <w:rPr>
              <w:rFonts w:asciiTheme="minorHAnsi" w:eastAsiaTheme="minorEastAsia" w:hAnsiTheme="minorHAnsi"/>
              <w:noProof/>
              <w:kern w:val="2"/>
              <w:sz w:val="24"/>
              <w:szCs w:val="24"/>
              <w:lang w:val="en-CA"/>
              <w14:ligatures w14:val="standardContextual"/>
            </w:rPr>
          </w:pPr>
          <w:hyperlink w:anchor="_Toc157549421" w:history="1">
            <w:r w:rsidR="00AF68E5" w:rsidRPr="00DE379A">
              <w:rPr>
                <w:rStyle w:val="Hyperlink"/>
                <w:noProof/>
              </w:rPr>
              <w:t>33</w:t>
            </w:r>
            <w:r w:rsidR="00AF68E5">
              <w:rPr>
                <w:rFonts w:asciiTheme="minorHAnsi" w:eastAsiaTheme="minorEastAsia" w:hAnsiTheme="minorHAnsi"/>
                <w:noProof/>
                <w:kern w:val="2"/>
                <w:sz w:val="24"/>
                <w:szCs w:val="24"/>
                <w:lang w:val="en-CA"/>
                <w14:ligatures w14:val="standardContextual"/>
              </w:rPr>
              <w:tab/>
            </w:r>
            <w:r w:rsidR="00AF68E5" w:rsidRPr="00DE379A">
              <w:rPr>
                <w:rStyle w:val="Hyperlink"/>
                <w:noProof/>
              </w:rPr>
              <w:t>Stratégies, programmes et services</w:t>
            </w:r>
            <w:r w:rsidR="00AF68E5">
              <w:rPr>
                <w:noProof/>
                <w:webHidden/>
              </w:rPr>
              <w:tab/>
            </w:r>
            <w:r w:rsidR="00AF68E5">
              <w:rPr>
                <w:noProof/>
                <w:webHidden/>
              </w:rPr>
              <w:fldChar w:fldCharType="begin"/>
            </w:r>
            <w:r w:rsidR="00AF68E5">
              <w:rPr>
                <w:noProof/>
                <w:webHidden/>
              </w:rPr>
              <w:instrText xml:space="preserve"> PAGEREF _Toc157549421 \h </w:instrText>
            </w:r>
            <w:r w:rsidR="00AF68E5">
              <w:rPr>
                <w:noProof/>
                <w:webHidden/>
              </w:rPr>
            </w:r>
            <w:r w:rsidR="00AF68E5">
              <w:rPr>
                <w:noProof/>
                <w:webHidden/>
              </w:rPr>
              <w:fldChar w:fldCharType="separate"/>
            </w:r>
            <w:r>
              <w:rPr>
                <w:noProof/>
                <w:webHidden/>
              </w:rPr>
              <w:t>34</w:t>
            </w:r>
            <w:r w:rsidR="00AF68E5">
              <w:rPr>
                <w:noProof/>
                <w:webHidden/>
              </w:rPr>
              <w:fldChar w:fldCharType="end"/>
            </w:r>
          </w:hyperlink>
        </w:p>
        <w:p w14:paraId="3B5458C0" w14:textId="39BC1FA7" w:rsidR="00AF68E5" w:rsidRDefault="00130681">
          <w:pPr>
            <w:pStyle w:val="TOC2"/>
            <w:tabs>
              <w:tab w:val="left" w:pos="720"/>
            </w:tabs>
            <w:rPr>
              <w:rFonts w:asciiTheme="minorHAnsi" w:eastAsiaTheme="minorEastAsia" w:hAnsiTheme="minorHAnsi"/>
              <w:noProof/>
              <w:kern w:val="2"/>
              <w:sz w:val="24"/>
              <w:szCs w:val="24"/>
              <w:lang w:val="en-CA"/>
              <w14:ligatures w14:val="standardContextual"/>
            </w:rPr>
          </w:pPr>
          <w:hyperlink w:anchor="_Toc157549422" w:history="1">
            <w:r w:rsidR="00AF68E5" w:rsidRPr="00DE379A">
              <w:rPr>
                <w:rStyle w:val="Hyperlink"/>
                <w:noProof/>
              </w:rPr>
              <w:t>34</w:t>
            </w:r>
            <w:r w:rsidR="00AF68E5">
              <w:rPr>
                <w:rFonts w:asciiTheme="minorHAnsi" w:eastAsiaTheme="minorEastAsia" w:hAnsiTheme="minorHAnsi"/>
                <w:noProof/>
                <w:kern w:val="2"/>
                <w:sz w:val="24"/>
                <w:szCs w:val="24"/>
                <w:lang w:val="en-CA"/>
                <w14:ligatures w14:val="standardContextual"/>
              </w:rPr>
              <w:tab/>
            </w:r>
            <w:r w:rsidR="00AF68E5" w:rsidRPr="00DE379A">
              <w:rPr>
                <w:rStyle w:val="Hyperlink"/>
                <w:noProof/>
              </w:rPr>
              <w:t>Niveaux de fonctionnement et rôle du Conseil d’administration</w:t>
            </w:r>
            <w:r w:rsidR="00AF68E5">
              <w:rPr>
                <w:noProof/>
                <w:webHidden/>
              </w:rPr>
              <w:tab/>
            </w:r>
            <w:r w:rsidR="00AF68E5">
              <w:rPr>
                <w:noProof/>
                <w:webHidden/>
              </w:rPr>
              <w:fldChar w:fldCharType="begin"/>
            </w:r>
            <w:r w:rsidR="00AF68E5">
              <w:rPr>
                <w:noProof/>
                <w:webHidden/>
              </w:rPr>
              <w:instrText xml:space="preserve"> PAGEREF _Toc157549422 \h </w:instrText>
            </w:r>
            <w:r w:rsidR="00AF68E5">
              <w:rPr>
                <w:noProof/>
                <w:webHidden/>
              </w:rPr>
            </w:r>
            <w:r w:rsidR="00AF68E5">
              <w:rPr>
                <w:noProof/>
                <w:webHidden/>
              </w:rPr>
              <w:fldChar w:fldCharType="separate"/>
            </w:r>
            <w:r>
              <w:rPr>
                <w:noProof/>
                <w:webHidden/>
              </w:rPr>
              <w:t>34</w:t>
            </w:r>
            <w:r w:rsidR="00AF68E5">
              <w:rPr>
                <w:noProof/>
                <w:webHidden/>
              </w:rPr>
              <w:fldChar w:fldCharType="end"/>
            </w:r>
          </w:hyperlink>
        </w:p>
        <w:p w14:paraId="2DDD95A4" w14:textId="6E1936A6" w:rsidR="00AF68E5" w:rsidRDefault="00130681">
          <w:pPr>
            <w:pStyle w:val="TOC3"/>
            <w:tabs>
              <w:tab w:val="left" w:pos="960"/>
              <w:tab w:val="right" w:leader="dot" w:pos="8636"/>
            </w:tabs>
            <w:rPr>
              <w:rFonts w:asciiTheme="minorHAnsi" w:eastAsiaTheme="minorEastAsia" w:hAnsiTheme="minorHAnsi"/>
              <w:noProof/>
              <w:kern w:val="2"/>
              <w:sz w:val="24"/>
              <w:szCs w:val="24"/>
              <w:lang w:val="en-CA"/>
              <w14:ligatures w14:val="standardContextual"/>
            </w:rPr>
          </w:pPr>
          <w:hyperlink w:anchor="_Toc157549423" w:history="1">
            <w:r w:rsidR="00AF68E5" w:rsidRPr="00DE379A">
              <w:rPr>
                <w:rStyle w:val="Hyperlink"/>
                <w:noProof/>
              </w:rPr>
              <w:t>35</w:t>
            </w:r>
            <w:r w:rsidR="00AF68E5">
              <w:rPr>
                <w:rFonts w:asciiTheme="minorHAnsi" w:eastAsiaTheme="minorEastAsia" w:hAnsiTheme="minorHAnsi"/>
                <w:noProof/>
                <w:kern w:val="2"/>
                <w:sz w:val="24"/>
                <w:szCs w:val="24"/>
                <w:lang w:val="en-CA"/>
                <w14:ligatures w14:val="standardContextual"/>
              </w:rPr>
              <w:tab/>
            </w:r>
            <w:r w:rsidR="00AF68E5" w:rsidRPr="00DE379A">
              <w:rPr>
                <w:rStyle w:val="Hyperlink"/>
                <w:noProof/>
              </w:rPr>
              <w:t>Plans annuels</w:t>
            </w:r>
            <w:r w:rsidR="00AF68E5">
              <w:rPr>
                <w:noProof/>
                <w:webHidden/>
              </w:rPr>
              <w:tab/>
            </w:r>
            <w:r w:rsidR="00AF68E5">
              <w:rPr>
                <w:noProof/>
                <w:webHidden/>
              </w:rPr>
              <w:fldChar w:fldCharType="begin"/>
            </w:r>
            <w:r w:rsidR="00AF68E5">
              <w:rPr>
                <w:noProof/>
                <w:webHidden/>
              </w:rPr>
              <w:instrText xml:space="preserve"> PAGEREF _Toc157549423 \h </w:instrText>
            </w:r>
            <w:r w:rsidR="00AF68E5">
              <w:rPr>
                <w:noProof/>
                <w:webHidden/>
              </w:rPr>
            </w:r>
            <w:r w:rsidR="00AF68E5">
              <w:rPr>
                <w:noProof/>
                <w:webHidden/>
              </w:rPr>
              <w:fldChar w:fldCharType="separate"/>
            </w:r>
            <w:r>
              <w:rPr>
                <w:noProof/>
                <w:webHidden/>
              </w:rPr>
              <w:t>35</w:t>
            </w:r>
            <w:r w:rsidR="00AF68E5">
              <w:rPr>
                <w:noProof/>
                <w:webHidden/>
              </w:rPr>
              <w:fldChar w:fldCharType="end"/>
            </w:r>
          </w:hyperlink>
        </w:p>
        <w:p w14:paraId="28C290E4" w14:textId="6D4B1B46" w:rsidR="00AF68E5" w:rsidRDefault="00130681">
          <w:pPr>
            <w:pStyle w:val="TOC3"/>
            <w:tabs>
              <w:tab w:val="left" w:pos="960"/>
              <w:tab w:val="right" w:leader="dot" w:pos="8636"/>
            </w:tabs>
            <w:rPr>
              <w:rFonts w:asciiTheme="minorHAnsi" w:eastAsiaTheme="minorEastAsia" w:hAnsiTheme="minorHAnsi"/>
              <w:noProof/>
              <w:kern w:val="2"/>
              <w:sz w:val="24"/>
              <w:szCs w:val="24"/>
              <w:lang w:val="en-CA"/>
              <w14:ligatures w14:val="standardContextual"/>
            </w:rPr>
          </w:pPr>
          <w:hyperlink w:anchor="_Toc157549424" w:history="1">
            <w:r w:rsidR="00AF68E5" w:rsidRPr="00DE379A">
              <w:rPr>
                <w:rStyle w:val="Hyperlink"/>
                <w:noProof/>
              </w:rPr>
              <w:t>36</w:t>
            </w:r>
            <w:r w:rsidR="00AF68E5">
              <w:rPr>
                <w:rFonts w:asciiTheme="minorHAnsi" w:eastAsiaTheme="minorEastAsia" w:hAnsiTheme="minorHAnsi"/>
                <w:noProof/>
                <w:kern w:val="2"/>
                <w:sz w:val="24"/>
                <w:szCs w:val="24"/>
                <w:lang w:val="en-CA"/>
                <w14:ligatures w14:val="standardContextual"/>
              </w:rPr>
              <w:tab/>
            </w:r>
            <w:r w:rsidR="00AF68E5" w:rsidRPr="00DE379A">
              <w:rPr>
                <w:rStyle w:val="Hyperlink"/>
                <w:noProof/>
              </w:rPr>
              <w:t>Analyse des risques</w:t>
            </w:r>
            <w:r w:rsidR="00AF68E5">
              <w:rPr>
                <w:noProof/>
                <w:webHidden/>
              </w:rPr>
              <w:tab/>
            </w:r>
            <w:r w:rsidR="00AF68E5">
              <w:rPr>
                <w:noProof/>
                <w:webHidden/>
              </w:rPr>
              <w:fldChar w:fldCharType="begin"/>
            </w:r>
            <w:r w:rsidR="00AF68E5">
              <w:rPr>
                <w:noProof/>
                <w:webHidden/>
              </w:rPr>
              <w:instrText xml:space="preserve"> PAGEREF _Toc157549424 \h </w:instrText>
            </w:r>
            <w:r w:rsidR="00AF68E5">
              <w:rPr>
                <w:noProof/>
                <w:webHidden/>
              </w:rPr>
            </w:r>
            <w:r w:rsidR="00AF68E5">
              <w:rPr>
                <w:noProof/>
                <w:webHidden/>
              </w:rPr>
              <w:fldChar w:fldCharType="separate"/>
            </w:r>
            <w:r>
              <w:rPr>
                <w:noProof/>
                <w:webHidden/>
              </w:rPr>
              <w:t>35</w:t>
            </w:r>
            <w:r w:rsidR="00AF68E5">
              <w:rPr>
                <w:noProof/>
                <w:webHidden/>
              </w:rPr>
              <w:fldChar w:fldCharType="end"/>
            </w:r>
          </w:hyperlink>
        </w:p>
        <w:p w14:paraId="4B3D4C46" w14:textId="56A71A15" w:rsidR="00AF68E5" w:rsidRDefault="00130681">
          <w:pPr>
            <w:pStyle w:val="TOC2"/>
            <w:tabs>
              <w:tab w:val="left" w:pos="720"/>
            </w:tabs>
            <w:rPr>
              <w:rFonts w:asciiTheme="minorHAnsi" w:eastAsiaTheme="minorEastAsia" w:hAnsiTheme="minorHAnsi"/>
              <w:noProof/>
              <w:kern w:val="2"/>
              <w:sz w:val="24"/>
              <w:szCs w:val="24"/>
              <w:lang w:val="en-CA"/>
              <w14:ligatures w14:val="standardContextual"/>
            </w:rPr>
          </w:pPr>
          <w:hyperlink w:anchor="_Toc157549425" w:history="1">
            <w:r w:rsidR="00AF68E5" w:rsidRPr="00DE379A">
              <w:rPr>
                <w:rStyle w:val="Hyperlink"/>
                <w:noProof/>
              </w:rPr>
              <w:t>37</w:t>
            </w:r>
            <w:r w:rsidR="00AF68E5">
              <w:rPr>
                <w:rFonts w:asciiTheme="minorHAnsi" w:eastAsiaTheme="minorEastAsia" w:hAnsiTheme="minorHAnsi"/>
                <w:noProof/>
                <w:kern w:val="2"/>
                <w:sz w:val="24"/>
                <w:szCs w:val="24"/>
                <w:lang w:val="en-CA"/>
                <w14:ligatures w14:val="standardContextual"/>
              </w:rPr>
              <w:tab/>
            </w:r>
            <w:r w:rsidR="00AF68E5" w:rsidRPr="00DE379A">
              <w:rPr>
                <w:rStyle w:val="Hyperlink"/>
                <w:noProof/>
              </w:rPr>
              <w:t>Procédures</w:t>
            </w:r>
            <w:r w:rsidR="00AF68E5">
              <w:rPr>
                <w:noProof/>
                <w:webHidden/>
              </w:rPr>
              <w:tab/>
            </w:r>
            <w:r w:rsidR="00AF68E5">
              <w:rPr>
                <w:noProof/>
                <w:webHidden/>
              </w:rPr>
              <w:fldChar w:fldCharType="begin"/>
            </w:r>
            <w:r w:rsidR="00AF68E5">
              <w:rPr>
                <w:noProof/>
                <w:webHidden/>
              </w:rPr>
              <w:instrText xml:space="preserve"> PAGEREF _Toc157549425 \h </w:instrText>
            </w:r>
            <w:r w:rsidR="00AF68E5">
              <w:rPr>
                <w:noProof/>
                <w:webHidden/>
              </w:rPr>
            </w:r>
            <w:r w:rsidR="00AF68E5">
              <w:rPr>
                <w:noProof/>
                <w:webHidden/>
              </w:rPr>
              <w:fldChar w:fldCharType="separate"/>
            </w:r>
            <w:r>
              <w:rPr>
                <w:noProof/>
                <w:webHidden/>
              </w:rPr>
              <w:t>36</w:t>
            </w:r>
            <w:r w:rsidR="00AF68E5">
              <w:rPr>
                <w:noProof/>
                <w:webHidden/>
              </w:rPr>
              <w:fldChar w:fldCharType="end"/>
            </w:r>
          </w:hyperlink>
        </w:p>
        <w:p w14:paraId="09A40448" w14:textId="20AEB1EB" w:rsidR="00AF68E5" w:rsidRDefault="00130681">
          <w:pPr>
            <w:pStyle w:val="TOC1"/>
            <w:tabs>
              <w:tab w:val="left" w:pos="720"/>
              <w:tab w:val="right" w:leader="dot" w:pos="8636"/>
            </w:tabs>
            <w:rPr>
              <w:rFonts w:asciiTheme="minorHAnsi" w:eastAsiaTheme="minorEastAsia" w:hAnsiTheme="minorHAnsi"/>
              <w:noProof/>
              <w:kern w:val="2"/>
              <w:sz w:val="24"/>
              <w:szCs w:val="24"/>
              <w:lang w:val="en-CA"/>
              <w14:ligatures w14:val="standardContextual"/>
            </w:rPr>
          </w:pPr>
          <w:hyperlink w:anchor="_Toc157549426" w:history="1">
            <w:r w:rsidR="00AF68E5" w:rsidRPr="00DE379A">
              <w:rPr>
                <w:rStyle w:val="Hyperlink"/>
                <w:noProof/>
              </w:rPr>
              <w:t>38</w:t>
            </w:r>
            <w:r w:rsidR="00AF68E5">
              <w:rPr>
                <w:rFonts w:asciiTheme="minorHAnsi" w:eastAsiaTheme="minorEastAsia" w:hAnsiTheme="minorHAnsi"/>
                <w:noProof/>
                <w:kern w:val="2"/>
                <w:sz w:val="24"/>
                <w:szCs w:val="24"/>
                <w:lang w:val="en-CA"/>
                <w14:ligatures w14:val="standardContextual"/>
              </w:rPr>
              <w:tab/>
            </w:r>
            <w:r w:rsidR="00AF68E5" w:rsidRPr="00DE379A">
              <w:rPr>
                <w:rStyle w:val="Hyperlink"/>
                <w:noProof/>
              </w:rPr>
              <w:t>Valeur ajoutée</w:t>
            </w:r>
            <w:r w:rsidR="00AF68E5">
              <w:rPr>
                <w:noProof/>
                <w:webHidden/>
              </w:rPr>
              <w:tab/>
            </w:r>
            <w:r w:rsidR="00AF68E5">
              <w:rPr>
                <w:noProof/>
                <w:webHidden/>
              </w:rPr>
              <w:fldChar w:fldCharType="begin"/>
            </w:r>
            <w:r w:rsidR="00AF68E5">
              <w:rPr>
                <w:noProof/>
                <w:webHidden/>
              </w:rPr>
              <w:instrText xml:space="preserve"> PAGEREF _Toc157549426 \h </w:instrText>
            </w:r>
            <w:r w:rsidR="00AF68E5">
              <w:rPr>
                <w:noProof/>
                <w:webHidden/>
              </w:rPr>
            </w:r>
            <w:r w:rsidR="00AF68E5">
              <w:rPr>
                <w:noProof/>
                <w:webHidden/>
              </w:rPr>
              <w:fldChar w:fldCharType="separate"/>
            </w:r>
            <w:r>
              <w:rPr>
                <w:noProof/>
                <w:webHidden/>
              </w:rPr>
              <w:t>37</w:t>
            </w:r>
            <w:r w:rsidR="00AF68E5">
              <w:rPr>
                <w:noProof/>
                <w:webHidden/>
              </w:rPr>
              <w:fldChar w:fldCharType="end"/>
            </w:r>
          </w:hyperlink>
        </w:p>
        <w:p w14:paraId="7444F261" w14:textId="4BDEF235" w:rsidR="00AF68E5" w:rsidRDefault="00130681">
          <w:pPr>
            <w:pStyle w:val="TOC2"/>
            <w:tabs>
              <w:tab w:val="left" w:pos="720"/>
            </w:tabs>
            <w:rPr>
              <w:rFonts w:asciiTheme="minorHAnsi" w:eastAsiaTheme="minorEastAsia" w:hAnsiTheme="minorHAnsi"/>
              <w:noProof/>
              <w:kern w:val="2"/>
              <w:sz w:val="24"/>
              <w:szCs w:val="24"/>
              <w:lang w:val="en-CA"/>
              <w14:ligatures w14:val="standardContextual"/>
            </w:rPr>
          </w:pPr>
          <w:hyperlink w:anchor="_Toc157549427" w:history="1">
            <w:r w:rsidR="00AF68E5" w:rsidRPr="00DE379A">
              <w:rPr>
                <w:rStyle w:val="Hyperlink"/>
                <w:noProof/>
              </w:rPr>
              <w:t>39</w:t>
            </w:r>
            <w:r w:rsidR="00AF68E5">
              <w:rPr>
                <w:rFonts w:asciiTheme="minorHAnsi" w:eastAsiaTheme="minorEastAsia" w:hAnsiTheme="minorHAnsi"/>
                <w:noProof/>
                <w:kern w:val="2"/>
                <w:sz w:val="24"/>
                <w:szCs w:val="24"/>
                <w:lang w:val="en-CA"/>
                <w14:ligatures w14:val="standardContextual"/>
              </w:rPr>
              <w:tab/>
            </w:r>
            <w:r w:rsidR="00AF68E5" w:rsidRPr="00DE379A">
              <w:rPr>
                <w:rStyle w:val="Hyperlink"/>
                <w:noProof/>
              </w:rPr>
              <w:t>Poser les bonnes questions</w:t>
            </w:r>
            <w:r w:rsidR="00AF68E5">
              <w:rPr>
                <w:noProof/>
                <w:webHidden/>
              </w:rPr>
              <w:tab/>
            </w:r>
            <w:r w:rsidR="00AF68E5">
              <w:rPr>
                <w:noProof/>
                <w:webHidden/>
              </w:rPr>
              <w:fldChar w:fldCharType="begin"/>
            </w:r>
            <w:r w:rsidR="00AF68E5">
              <w:rPr>
                <w:noProof/>
                <w:webHidden/>
              </w:rPr>
              <w:instrText xml:space="preserve"> PAGEREF _Toc157549427 \h </w:instrText>
            </w:r>
            <w:r w:rsidR="00AF68E5">
              <w:rPr>
                <w:noProof/>
                <w:webHidden/>
              </w:rPr>
            </w:r>
            <w:r w:rsidR="00AF68E5">
              <w:rPr>
                <w:noProof/>
                <w:webHidden/>
              </w:rPr>
              <w:fldChar w:fldCharType="separate"/>
            </w:r>
            <w:r>
              <w:rPr>
                <w:noProof/>
                <w:webHidden/>
              </w:rPr>
              <w:t>38</w:t>
            </w:r>
            <w:r w:rsidR="00AF68E5">
              <w:rPr>
                <w:noProof/>
                <w:webHidden/>
              </w:rPr>
              <w:fldChar w:fldCharType="end"/>
            </w:r>
          </w:hyperlink>
        </w:p>
        <w:p w14:paraId="1413643C" w14:textId="406AABE8" w:rsidR="00AF68E5" w:rsidRDefault="00130681">
          <w:pPr>
            <w:pStyle w:val="TOC1"/>
            <w:tabs>
              <w:tab w:val="left" w:pos="720"/>
              <w:tab w:val="right" w:leader="dot" w:pos="8636"/>
            </w:tabs>
            <w:rPr>
              <w:rFonts w:asciiTheme="minorHAnsi" w:eastAsiaTheme="minorEastAsia" w:hAnsiTheme="minorHAnsi"/>
              <w:noProof/>
              <w:kern w:val="2"/>
              <w:sz w:val="24"/>
              <w:szCs w:val="24"/>
              <w:lang w:val="en-CA"/>
              <w14:ligatures w14:val="standardContextual"/>
            </w:rPr>
          </w:pPr>
          <w:hyperlink w:anchor="_Toc157549428" w:history="1">
            <w:r w:rsidR="00AF68E5" w:rsidRPr="00DE379A">
              <w:rPr>
                <w:rStyle w:val="Hyperlink"/>
                <w:noProof/>
              </w:rPr>
              <w:t>40</w:t>
            </w:r>
            <w:r w:rsidR="00AF68E5">
              <w:rPr>
                <w:rFonts w:asciiTheme="minorHAnsi" w:eastAsiaTheme="minorEastAsia" w:hAnsiTheme="minorHAnsi"/>
                <w:noProof/>
                <w:kern w:val="2"/>
                <w:sz w:val="24"/>
                <w:szCs w:val="24"/>
                <w:lang w:val="en-CA"/>
                <w14:ligatures w14:val="standardContextual"/>
              </w:rPr>
              <w:tab/>
            </w:r>
            <w:r w:rsidR="00AF68E5" w:rsidRPr="00DE379A">
              <w:rPr>
                <w:rStyle w:val="Hyperlink"/>
                <w:noProof/>
              </w:rPr>
              <w:t>Conclusion</w:t>
            </w:r>
            <w:r w:rsidR="00AF68E5">
              <w:rPr>
                <w:noProof/>
                <w:webHidden/>
              </w:rPr>
              <w:tab/>
            </w:r>
            <w:r w:rsidR="00AF68E5">
              <w:rPr>
                <w:noProof/>
                <w:webHidden/>
              </w:rPr>
              <w:fldChar w:fldCharType="begin"/>
            </w:r>
            <w:r w:rsidR="00AF68E5">
              <w:rPr>
                <w:noProof/>
                <w:webHidden/>
              </w:rPr>
              <w:instrText xml:space="preserve"> PAGEREF _Toc157549428 \h </w:instrText>
            </w:r>
            <w:r w:rsidR="00AF68E5">
              <w:rPr>
                <w:noProof/>
                <w:webHidden/>
              </w:rPr>
            </w:r>
            <w:r w:rsidR="00AF68E5">
              <w:rPr>
                <w:noProof/>
                <w:webHidden/>
              </w:rPr>
              <w:fldChar w:fldCharType="separate"/>
            </w:r>
            <w:r>
              <w:rPr>
                <w:noProof/>
                <w:webHidden/>
              </w:rPr>
              <w:t>39</w:t>
            </w:r>
            <w:r w:rsidR="00AF68E5">
              <w:rPr>
                <w:noProof/>
                <w:webHidden/>
              </w:rPr>
              <w:fldChar w:fldCharType="end"/>
            </w:r>
          </w:hyperlink>
        </w:p>
        <w:p w14:paraId="46F901FA" w14:textId="219F71D1" w:rsidR="00AF68E5" w:rsidRDefault="00130681">
          <w:pPr>
            <w:pStyle w:val="TOC2"/>
            <w:rPr>
              <w:rFonts w:asciiTheme="minorHAnsi" w:eastAsiaTheme="minorEastAsia" w:hAnsiTheme="minorHAnsi"/>
              <w:noProof/>
              <w:kern w:val="2"/>
              <w:sz w:val="24"/>
              <w:szCs w:val="24"/>
              <w:lang w:val="en-CA"/>
              <w14:ligatures w14:val="standardContextual"/>
            </w:rPr>
          </w:pPr>
          <w:hyperlink w:anchor="_Toc157549429" w:history="1">
            <w:r w:rsidR="00AF68E5" w:rsidRPr="00DE379A">
              <w:rPr>
                <w:rStyle w:val="Hyperlink"/>
                <w:noProof/>
              </w:rPr>
              <w:t>Annexes et documents complémentaires disponibles</w:t>
            </w:r>
            <w:r w:rsidR="00AF68E5">
              <w:rPr>
                <w:noProof/>
                <w:webHidden/>
              </w:rPr>
              <w:tab/>
            </w:r>
            <w:r w:rsidR="00AF68E5">
              <w:rPr>
                <w:noProof/>
                <w:webHidden/>
              </w:rPr>
              <w:fldChar w:fldCharType="begin"/>
            </w:r>
            <w:r w:rsidR="00AF68E5">
              <w:rPr>
                <w:noProof/>
                <w:webHidden/>
              </w:rPr>
              <w:instrText xml:space="preserve"> PAGEREF _Toc157549429 \h </w:instrText>
            </w:r>
            <w:r w:rsidR="00AF68E5">
              <w:rPr>
                <w:noProof/>
                <w:webHidden/>
              </w:rPr>
              <w:fldChar w:fldCharType="separate"/>
            </w:r>
            <w:r>
              <w:rPr>
                <w:b/>
                <w:bCs/>
                <w:noProof/>
                <w:webHidden/>
                <w:lang w:val="en-US"/>
              </w:rPr>
              <w:t>Error! Bookmark not defined.</w:t>
            </w:r>
            <w:r w:rsidR="00AF68E5">
              <w:rPr>
                <w:noProof/>
                <w:webHidden/>
              </w:rPr>
              <w:fldChar w:fldCharType="end"/>
            </w:r>
          </w:hyperlink>
        </w:p>
        <w:p w14:paraId="717AD528" w14:textId="59CDA5CA" w:rsidR="002D7D2A" w:rsidRDefault="00A3314F" w:rsidP="36AD1CA7">
          <w:pPr>
            <w:pStyle w:val="TOC2"/>
            <w:tabs>
              <w:tab w:val="clear" w:pos="8636"/>
              <w:tab w:val="right" w:leader="dot" w:pos="8640"/>
            </w:tabs>
            <w:rPr>
              <w:rStyle w:val="Hyperlink"/>
              <w:noProof/>
              <w:kern w:val="2"/>
              <w:lang w:eastAsia="fr-CA"/>
              <w14:ligatures w14:val="standardContextual"/>
            </w:rPr>
          </w:pPr>
          <w:r>
            <w:fldChar w:fldCharType="end"/>
          </w:r>
        </w:p>
      </w:sdtContent>
    </w:sdt>
    <w:p w14:paraId="7D70A2C9" w14:textId="3A7E9EFF" w:rsidR="001428B4" w:rsidRPr="00F43430" w:rsidRDefault="001428B4" w:rsidP="001428B4">
      <w:pPr>
        <w:rPr>
          <w:lang w:val="en-CA"/>
        </w:rPr>
      </w:pPr>
    </w:p>
    <w:p w14:paraId="7E687855" w14:textId="4E12A407" w:rsidR="001428B4" w:rsidRPr="00A30AD0" w:rsidRDefault="001428B4" w:rsidP="00A30AD0">
      <w:pPr>
        <w:rPr>
          <w:lang w:val="en-CA"/>
        </w:rPr>
      </w:pPr>
      <w:r>
        <w:rPr>
          <w:lang w:val="en-CA"/>
        </w:rPr>
        <w:br w:type="page"/>
      </w:r>
    </w:p>
    <w:p w14:paraId="5969E5D5" w14:textId="20B9667C" w:rsidR="001428B4" w:rsidRPr="00D546EF" w:rsidRDefault="001428B4" w:rsidP="007C7397">
      <w:pPr>
        <w:pStyle w:val="Title"/>
        <w:jc w:val="center"/>
      </w:pPr>
      <w:r>
        <w:lastRenderedPageBreak/>
        <w:t>Section 1 :</w:t>
      </w:r>
      <w:r w:rsidR="00A30AD0">
        <w:t xml:space="preserve"> </w:t>
      </w:r>
      <w:r>
        <w:t>Aperçu de la</w:t>
      </w:r>
      <w:r w:rsidR="61F6F27A">
        <w:t xml:space="preserve"> </w:t>
      </w:r>
      <w:r>
        <w:t xml:space="preserve">Fondation </w:t>
      </w:r>
      <w:proofErr w:type="spellStart"/>
      <w:r>
        <w:t>Béati</w:t>
      </w:r>
      <w:proofErr w:type="spellEnd"/>
    </w:p>
    <w:p w14:paraId="3F48B7BA" w14:textId="1CB7ECE0" w:rsidR="001428B4" w:rsidRDefault="001428B4" w:rsidP="004229F6">
      <w:pPr>
        <w:pStyle w:val="Heading1"/>
        <w:numPr>
          <w:ilvl w:val="0"/>
          <w:numId w:val="11"/>
        </w:numPr>
        <w:spacing w:line="240" w:lineRule="auto"/>
        <w:ind w:left="720" w:hanging="360"/>
      </w:pPr>
      <w:bookmarkStart w:id="3" w:name="_Toc97206342"/>
      <w:bookmarkStart w:id="4" w:name="_Toc157549385"/>
      <w:r>
        <w:t>Introduction</w:t>
      </w:r>
      <w:bookmarkEnd w:id="3"/>
      <w:bookmarkEnd w:id="4"/>
    </w:p>
    <w:p w14:paraId="5197BBD2" w14:textId="4A136DDE" w:rsidR="6A08286C" w:rsidRDefault="6A08286C">
      <w:r>
        <w:t xml:space="preserve">En tant qu’individu et membre de la Fondation </w:t>
      </w:r>
      <w:proofErr w:type="spellStart"/>
      <w:r>
        <w:t>Béati</w:t>
      </w:r>
      <w:proofErr w:type="spellEnd"/>
      <w:r>
        <w:t xml:space="preserve">, maintenant </w:t>
      </w:r>
      <w:proofErr w:type="spellStart"/>
      <w:proofErr w:type="gramStart"/>
      <w:r>
        <w:t>élu</w:t>
      </w:r>
      <w:r w:rsidR="00060010">
        <w:t>.</w:t>
      </w:r>
      <w:r>
        <w:t>e</w:t>
      </w:r>
      <w:proofErr w:type="spellEnd"/>
      <w:proofErr w:type="gramEnd"/>
      <w:r>
        <w:t xml:space="preserve"> </w:t>
      </w:r>
      <w:proofErr w:type="spellStart"/>
      <w:r>
        <w:t>administrateur.rice</w:t>
      </w:r>
      <w:proofErr w:type="spellEnd"/>
      <w:r>
        <w:t xml:space="preserve"> du conseil d’administration de la Fondation </w:t>
      </w:r>
      <w:proofErr w:type="spellStart"/>
      <w:r>
        <w:t>Béati</w:t>
      </w:r>
      <w:proofErr w:type="spellEnd"/>
      <w:r>
        <w:t xml:space="preserve"> (la Fondation), vous vous êtes </w:t>
      </w:r>
      <w:proofErr w:type="spellStart"/>
      <w:r>
        <w:t>engagé</w:t>
      </w:r>
      <w:r w:rsidR="00060010">
        <w:t>.</w:t>
      </w:r>
      <w:r>
        <w:t>e</w:t>
      </w:r>
      <w:proofErr w:type="spellEnd"/>
      <w:r>
        <w:t xml:space="preserve"> davantage envers la Fondation, sa mission et ses objectifs, tels qu’identifiés dans les lettres patentes. Vous avez maintenant la responsabilité fiduciaire de la Fondation </w:t>
      </w:r>
      <w:proofErr w:type="spellStart"/>
      <w:r>
        <w:t>Béati</w:t>
      </w:r>
      <w:proofErr w:type="spellEnd"/>
      <w:r>
        <w:t xml:space="preserve">. En tant que collectif, le conseil d’administration a des rôles et des responsabilités spécifiques, comme le soulignera le présent guide.  </w:t>
      </w:r>
    </w:p>
    <w:p w14:paraId="2392707B" w14:textId="36F359DC" w:rsidR="001428B4" w:rsidRDefault="001428B4" w:rsidP="001428B4">
      <w:r w:rsidRPr="009854A9">
        <w:t>La ligne de démarcation entre</w:t>
      </w:r>
      <w:r w:rsidR="00B72366">
        <w:t xml:space="preserve"> ce qui relève de</w:t>
      </w:r>
      <w:r w:rsidRPr="009854A9">
        <w:t xml:space="preserve"> la gouvernance et </w:t>
      </w:r>
      <w:r w:rsidR="00B72366">
        <w:t>d</w:t>
      </w:r>
      <w:r w:rsidRPr="009854A9">
        <w:t>es opérations n’est pas souvent claire.  Le conseil d’administration d’un</w:t>
      </w:r>
      <w:r>
        <w:t xml:space="preserve">e fondation </w:t>
      </w:r>
      <w:r w:rsidRPr="009854A9">
        <w:t>constitué</w:t>
      </w:r>
      <w:r>
        <w:t>e</w:t>
      </w:r>
      <w:r w:rsidRPr="009854A9">
        <w:t xml:space="preserve"> en personne morale a une importante responsabilité fiduciaire envers la </w:t>
      </w:r>
      <w:r>
        <w:t>Fondation</w:t>
      </w:r>
      <w:r w:rsidRPr="009854A9">
        <w:t>. Les</w:t>
      </w:r>
      <w:r>
        <w:t xml:space="preserve"> personnes qui sont</w:t>
      </w:r>
      <w:r w:rsidRPr="009854A9">
        <w:t xml:space="preserve"> membres </w:t>
      </w:r>
      <w:r w:rsidR="5626B4FA">
        <w:t>individuels</w:t>
      </w:r>
      <w:r w:rsidRPr="009854A9">
        <w:t xml:space="preserve"> du conseil d’administration, en tant </w:t>
      </w:r>
      <w:proofErr w:type="gramStart"/>
      <w:r w:rsidRPr="009854A9">
        <w:t>qu’</w:t>
      </w:r>
      <w:proofErr w:type="spellStart"/>
      <w:r w:rsidRPr="009854A9">
        <w:t>administrat</w:t>
      </w:r>
      <w:r w:rsidR="00171458">
        <w:t>eur.</w:t>
      </w:r>
      <w:r>
        <w:t>rice</w:t>
      </w:r>
      <w:proofErr w:type="gramEnd"/>
      <w:r w:rsidR="00171458">
        <w:t>.</w:t>
      </w:r>
      <w:r w:rsidRPr="009854A9">
        <w:t>s</w:t>
      </w:r>
      <w:proofErr w:type="spellEnd"/>
      <w:r w:rsidRPr="009854A9">
        <w:t xml:space="preserve"> </w:t>
      </w:r>
      <w:proofErr w:type="spellStart"/>
      <w:r w:rsidRPr="009854A9">
        <w:t>élu</w:t>
      </w:r>
      <w:r w:rsidR="00171458">
        <w:t>.</w:t>
      </w:r>
      <w:r>
        <w:t>e</w:t>
      </w:r>
      <w:r w:rsidR="00171458">
        <w:t>.</w:t>
      </w:r>
      <w:r w:rsidRPr="009854A9">
        <w:t>s</w:t>
      </w:r>
      <w:proofErr w:type="spellEnd"/>
      <w:r w:rsidRPr="009854A9">
        <w:t xml:space="preserve"> de la </w:t>
      </w:r>
      <w:r>
        <w:t>Fondation</w:t>
      </w:r>
      <w:r w:rsidRPr="009854A9">
        <w:t xml:space="preserve">, sont déjà </w:t>
      </w:r>
      <w:proofErr w:type="spellStart"/>
      <w:r w:rsidRPr="009854A9">
        <w:t>engagé</w:t>
      </w:r>
      <w:r w:rsidR="00C951C9">
        <w:t>.</w:t>
      </w:r>
      <w:r>
        <w:t>e</w:t>
      </w:r>
      <w:r w:rsidR="00C951C9">
        <w:t>.</w:t>
      </w:r>
      <w:r w:rsidRPr="009854A9">
        <w:t>s</w:t>
      </w:r>
      <w:proofErr w:type="spellEnd"/>
      <w:r w:rsidRPr="009854A9">
        <w:t xml:space="preserve"> dans la mission de </w:t>
      </w:r>
      <w:r>
        <w:t>la Fondation</w:t>
      </w:r>
      <w:r w:rsidRPr="009854A9">
        <w:t xml:space="preserve"> et sont </w:t>
      </w:r>
      <w:proofErr w:type="spellStart"/>
      <w:r w:rsidRPr="009854A9">
        <w:t>encouragé</w:t>
      </w:r>
      <w:r w:rsidR="00C951C9">
        <w:t>.</w:t>
      </w:r>
      <w:r>
        <w:t>e</w:t>
      </w:r>
      <w:r w:rsidR="00C951C9">
        <w:t>.</w:t>
      </w:r>
      <w:r w:rsidRPr="009854A9">
        <w:t>s</w:t>
      </w:r>
      <w:proofErr w:type="spellEnd"/>
      <w:r w:rsidRPr="009854A9">
        <w:t xml:space="preserve"> à comprendre cette responsabilité fiduciaire. De plus, </w:t>
      </w:r>
      <w:r>
        <w:t xml:space="preserve">elles </w:t>
      </w:r>
      <w:r w:rsidRPr="009854A9">
        <w:t xml:space="preserve">sont responsables de se tenir au courant des aspects juridiques de la gouvernance d’une </w:t>
      </w:r>
      <w:r>
        <w:t>Fondation</w:t>
      </w:r>
      <w:r w:rsidRPr="009854A9">
        <w:t xml:space="preserve">. Ce </w:t>
      </w:r>
      <w:r>
        <w:t>guide</w:t>
      </w:r>
      <w:r w:rsidRPr="009854A9">
        <w:t xml:space="preserve"> est conçu pour aider les </w:t>
      </w:r>
      <w:r>
        <w:t xml:space="preserve">personnes </w:t>
      </w:r>
      <w:r w:rsidRPr="009854A9">
        <w:t>élu</w:t>
      </w:r>
      <w:r>
        <w:t>e</w:t>
      </w:r>
      <w:r w:rsidRPr="009854A9">
        <w:t xml:space="preserve">s </w:t>
      </w:r>
      <w:r>
        <w:t xml:space="preserve">administratrices </w:t>
      </w:r>
      <w:r w:rsidRPr="009854A9">
        <w:t xml:space="preserve">du conseil </w:t>
      </w:r>
      <w:r>
        <w:t xml:space="preserve">d’administration </w:t>
      </w:r>
      <w:r w:rsidRPr="009854A9">
        <w:t xml:space="preserve">à comprendre les </w:t>
      </w:r>
      <w:r>
        <w:t>notions</w:t>
      </w:r>
      <w:r w:rsidRPr="009854A9">
        <w:t xml:space="preserve"> de base de la gouvernance, les responsabilités légales d’un conseil d’administration ainsi que les applications pratiques de </w:t>
      </w:r>
      <w:r>
        <w:t>celles</w:t>
      </w:r>
      <w:r w:rsidRPr="009854A9">
        <w:t>-ci dans la gouvernance d</w:t>
      </w:r>
      <w:r>
        <w:t xml:space="preserve">e la Fondation </w:t>
      </w:r>
      <w:proofErr w:type="spellStart"/>
      <w:r>
        <w:t>Béati</w:t>
      </w:r>
      <w:proofErr w:type="spellEnd"/>
      <w:r w:rsidRPr="009854A9">
        <w:t xml:space="preserve">. </w:t>
      </w:r>
      <w:r>
        <w:t>Le guide</w:t>
      </w:r>
      <w:r w:rsidRPr="009854A9">
        <w:t xml:space="preserve"> peut être utilisé dans le cadre d’une orientation annuelle plus large pour les nouve</w:t>
      </w:r>
      <w:r>
        <w:t xml:space="preserve">lles personnes </w:t>
      </w:r>
      <w:r w:rsidRPr="009854A9">
        <w:t>administrat</w:t>
      </w:r>
      <w:r>
        <w:t>rice</w:t>
      </w:r>
      <w:r w:rsidRPr="009854A9">
        <w:t>s.</w:t>
      </w:r>
      <w:r>
        <w:t xml:space="preserve"> Il demeure une ressource pour toutes les personnes </w:t>
      </w:r>
      <w:r w:rsidRPr="009854A9">
        <w:t>administrat</w:t>
      </w:r>
      <w:r>
        <w:t>rice</w:t>
      </w:r>
      <w:r w:rsidRPr="009854A9">
        <w:t>s</w:t>
      </w:r>
      <w:r>
        <w:t xml:space="preserve"> tout au long de leur implication au sein du conseil d’administration.</w:t>
      </w:r>
    </w:p>
    <w:p w14:paraId="33F7C871" w14:textId="5AB30086" w:rsidR="001428B4" w:rsidRDefault="001428B4" w:rsidP="001428B4">
      <w:r>
        <w:t xml:space="preserve">Ce guide est divisé en cinq sections. La première offre un aperçu de la Fondation </w:t>
      </w:r>
      <w:proofErr w:type="spellStart"/>
      <w:r>
        <w:t>Béati</w:t>
      </w:r>
      <w:proofErr w:type="spellEnd"/>
      <w:r>
        <w:t xml:space="preserve">, y compris sa mission, son histoire et ses principaux programmes et activités. Elle inclut une description des secteurs de collaboration nécessaires au plein épanouissement de la </w:t>
      </w:r>
      <w:r w:rsidR="00D54B00">
        <w:t>F</w:t>
      </w:r>
      <w:r>
        <w:t xml:space="preserve">ondation. La deuxième section porte sur la gouvernance de la </w:t>
      </w:r>
      <w:r w:rsidR="00D54B00">
        <w:t>F</w:t>
      </w:r>
      <w:r>
        <w:t xml:space="preserve">ondation et donne un aperçu des cadres juridiques qui guident le rôle du conseil.  Elle est suivie d’une section sur les règlements administratifs et les activités du conseil. Le guide se termine sur la façon dont les membres du conseil d’administration peuvent ajouter de la valeur à la Fondation, mais elle est précédée d’une section sur les différents niveaux de fonctionnement et le rôle du conseil d’administration dans chacun d’eux.  </w:t>
      </w:r>
    </w:p>
    <w:p w14:paraId="054E855C" w14:textId="2C28BD68" w:rsidR="2C740819" w:rsidRDefault="2C740819" w:rsidP="4BCAC0A1">
      <w:pPr>
        <w:spacing w:line="257" w:lineRule="auto"/>
      </w:pPr>
      <w:r w:rsidRPr="3F0F39AC">
        <w:rPr>
          <w:rFonts w:eastAsia="Calibri" w:cs="Calibri"/>
        </w:rPr>
        <w:lastRenderedPageBreak/>
        <w:t>Les sections donnent un aperçu des aspects théoriques et juridiques de la gouvernance. Celles-ci seront présentées dans des citations</w:t>
      </w:r>
      <w:r w:rsidR="6CC48C3C" w:rsidRPr="3F0F39AC">
        <w:rPr>
          <w:rFonts w:eastAsia="Calibri" w:cs="Calibri"/>
        </w:rPr>
        <w:t xml:space="preserve"> qui débutent par</w:t>
      </w:r>
      <w:r w:rsidRPr="3F0F39AC">
        <w:rPr>
          <w:rFonts w:eastAsia="Calibri" w:cs="Calibri"/>
        </w:rPr>
        <w:t xml:space="preserve"> “Saviez-vous que...” De plus, le guide présente spécifiquement des aspects de fonctionnement de la Fondation Béait, et propose des recommandations, présentées </w:t>
      </w:r>
      <w:r w:rsidR="0B6F645A" w:rsidRPr="3F0F39AC">
        <w:rPr>
          <w:rFonts w:eastAsia="Calibri" w:cs="Calibri"/>
        </w:rPr>
        <w:t>dans des citations en</w:t>
      </w:r>
      <w:r w:rsidRPr="3F0F39AC">
        <w:rPr>
          <w:rFonts w:eastAsia="Calibri" w:cs="Calibri"/>
        </w:rPr>
        <w:t xml:space="preserve"> </w:t>
      </w:r>
      <w:r w:rsidRPr="3F0F39AC">
        <w:rPr>
          <w:rFonts w:eastAsia="Calibri" w:cs="Calibri"/>
          <w:i/>
          <w:iCs/>
        </w:rPr>
        <w:t>italiques</w:t>
      </w:r>
      <w:r w:rsidRPr="3F0F39AC">
        <w:rPr>
          <w:rFonts w:eastAsia="Calibri" w:cs="Calibri"/>
        </w:rPr>
        <w:t>.</w:t>
      </w:r>
    </w:p>
    <w:p w14:paraId="0A873F2C" w14:textId="301EA09A" w:rsidR="4BCAC0A1" w:rsidRDefault="4BCAC0A1" w:rsidP="4BCAC0A1"/>
    <w:p w14:paraId="51415667" w14:textId="50B7B4E1" w:rsidR="001428B4" w:rsidRPr="004346D0" w:rsidRDefault="001428B4" w:rsidP="004229F6">
      <w:pPr>
        <w:pStyle w:val="Heading2"/>
        <w:numPr>
          <w:ilvl w:val="0"/>
          <w:numId w:val="10"/>
        </w:numPr>
        <w:ind w:left="0" w:firstLine="0"/>
      </w:pPr>
      <w:bookmarkStart w:id="5" w:name="_Toc157549386"/>
      <w:r>
        <w:t xml:space="preserve">Orientation des </w:t>
      </w:r>
      <w:proofErr w:type="spellStart"/>
      <w:proofErr w:type="gramStart"/>
      <w:r>
        <w:t>nouveaux</w:t>
      </w:r>
      <w:r w:rsidR="00344988">
        <w:t>.elles</w:t>
      </w:r>
      <w:proofErr w:type="spellEnd"/>
      <w:proofErr w:type="gramEnd"/>
      <w:r>
        <w:t xml:space="preserve"> membres du conseil d’administration</w:t>
      </w:r>
      <w:bookmarkEnd w:id="5"/>
    </w:p>
    <w:p w14:paraId="3349A5B3" w14:textId="6169C951" w:rsidR="009B3B51" w:rsidRPr="009B3B51" w:rsidRDefault="009B3B51" w:rsidP="009B3B51">
      <w:r w:rsidRPr="009B3B51">
        <w:t xml:space="preserve">La Fondation </w:t>
      </w:r>
      <w:proofErr w:type="spellStart"/>
      <w:r w:rsidRPr="009B3B51">
        <w:t>B</w:t>
      </w:r>
      <w:r w:rsidR="00A9347E">
        <w:t>éati</w:t>
      </w:r>
      <w:proofErr w:type="spellEnd"/>
      <w:r w:rsidRPr="009B3B51">
        <w:t xml:space="preserve"> dispose d'un processus </w:t>
      </w:r>
      <w:r w:rsidR="00A9347E">
        <w:t xml:space="preserve">actif </w:t>
      </w:r>
      <w:r w:rsidRPr="009B3B51">
        <w:t xml:space="preserve">d'orientation et d'accueil pour chaque personne nouvellement élue au conseil d'administration, que cette élection ait lieu lors de l'assemblée générale annuelle ou en séance du conseil. Ce processus vise non seulement à familiariser les </w:t>
      </w:r>
      <w:proofErr w:type="spellStart"/>
      <w:proofErr w:type="gramStart"/>
      <w:r w:rsidRPr="009B3B51">
        <w:t>nouveaux.elles</w:t>
      </w:r>
      <w:proofErr w:type="spellEnd"/>
      <w:proofErr w:type="gramEnd"/>
      <w:r w:rsidRPr="009B3B51">
        <w:t xml:space="preserve"> membres avec les attentes et responsabilités de leur rôle, mais aussi à renforcer la cohérence et l'efficacité de la gouvernance de la Fondation.</w:t>
      </w:r>
    </w:p>
    <w:p w14:paraId="1B72776F" w14:textId="2E184763" w:rsidR="009B3B51" w:rsidRPr="00A30AD0" w:rsidRDefault="009B3B51" w:rsidP="009B3B51">
      <w:pPr>
        <w:rPr>
          <w:b/>
          <w:bCs/>
        </w:rPr>
      </w:pPr>
      <w:r w:rsidRPr="009B3B51">
        <w:rPr>
          <w:b/>
          <w:bCs/>
        </w:rPr>
        <w:t>Documentation remise</w:t>
      </w:r>
      <w:r w:rsidR="00A30AD0">
        <w:rPr>
          <w:b/>
          <w:bCs/>
        </w:rPr>
        <w:t xml:space="preserve"> : </w:t>
      </w:r>
      <w:r w:rsidRPr="009B3B51">
        <w:t xml:space="preserve">À chaque nouvelle personne membre, un dossier d'orientation est fourni </w:t>
      </w:r>
      <w:r w:rsidR="008F45E2">
        <w:t xml:space="preserve">incluant ces </w:t>
      </w:r>
      <w:r w:rsidRPr="009B3B51">
        <w:t xml:space="preserve">éléments </w:t>
      </w:r>
      <w:r w:rsidR="008F45E2">
        <w:t>en plus du présent guid</w:t>
      </w:r>
      <w:r w:rsidR="00945BD7">
        <w:t>e</w:t>
      </w:r>
      <w:r w:rsidR="007C7397">
        <w:t>, une liste plus exhaustive est incluse à la fin de ce document</w:t>
      </w:r>
      <w:r w:rsidRPr="009B3B51">
        <w:t xml:space="preserve"> :</w:t>
      </w:r>
    </w:p>
    <w:p w14:paraId="115CA183" w14:textId="77777777" w:rsidR="009B3B51" w:rsidRPr="009B3B51" w:rsidRDefault="009B3B51" w:rsidP="004229F6">
      <w:pPr>
        <w:numPr>
          <w:ilvl w:val="0"/>
          <w:numId w:val="20"/>
        </w:numPr>
        <w:spacing w:after="0"/>
      </w:pPr>
      <w:r w:rsidRPr="009B3B51">
        <w:t>Coordonnées des membres actuels du conseil d'administration.</w:t>
      </w:r>
    </w:p>
    <w:p w14:paraId="29ACDD4E" w14:textId="77777777" w:rsidR="009B3B51" w:rsidRPr="009B3B51" w:rsidRDefault="009B3B51" w:rsidP="004229F6">
      <w:pPr>
        <w:numPr>
          <w:ilvl w:val="0"/>
          <w:numId w:val="20"/>
        </w:numPr>
        <w:spacing w:after="0"/>
      </w:pPr>
      <w:r w:rsidRPr="009B3B51">
        <w:t>Plan stratégique en vigueur.</w:t>
      </w:r>
    </w:p>
    <w:p w14:paraId="67B2D472" w14:textId="77777777" w:rsidR="009B3B51" w:rsidRPr="009B3B51" w:rsidRDefault="009B3B51" w:rsidP="004229F6">
      <w:pPr>
        <w:numPr>
          <w:ilvl w:val="0"/>
          <w:numId w:val="20"/>
        </w:numPr>
        <w:spacing w:after="0"/>
      </w:pPr>
      <w:r w:rsidRPr="009B3B51">
        <w:t>Plan annuel et budget de l'année courante.</w:t>
      </w:r>
    </w:p>
    <w:p w14:paraId="528D14D2" w14:textId="77777777" w:rsidR="009B3B51" w:rsidRPr="009B3B51" w:rsidRDefault="009B3B51" w:rsidP="004229F6">
      <w:pPr>
        <w:numPr>
          <w:ilvl w:val="0"/>
          <w:numId w:val="20"/>
        </w:numPr>
        <w:spacing w:after="0"/>
      </w:pPr>
      <w:r w:rsidRPr="009B3B51">
        <w:t>États financiers vérifiés les plus récents.</w:t>
      </w:r>
    </w:p>
    <w:p w14:paraId="09649C5A" w14:textId="77777777" w:rsidR="009B3B51" w:rsidRPr="009B3B51" w:rsidRDefault="009B3B51" w:rsidP="004229F6">
      <w:pPr>
        <w:numPr>
          <w:ilvl w:val="0"/>
          <w:numId w:val="20"/>
        </w:numPr>
        <w:spacing w:after="0"/>
      </w:pPr>
      <w:r w:rsidRPr="009B3B51">
        <w:t>Procès-verbaux des six dernières réunions du conseil d'administration.</w:t>
      </w:r>
    </w:p>
    <w:p w14:paraId="73CED6EC" w14:textId="77777777" w:rsidR="009B3B51" w:rsidRPr="009B3B51" w:rsidRDefault="009B3B51" w:rsidP="004229F6">
      <w:pPr>
        <w:numPr>
          <w:ilvl w:val="0"/>
          <w:numId w:val="20"/>
        </w:numPr>
        <w:spacing w:after="0"/>
      </w:pPr>
      <w:r w:rsidRPr="009B3B51">
        <w:t>Politiques approuvées par le conseil d'administration.</w:t>
      </w:r>
    </w:p>
    <w:p w14:paraId="61181EB5" w14:textId="77777777" w:rsidR="009B3B51" w:rsidRPr="009B3B51" w:rsidRDefault="009B3B51" w:rsidP="004229F6">
      <w:pPr>
        <w:numPr>
          <w:ilvl w:val="0"/>
          <w:numId w:val="20"/>
        </w:numPr>
        <w:spacing w:after="0"/>
      </w:pPr>
      <w:r w:rsidRPr="009B3B51">
        <w:t>Mandats de chaque comité permanent et temporaire du conseil.</w:t>
      </w:r>
    </w:p>
    <w:p w14:paraId="1BF0CE71" w14:textId="6E5B4C7A" w:rsidR="00A30AD0" w:rsidRPr="007C7397" w:rsidRDefault="009B3B51" w:rsidP="004229F6">
      <w:pPr>
        <w:numPr>
          <w:ilvl w:val="0"/>
          <w:numId w:val="20"/>
        </w:numPr>
        <w:spacing w:after="0"/>
      </w:pPr>
      <w:r>
        <w:t xml:space="preserve">Toute autre documentation pertinente à la gouvernance de la Fondation </w:t>
      </w:r>
      <w:proofErr w:type="spellStart"/>
      <w:r>
        <w:t>B</w:t>
      </w:r>
      <w:r w:rsidR="00945BD7">
        <w:t>éati</w:t>
      </w:r>
      <w:proofErr w:type="spellEnd"/>
      <w:r>
        <w:t>.</w:t>
      </w:r>
    </w:p>
    <w:p w14:paraId="5669AEEF" w14:textId="77777777" w:rsidR="007C7397" w:rsidRDefault="007C7397" w:rsidP="009B3B51">
      <w:pPr>
        <w:rPr>
          <w:b/>
          <w:bCs/>
        </w:rPr>
      </w:pPr>
    </w:p>
    <w:p w14:paraId="5250DEF0" w14:textId="3F91C61A" w:rsidR="009B3B51" w:rsidRPr="00A30AD0" w:rsidRDefault="009B3B51" w:rsidP="009B3B51">
      <w:pPr>
        <w:rPr>
          <w:b/>
          <w:bCs/>
        </w:rPr>
      </w:pPr>
      <w:r w:rsidRPr="009B3B51">
        <w:rPr>
          <w:b/>
          <w:bCs/>
        </w:rPr>
        <w:t>Ressources complémentaires</w:t>
      </w:r>
      <w:r w:rsidR="00A30AD0">
        <w:rPr>
          <w:b/>
          <w:bCs/>
        </w:rPr>
        <w:t xml:space="preserve"> : </w:t>
      </w:r>
      <w:r w:rsidRPr="009B3B51">
        <w:t>Un lexique et une liste d'acronymes fréquemment utilisés sont également fournis pour faciliter la compréhension du jargon spécifique à notre secteur et aux activités de la Fondation.</w:t>
      </w:r>
    </w:p>
    <w:p w14:paraId="35A69183" w14:textId="00161A2D" w:rsidR="009B3B51" w:rsidRPr="00A30AD0" w:rsidRDefault="009B3B51" w:rsidP="009B3B51">
      <w:pPr>
        <w:rPr>
          <w:b/>
          <w:bCs/>
        </w:rPr>
      </w:pPr>
      <w:r w:rsidRPr="009B3B51">
        <w:rPr>
          <w:b/>
          <w:bCs/>
        </w:rPr>
        <w:t>Dialogue et mentorat</w:t>
      </w:r>
      <w:r w:rsidR="00A30AD0">
        <w:rPr>
          <w:b/>
          <w:bCs/>
        </w:rPr>
        <w:t xml:space="preserve"> : </w:t>
      </w:r>
      <w:r w:rsidRPr="009B3B51">
        <w:t xml:space="preserve">Les </w:t>
      </w:r>
      <w:proofErr w:type="spellStart"/>
      <w:proofErr w:type="gramStart"/>
      <w:r w:rsidRPr="009B3B51">
        <w:t>nouveaux.elles</w:t>
      </w:r>
      <w:proofErr w:type="spellEnd"/>
      <w:proofErr w:type="gramEnd"/>
      <w:r w:rsidRPr="009B3B51">
        <w:t xml:space="preserve"> membres sont </w:t>
      </w:r>
      <w:proofErr w:type="spellStart"/>
      <w:r w:rsidRPr="009B3B51">
        <w:t>encouragé.e</w:t>
      </w:r>
      <w:r w:rsidR="00B42DBC">
        <w:t>.</w:t>
      </w:r>
      <w:r w:rsidRPr="009B3B51">
        <w:t>s</w:t>
      </w:r>
      <w:proofErr w:type="spellEnd"/>
      <w:r w:rsidRPr="009B3B51">
        <w:t xml:space="preserve"> à poser des questions et à solliciter le conseil des membres siégeant depuis plus d'un an. Cette pratique contribue à une intégration harmonieuse et à une gouvernance éclairée.</w:t>
      </w:r>
    </w:p>
    <w:p w14:paraId="522928CD" w14:textId="77777777" w:rsidR="009B3B51" w:rsidRPr="009B3B51" w:rsidRDefault="009B3B51" w:rsidP="009B3B51">
      <w:pPr>
        <w:rPr>
          <w:b/>
          <w:bCs/>
        </w:rPr>
      </w:pPr>
      <w:r w:rsidRPr="009B3B51">
        <w:rPr>
          <w:b/>
          <w:bCs/>
        </w:rPr>
        <w:t>Contacts privilégiés</w:t>
      </w:r>
    </w:p>
    <w:p w14:paraId="1740438A" w14:textId="7BD83EF2" w:rsidR="009B3B51" w:rsidRPr="00C556E7" w:rsidRDefault="009B3B51" w:rsidP="001428B4">
      <w:r w:rsidRPr="009B3B51">
        <w:lastRenderedPageBreak/>
        <w:t xml:space="preserve">Pour toute question relative à ce processus d'orientation ou à d'autres aspects de la Fondation </w:t>
      </w:r>
      <w:proofErr w:type="spellStart"/>
      <w:r w:rsidRPr="009B3B51">
        <w:t>B</w:t>
      </w:r>
      <w:r w:rsidR="00313640">
        <w:t>éati</w:t>
      </w:r>
      <w:proofErr w:type="spellEnd"/>
      <w:r w:rsidRPr="009B3B51">
        <w:t>, les personnes nouvellement élues peuvent s'adresser soit à la présidence du conseil d'administration, soit à la direction générale de la Fondation.</w:t>
      </w:r>
    </w:p>
    <w:p w14:paraId="57AAC1F7" w14:textId="77777777" w:rsidR="001428B4" w:rsidRPr="00DE739D" w:rsidRDefault="001428B4" w:rsidP="004229F6">
      <w:pPr>
        <w:pStyle w:val="Heading2"/>
        <w:numPr>
          <w:ilvl w:val="0"/>
          <w:numId w:val="10"/>
        </w:numPr>
        <w:ind w:left="0" w:firstLine="0"/>
      </w:pPr>
      <w:bookmarkStart w:id="6" w:name="_Toc157549387"/>
      <w:r>
        <w:t>Statut de la fondation</w:t>
      </w:r>
      <w:bookmarkEnd w:id="6"/>
      <w:r>
        <w:t xml:space="preserve"> </w:t>
      </w:r>
    </w:p>
    <w:p w14:paraId="4804000E" w14:textId="12023A52" w:rsidR="001428B4" w:rsidRDefault="00462051" w:rsidP="001428B4">
      <w:bookmarkStart w:id="7" w:name="_heading=h.3znysh7" w:colFirst="0" w:colLast="0"/>
      <w:bookmarkEnd w:id="7"/>
      <w:r>
        <w:t xml:space="preserve">La </w:t>
      </w:r>
      <w:r w:rsidR="001428B4">
        <w:t xml:space="preserve">Fondation </w:t>
      </w:r>
      <w:proofErr w:type="spellStart"/>
      <w:r w:rsidR="001428B4">
        <w:t>Béati</w:t>
      </w:r>
      <w:proofErr w:type="spellEnd"/>
      <w:r w:rsidR="001428B4">
        <w:t xml:space="preserve"> est une organisation enregistrée au Québec et est une fondation publique désignée par l’Agence du revenu Canada.</w:t>
      </w:r>
    </w:p>
    <w:p w14:paraId="276077C1" w14:textId="37C2BC6C" w:rsidR="001428B4" w:rsidRDefault="001428B4" w:rsidP="001428B4">
      <w:r>
        <w:t xml:space="preserve">En tant que Fondation publique enregistrée, la Fondation </w:t>
      </w:r>
      <w:proofErr w:type="spellStart"/>
      <w:r>
        <w:t>Béati</w:t>
      </w:r>
      <w:proofErr w:type="spellEnd"/>
      <w:r>
        <w:t xml:space="preserve"> est assujettie à la loi sur l’impôt</w:t>
      </w:r>
      <w:r>
        <w:rPr>
          <w:rStyle w:val="FootnoteReference"/>
        </w:rPr>
        <w:footnoteReference w:id="2"/>
      </w:r>
      <w:r>
        <w:t xml:space="preserve"> fédérale et est aussi enregistrée en vertu de la partie III de la Loi sur les compagnies du Québec et est une « personne morale ». </w:t>
      </w:r>
    </w:p>
    <w:p w14:paraId="14578ECE" w14:textId="75C50E7A" w:rsidR="001428B4" w:rsidRDefault="001428B4" w:rsidP="001428B4">
      <w:r>
        <w:t>La Fondation bénéficie de certains avantages fiscaux, peut donner des reçus d’impôt aux personnes donatrices et doit donner un montant minimal de son revenu à d’autres donataires reconnus (</w:t>
      </w:r>
      <w:r w:rsidRPr="73AC97F9">
        <w:rPr>
          <w:lang w:val="fr-FR"/>
        </w:rPr>
        <w:t>contingent des versements)</w:t>
      </w:r>
      <w:r w:rsidR="00D76CAA">
        <w:rPr>
          <w:rStyle w:val="FootnoteReference"/>
          <w:lang w:val="fr-FR"/>
        </w:rPr>
        <w:footnoteReference w:id="3"/>
      </w:r>
      <w:r w:rsidR="00711F72" w:rsidRPr="73AC97F9">
        <w:rPr>
          <w:lang w:val="fr-FR"/>
        </w:rPr>
        <w:t xml:space="preserve"> sous forme de don ou à des donataires non reconnus sous forme de subvention</w:t>
      </w:r>
      <w:r>
        <w:t>.</w:t>
      </w:r>
    </w:p>
    <w:p w14:paraId="7E0E260F" w14:textId="69D29D6D" w:rsidR="001428B4" w:rsidRDefault="001428B4" w:rsidP="001428B4">
      <w:r>
        <w:t xml:space="preserve">Bien que les personnes qui sont des membres élues au conseil d’administration doivent agir dans le meilleur intérêt de la </w:t>
      </w:r>
      <w:r w:rsidR="3DCCE127">
        <w:t>F</w:t>
      </w:r>
      <w:r w:rsidR="5CF1B7EA">
        <w:t>ondation</w:t>
      </w:r>
      <w:r>
        <w:t xml:space="preserve">, comme personne morale. Celles-ci doivent s’assurer que toute décision prise soutient l’atteinte de la mission de la Fondation. Ces membres </w:t>
      </w:r>
      <w:r w:rsidR="002B4F7A">
        <w:t>doivent aussi</w:t>
      </w:r>
      <w:r>
        <w:t xml:space="preserve"> tenir compte des intérêts et des besoins des organisations soutenues par la Fondation </w:t>
      </w:r>
      <w:proofErr w:type="spellStart"/>
      <w:r>
        <w:t>Béati</w:t>
      </w:r>
      <w:proofErr w:type="spellEnd"/>
      <w:r>
        <w:t>, mais surtout s’assurer de l’avancement de la mission.</w:t>
      </w:r>
    </w:p>
    <w:p w14:paraId="39C13E78" w14:textId="69D29D6D" w:rsidR="001428B4" w:rsidRDefault="001428B4" w:rsidP="36AD1CA7">
      <w:pPr>
        <w:pStyle w:val="Heading2"/>
      </w:pPr>
      <w:bookmarkStart w:id="8" w:name="_Toc157549388"/>
      <w:r>
        <w:t>Valeurs</w:t>
      </w:r>
      <w:bookmarkEnd w:id="8"/>
    </w:p>
    <w:p w14:paraId="40885A68" w14:textId="366449F0" w:rsidR="00FB53AB" w:rsidRPr="00FB53AB" w:rsidRDefault="00FB53AB" w:rsidP="00FB53AB">
      <w:pPr>
        <w:rPr>
          <w:rFonts w:cs="Arial"/>
          <w:color w:val="333333"/>
        </w:rPr>
      </w:pPr>
      <w:r w:rsidRPr="00FB53AB">
        <w:rPr>
          <w:rFonts w:cs="Arial"/>
          <w:color w:val="333333"/>
        </w:rPr>
        <w:t>Dans le contexte complexe et mouvant qui caractérise notre époque, les valeurs incarnent la boussole qui guide la Fondation dans la réalisation de sa mission. Elles sont le socle sur lequel nous construisons des relations durables et de confiance avec nos parties prenantes. Elles reflètent notre engagement à être une organisation apprenante, innovante et rigoureuse, où la collaboration est valorisée comme moyen d'atteindre nos objectifs communs.</w:t>
      </w:r>
    </w:p>
    <w:p w14:paraId="752B5FC1" w14:textId="2DE201E4" w:rsidR="001428B4" w:rsidRPr="00A30AD0" w:rsidRDefault="00FB53AB" w:rsidP="00FB53AB">
      <w:pPr>
        <w:rPr>
          <w:rFonts w:cs="Arial"/>
          <w:color w:val="333333"/>
        </w:rPr>
      </w:pPr>
      <w:r w:rsidRPr="00FB53AB">
        <w:rPr>
          <w:rFonts w:cs="Arial"/>
          <w:color w:val="333333"/>
        </w:rPr>
        <w:lastRenderedPageBreak/>
        <w:t>Dans cette optique, nous mettons l'accent sur quatre grandes valeurs, qui sont au cœur de notre action et qui façonnent notre culture organisationnelle</w:t>
      </w:r>
      <w:r w:rsidR="00FA3D75">
        <w:rPr>
          <w:rFonts w:cs="Arial"/>
          <w:color w:val="333333"/>
        </w:rPr>
        <w:t xml:space="preserve"> depuis de nombreuses années</w:t>
      </w:r>
      <w:r w:rsidRPr="00FB53AB">
        <w:rPr>
          <w:rFonts w:cs="Arial"/>
          <w:color w:val="333333"/>
        </w:rPr>
        <w:t xml:space="preserve"> :</w:t>
      </w:r>
    </w:p>
    <w:p w14:paraId="45254E40" w14:textId="3A8F345A" w:rsidR="001428B4" w:rsidRPr="007C7397" w:rsidRDefault="001428B4" w:rsidP="001428B4">
      <w:pPr>
        <w:rPr>
          <w:rFonts w:cs="Arial"/>
          <w:b/>
          <w:bCs/>
        </w:rPr>
      </w:pPr>
      <w:r w:rsidRPr="007E0188">
        <w:rPr>
          <w:rFonts w:cs="Arial"/>
          <w:b/>
          <w:bCs/>
        </w:rPr>
        <w:t>L’humanisme</w:t>
      </w:r>
      <w:r w:rsidR="007C7397">
        <w:rPr>
          <w:rFonts w:cs="Arial"/>
          <w:b/>
          <w:bCs/>
        </w:rPr>
        <w:t xml:space="preserve"> | </w:t>
      </w:r>
      <w:r w:rsidRPr="007E0188">
        <w:rPr>
          <w:rFonts w:cs="Arial"/>
          <w:color w:val="333333"/>
        </w:rPr>
        <w:t xml:space="preserve">La Fondation </w:t>
      </w:r>
      <w:proofErr w:type="spellStart"/>
      <w:r w:rsidRPr="007E0188">
        <w:rPr>
          <w:rFonts w:cs="Arial"/>
          <w:color w:val="333333"/>
        </w:rPr>
        <w:t>Béati</w:t>
      </w:r>
      <w:proofErr w:type="spellEnd"/>
      <w:r w:rsidRPr="007E0188">
        <w:rPr>
          <w:rFonts w:cs="Arial"/>
          <w:color w:val="333333"/>
        </w:rPr>
        <w:t xml:space="preserve"> place la personne humaine, sa dignité, son développement, au cœur de ses préoccupations. L’attention portée aux personnes et à la construction de projets humains qui favorisent les solidarités est la motivation première de ses actions.</w:t>
      </w:r>
    </w:p>
    <w:p w14:paraId="36689A25" w14:textId="7B74BEFC" w:rsidR="001428B4" w:rsidRPr="007C7397" w:rsidRDefault="001428B4" w:rsidP="001428B4">
      <w:pPr>
        <w:rPr>
          <w:rFonts w:cs="Arial"/>
          <w:b/>
          <w:bCs/>
        </w:rPr>
      </w:pPr>
      <w:r w:rsidRPr="007E0188">
        <w:rPr>
          <w:rFonts w:cs="Arial"/>
          <w:b/>
          <w:bCs/>
        </w:rPr>
        <w:t>La justice sociale</w:t>
      </w:r>
      <w:r w:rsidR="007C7397">
        <w:rPr>
          <w:rFonts w:cs="Arial"/>
          <w:b/>
          <w:bCs/>
        </w:rPr>
        <w:t xml:space="preserve"> | </w:t>
      </w:r>
      <w:r w:rsidRPr="007E0188">
        <w:rPr>
          <w:rFonts w:cs="Arial"/>
          <w:color w:val="333333"/>
        </w:rPr>
        <w:t xml:space="preserve">La Fondation </w:t>
      </w:r>
      <w:proofErr w:type="spellStart"/>
      <w:r w:rsidRPr="007E0188">
        <w:rPr>
          <w:rFonts w:cs="Arial"/>
          <w:color w:val="333333"/>
        </w:rPr>
        <w:t>Béati</w:t>
      </w:r>
      <w:proofErr w:type="spellEnd"/>
      <w:r w:rsidRPr="007E0188">
        <w:rPr>
          <w:rFonts w:cs="Arial"/>
          <w:color w:val="333333"/>
        </w:rPr>
        <w:t xml:space="preserve"> considère que la justice sociale n’est pas de l’ordre d’une option que l’on peut choisir ou refuser : elle est constituante d’un vivre-ensemble et le fondement même de tout projet qui cherche à faire grandir l’humain.</w:t>
      </w:r>
    </w:p>
    <w:p w14:paraId="59577572" w14:textId="5EF565C2" w:rsidR="001428B4" w:rsidRPr="007C7397" w:rsidRDefault="001428B4" w:rsidP="001428B4">
      <w:pPr>
        <w:rPr>
          <w:rFonts w:cs="Arial"/>
          <w:b/>
          <w:bCs/>
        </w:rPr>
      </w:pPr>
      <w:r w:rsidRPr="007E0188">
        <w:rPr>
          <w:rFonts w:cs="Arial"/>
          <w:b/>
          <w:bCs/>
        </w:rPr>
        <w:t>La démocratie</w:t>
      </w:r>
      <w:r w:rsidR="007C7397">
        <w:rPr>
          <w:rFonts w:cs="Arial"/>
          <w:b/>
          <w:bCs/>
        </w:rPr>
        <w:t xml:space="preserve"> | </w:t>
      </w:r>
      <w:r w:rsidRPr="007E0188">
        <w:rPr>
          <w:rFonts w:cs="Arial"/>
          <w:color w:val="333333"/>
        </w:rPr>
        <w:t xml:space="preserve">La Fondation </w:t>
      </w:r>
      <w:proofErr w:type="spellStart"/>
      <w:r w:rsidRPr="007E0188">
        <w:rPr>
          <w:rFonts w:cs="Arial"/>
          <w:color w:val="333333"/>
        </w:rPr>
        <w:t>Béati</w:t>
      </w:r>
      <w:proofErr w:type="spellEnd"/>
      <w:r w:rsidRPr="007E0188">
        <w:rPr>
          <w:rFonts w:cs="Arial"/>
          <w:color w:val="333333"/>
        </w:rPr>
        <w:t xml:space="preserve"> considère le monde, nos sociétés et nos organisations, comme des projets à construire ensemble. Cette option détermine son fonctionnement interne et les rapports avec les groupes.</w:t>
      </w:r>
    </w:p>
    <w:p w14:paraId="5125B568" w14:textId="05B32028" w:rsidR="001428B4" w:rsidRPr="007C7397" w:rsidRDefault="001428B4" w:rsidP="001428B4">
      <w:pPr>
        <w:rPr>
          <w:rFonts w:cs="Arial"/>
          <w:b/>
          <w:bCs/>
        </w:rPr>
      </w:pPr>
      <w:r w:rsidRPr="007E0188">
        <w:rPr>
          <w:rFonts w:cs="Arial"/>
          <w:b/>
          <w:bCs/>
        </w:rPr>
        <w:t>L’égalité des genres</w:t>
      </w:r>
      <w:r w:rsidR="007C7397">
        <w:rPr>
          <w:rFonts w:cs="Arial"/>
          <w:b/>
          <w:bCs/>
        </w:rPr>
        <w:t xml:space="preserve"> | </w:t>
      </w:r>
      <w:r w:rsidRPr="007E0188">
        <w:rPr>
          <w:rFonts w:cs="Arial"/>
          <w:color w:val="333333"/>
        </w:rPr>
        <w:t xml:space="preserve">La Fondation </w:t>
      </w:r>
      <w:proofErr w:type="spellStart"/>
      <w:r w:rsidRPr="007E0188">
        <w:rPr>
          <w:rFonts w:cs="Arial"/>
          <w:color w:val="333333"/>
        </w:rPr>
        <w:t>Béati</w:t>
      </w:r>
      <w:proofErr w:type="spellEnd"/>
      <w:r w:rsidRPr="007E0188">
        <w:rPr>
          <w:rFonts w:cs="Arial"/>
          <w:color w:val="333333"/>
        </w:rPr>
        <w:t xml:space="preserve"> considère que l’égalité entre les genres est une préoccupation qui doit constamment habiter nos rapports humains et nos modes d’organisation.</w:t>
      </w:r>
    </w:p>
    <w:p w14:paraId="2EAD3B1D" w14:textId="77777777" w:rsidR="001428B4" w:rsidRDefault="001428B4" w:rsidP="004229F6">
      <w:pPr>
        <w:pStyle w:val="Heading1"/>
        <w:numPr>
          <w:ilvl w:val="0"/>
          <w:numId w:val="10"/>
        </w:numPr>
        <w:ind w:left="0" w:firstLine="0"/>
      </w:pPr>
      <w:bookmarkStart w:id="9" w:name="_Toc157549389"/>
      <w:r>
        <w:t xml:space="preserve">Histoire de la Fondation </w:t>
      </w:r>
      <w:proofErr w:type="spellStart"/>
      <w:r>
        <w:t>Béati</w:t>
      </w:r>
      <w:bookmarkEnd w:id="9"/>
      <w:proofErr w:type="spellEnd"/>
      <w:r>
        <w:t xml:space="preserve"> </w:t>
      </w:r>
    </w:p>
    <w:p w14:paraId="5F5353D4" w14:textId="77777777" w:rsidR="00AD304D" w:rsidRDefault="001428B4" w:rsidP="001428B4">
      <w:r>
        <w:t>« </w:t>
      </w:r>
      <w:r w:rsidRPr="00B7396F">
        <w:t xml:space="preserve">Depuis plus de 30 ans, La Fondation </w:t>
      </w:r>
      <w:proofErr w:type="spellStart"/>
      <w:r w:rsidRPr="00B7396F">
        <w:t>Béati</w:t>
      </w:r>
      <w:proofErr w:type="spellEnd"/>
      <w:r w:rsidRPr="00B7396F">
        <w:t xml:space="preserve"> soutient et accompagne des groupes luttant contre les inégalités sociales et la pauvreté sur l’ensemble du territoire québécois ; ceci représente un appui auprès de 839 projets. Parmi les visées qui orientent ses actions, </w:t>
      </w:r>
      <w:proofErr w:type="spellStart"/>
      <w:r w:rsidRPr="00B7396F">
        <w:t>Béati</w:t>
      </w:r>
      <w:proofErr w:type="spellEnd"/>
      <w:r w:rsidRPr="00B7396F">
        <w:t xml:space="preserve"> souhaite contribuer à une société inclusive, solidaire et juste dans laquelle les </w:t>
      </w:r>
      <w:proofErr w:type="spellStart"/>
      <w:r w:rsidRPr="00B7396F">
        <w:t>premier.</w:t>
      </w:r>
      <w:proofErr w:type="gramStart"/>
      <w:r w:rsidRPr="00B7396F">
        <w:t>e.s</w:t>
      </w:r>
      <w:proofErr w:type="spellEnd"/>
      <w:proofErr w:type="gramEnd"/>
      <w:r w:rsidRPr="00B7396F">
        <w:t xml:space="preserve"> </w:t>
      </w:r>
      <w:proofErr w:type="spellStart"/>
      <w:r w:rsidRPr="00B7396F">
        <w:t>concerné.e.s</w:t>
      </w:r>
      <w:proofErr w:type="spellEnd"/>
      <w:r w:rsidRPr="00B7396F">
        <w:t xml:space="preserve"> sont au </w:t>
      </w:r>
      <w:r w:rsidR="000F5989" w:rsidRPr="00B7396F">
        <w:t>cœur</w:t>
      </w:r>
      <w:r w:rsidRPr="00B7396F">
        <w:t xml:space="preserve"> des changements qui les concernent. La Fondation reconnaît les oppressions systémiques et vise à soutenir les initiatives fondées sur le bien commun et tournées vers une transformation sociale et écologique en profondeur.</w:t>
      </w:r>
      <w:r w:rsidR="00AD304D">
        <w:t xml:space="preserve"> </w:t>
      </w:r>
      <w:r w:rsidRPr="000B3DF5">
        <w:t xml:space="preserve">Dès le départ, les membres fondateurs ont voulu faire de la Fondation </w:t>
      </w:r>
      <w:proofErr w:type="spellStart"/>
      <w:r w:rsidRPr="000B3DF5">
        <w:t>Béati</w:t>
      </w:r>
      <w:proofErr w:type="spellEnd"/>
      <w:r w:rsidRPr="000B3DF5">
        <w:t xml:space="preserve"> une organisation dotée d’une structure légère, capable d’être audacieuse et de prendre des risques. »</w:t>
      </w:r>
      <w:r w:rsidRPr="000B3DF5">
        <w:footnoteReference w:id="4"/>
      </w:r>
      <w:r w:rsidR="004E77B4">
        <w:t xml:space="preserve">. </w:t>
      </w:r>
    </w:p>
    <w:p w14:paraId="38320D66" w14:textId="380CBA9E" w:rsidR="001428B4" w:rsidRPr="00174040" w:rsidRDefault="001428B4" w:rsidP="001428B4">
      <w:r>
        <w:t xml:space="preserve">Cette </w:t>
      </w:r>
      <w:hyperlink r:id="rId14">
        <w:r w:rsidRPr="73AC97F9">
          <w:rPr>
            <w:rStyle w:val="Hyperlink"/>
          </w:rPr>
          <w:t>capsule vidéo</w:t>
        </w:r>
      </w:hyperlink>
      <w:r w:rsidR="00174040">
        <w:t xml:space="preserve">, réalisé par </w:t>
      </w:r>
      <w:proofErr w:type="spellStart"/>
      <w:r w:rsidR="00174040">
        <w:t>Philab</w:t>
      </w:r>
      <w:proofErr w:type="spellEnd"/>
      <w:r>
        <w:t xml:space="preserve"> résume l’histoire de </w:t>
      </w:r>
      <w:proofErr w:type="spellStart"/>
      <w:r>
        <w:t>Béati</w:t>
      </w:r>
      <w:proofErr w:type="spellEnd"/>
      <w:r w:rsidR="009B1A7F">
        <w:t xml:space="preserve">. </w:t>
      </w:r>
      <w:r w:rsidR="00FF6462">
        <w:t xml:space="preserve">Une étude de </w:t>
      </w:r>
      <w:r w:rsidR="0044575D">
        <w:t>Pythagore</w:t>
      </w:r>
      <w:r w:rsidR="00FF6462">
        <w:t xml:space="preserve"> datant de 1997 ainsi que des extraits sur la volonté de la toute première donatrice de la Fondation sont disponible</w:t>
      </w:r>
      <w:r w:rsidR="3783BB66">
        <w:t>s</w:t>
      </w:r>
      <w:r w:rsidR="00FF6462">
        <w:t xml:space="preserve"> pour consultation. </w:t>
      </w:r>
      <w:r>
        <w:t> </w:t>
      </w:r>
      <w:r w:rsidR="00174040">
        <w:t xml:space="preserve"> </w:t>
      </w:r>
    </w:p>
    <w:p w14:paraId="73ACB3D6" w14:textId="744D0A93" w:rsidR="001B02E2" w:rsidRPr="001B02E2" w:rsidRDefault="001722B8" w:rsidP="001B02E2">
      <w:r w:rsidRPr="001722B8">
        <w:t xml:space="preserve">La trajectoire de la Fondation </w:t>
      </w:r>
      <w:proofErr w:type="spellStart"/>
      <w:r w:rsidRPr="001722B8">
        <w:t>Béati</w:t>
      </w:r>
      <w:proofErr w:type="spellEnd"/>
      <w:r w:rsidRPr="001722B8">
        <w:t xml:space="preserve"> est riche d'événements significatifs, marqués par des virages stratégiques, des prises de position courageuses et des alliances précieuses. Ces jalons dessinent le portrait d'une organisation en constante évolution, enracinée dans des valeurs de justice </w:t>
      </w:r>
      <w:r w:rsidRPr="001722B8">
        <w:lastRenderedPageBreak/>
        <w:t>sociale, d'humanisme, de démocratie et d'égalité des genres. Voici une chronologie</w:t>
      </w:r>
      <w:r w:rsidR="00054E9D" w:rsidRPr="00054E9D">
        <w:t xml:space="preserve"> </w:t>
      </w:r>
      <w:r w:rsidR="00054E9D" w:rsidRPr="001722B8">
        <w:t>des étapes marquantes</w:t>
      </w:r>
      <w:r w:rsidR="001223D0">
        <w:t>, inspiré</w:t>
      </w:r>
      <w:r w:rsidR="00054E9D">
        <w:t xml:space="preserve">e </w:t>
      </w:r>
      <w:r w:rsidR="001223D0">
        <w:t>de celle réalisé par l’institut Mallet</w:t>
      </w:r>
      <w:r w:rsidR="00054E9D">
        <w:rPr>
          <w:rStyle w:val="EndnoteReference"/>
        </w:rPr>
        <w:endnoteReference w:id="2"/>
      </w:r>
      <w:r w:rsidR="001223D0">
        <w:t xml:space="preserve"> pour la monographie</w:t>
      </w:r>
      <w:r w:rsidRPr="001722B8">
        <w:t>:</w:t>
      </w:r>
    </w:p>
    <w:tbl>
      <w:tblPr>
        <w:tblStyle w:val="GridTable4-Accent2"/>
        <w:tblW w:w="9942" w:type="dxa"/>
        <w:tblInd w:w="-147" w:type="dxa"/>
        <w:tblLook w:val="04A0" w:firstRow="1" w:lastRow="0" w:firstColumn="1" w:lastColumn="0" w:noHBand="0" w:noVBand="1"/>
      </w:tblPr>
      <w:tblGrid>
        <w:gridCol w:w="1089"/>
        <w:gridCol w:w="8853"/>
      </w:tblGrid>
      <w:tr w:rsidR="00342008" w:rsidRPr="001B02E2" w14:paraId="59349D34" w14:textId="77777777" w:rsidTr="36AD1C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hideMark/>
          </w:tcPr>
          <w:p w14:paraId="437C0F21" w14:textId="77777777" w:rsidR="001B02E2" w:rsidRPr="001B02E2" w:rsidRDefault="001B02E2" w:rsidP="001B02E2">
            <w:r w:rsidRPr="001B02E2">
              <w:t>Année</w:t>
            </w:r>
          </w:p>
        </w:tc>
        <w:tc>
          <w:tcPr>
            <w:tcW w:w="0" w:type="auto"/>
            <w:hideMark/>
          </w:tcPr>
          <w:p w14:paraId="095D3E88" w14:textId="6AE8394C" w:rsidR="001B02E2" w:rsidRPr="001B02E2" w:rsidRDefault="001B02E2" w:rsidP="001B02E2">
            <w:pPr>
              <w:spacing w:after="160" w:line="259" w:lineRule="auto"/>
              <w:cnfStyle w:val="100000000000" w:firstRow="1" w:lastRow="0" w:firstColumn="0" w:lastColumn="0" w:oddVBand="0" w:evenVBand="0" w:oddHBand="0" w:evenHBand="0" w:firstRowFirstColumn="0" w:firstRowLastColumn="0" w:lastRowFirstColumn="0" w:lastRowLastColumn="0"/>
            </w:pPr>
            <w:r w:rsidRPr="001B02E2">
              <w:rPr>
                <w:sz w:val="28"/>
                <w:szCs w:val="28"/>
              </w:rPr>
              <w:t xml:space="preserve">Événements et </w:t>
            </w:r>
            <w:r w:rsidR="00966ED6">
              <w:rPr>
                <w:sz w:val="28"/>
                <w:szCs w:val="28"/>
              </w:rPr>
              <w:t>f</w:t>
            </w:r>
            <w:r w:rsidRPr="001B02E2">
              <w:rPr>
                <w:sz w:val="28"/>
                <w:szCs w:val="28"/>
              </w:rPr>
              <w:t xml:space="preserve">aits </w:t>
            </w:r>
            <w:r w:rsidR="00966ED6">
              <w:rPr>
                <w:sz w:val="28"/>
                <w:szCs w:val="28"/>
              </w:rPr>
              <w:t>s</w:t>
            </w:r>
            <w:r w:rsidRPr="001B02E2">
              <w:rPr>
                <w:sz w:val="28"/>
                <w:szCs w:val="28"/>
              </w:rPr>
              <w:t>aillants</w:t>
            </w:r>
          </w:p>
        </w:tc>
      </w:tr>
      <w:tr w:rsidR="00342008" w:rsidRPr="001B02E2" w14:paraId="53B8884D" w14:textId="77777777" w:rsidTr="36AD1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hideMark/>
          </w:tcPr>
          <w:p w14:paraId="527FBDC3" w14:textId="77777777" w:rsidR="001B02E2" w:rsidRPr="001B02E2" w:rsidRDefault="001B02E2" w:rsidP="001B02E2">
            <w:pPr>
              <w:spacing w:after="160" w:line="259" w:lineRule="auto"/>
            </w:pPr>
            <w:r w:rsidRPr="001B02E2">
              <w:t>1990</w:t>
            </w:r>
          </w:p>
        </w:tc>
        <w:tc>
          <w:tcPr>
            <w:tcW w:w="0" w:type="auto"/>
            <w:hideMark/>
          </w:tcPr>
          <w:p w14:paraId="099FD4EF" w14:textId="736DFAAB" w:rsidR="001B02E2" w:rsidRPr="001B02E2" w:rsidRDefault="001B02E2" w:rsidP="001B02E2">
            <w:pPr>
              <w:spacing w:after="160" w:line="259" w:lineRule="auto"/>
              <w:cnfStyle w:val="000000100000" w:firstRow="0" w:lastRow="0" w:firstColumn="0" w:lastColumn="0" w:oddVBand="0" w:evenVBand="0" w:oddHBand="1" w:evenHBand="0" w:firstRowFirstColumn="0" w:firstRowLastColumn="0" w:lastRowFirstColumn="0" w:lastRowLastColumn="0"/>
            </w:pPr>
            <w:r w:rsidRPr="001B02E2">
              <w:rPr>
                <w:b/>
                <w:bCs/>
              </w:rPr>
              <w:t xml:space="preserve">Création de la fondation </w:t>
            </w:r>
            <w:proofErr w:type="spellStart"/>
            <w:r w:rsidRPr="001B02E2">
              <w:rPr>
                <w:b/>
                <w:bCs/>
              </w:rPr>
              <w:t>Béati</w:t>
            </w:r>
            <w:proofErr w:type="spellEnd"/>
            <w:r w:rsidRPr="001B02E2">
              <w:t>: naissance de la fondation grâce à un don anonyme de près de 11 millions de dollars. Période de mobilisation des chrétiens engagés à contre-courant.</w:t>
            </w:r>
          </w:p>
        </w:tc>
      </w:tr>
      <w:tr w:rsidR="001B02E2" w:rsidRPr="001B02E2" w14:paraId="16BB0D1B" w14:textId="77777777" w:rsidTr="36AD1CA7">
        <w:tc>
          <w:tcPr>
            <w:cnfStyle w:val="001000000000" w:firstRow="0" w:lastRow="0" w:firstColumn="1" w:lastColumn="0" w:oddVBand="0" w:evenVBand="0" w:oddHBand="0" w:evenHBand="0" w:firstRowFirstColumn="0" w:firstRowLastColumn="0" w:lastRowFirstColumn="0" w:lastRowLastColumn="0"/>
            <w:tcW w:w="1089" w:type="dxa"/>
            <w:hideMark/>
          </w:tcPr>
          <w:p w14:paraId="6951C3A4" w14:textId="77777777" w:rsidR="001B02E2" w:rsidRPr="001B02E2" w:rsidRDefault="001B02E2" w:rsidP="001B02E2">
            <w:pPr>
              <w:spacing w:after="160" w:line="259" w:lineRule="auto"/>
            </w:pPr>
            <w:r w:rsidRPr="001B02E2">
              <w:t>2000</w:t>
            </w:r>
          </w:p>
        </w:tc>
        <w:tc>
          <w:tcPr>
            <w:tcW w:w="0" w:type="auto"/>
            <w:hideMark/>
          </w:tcPr>
          <w:p w14:paraId="00CB6A56" w14:textId="5135E3EB" w:rsidR="001B02E2" w:rsidRPr="001B02E2" w:rsidRDefault="001B02E2" w:rsidP="001B02E2">
            <w:pPr>
              <w:spacing w:after="160" w:line="259" w:lineRule="auto"/>
              <w:cnfStyle w:val="000000000000" w:firstRow="0" w:lastRow="0" w:firstColumn="0" w:lastColumn="0" w:oddVBand="0" w:evenVBand="0" w:oddHBand="0" w:evenHBand="0" w:firstRowFirstColumn="0" w:firstRowLastColumn="0" w:lastRowFirstColumn="0" w:lastRowLastColumn="0"/>
            </w:pPr>
            <w:r w:rsidRPr="001B02E2">
              <w:rPr>
                <w:b/>
                <w:bCs/>
              </w:rPr>
              <w:t>Changement de direction générale</w:t>
            </w:r>
            <w:r w:rsidRPr="001B02E2">
              <w:t>: un premier tournant stratégique dans la gouvernance de la fondation.</w:t>
            </w:r>
          </w:p>
        </w:tc>
      </w:tr>
      <w:tr w:rsidR="00342008" w:rsidRPr="001B02E2" w14:paraId="7D1A4EDB" w14:textId="77777777" w:rsidTr="36AD1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tcPr>
          <w:p w14:paraId="3956D11B" w14:textId="6DBC021A" w:rsidR="002F438E" w:rsidRPr="001B02E2" w:rsidRDefault="002F438E" w:rsidP="001B02E2">
            <w:r>
              <w:t>2002</w:t>
            </w:r>
          </w:p>
        </w:tc>
        <w:tc>
          <w:tcPr>
            <w:tcW w:w="0" w:type="auto"/>
          </w:tcPr>
          <w:p w14:paraId="52A0C7B5" w14:textId="30CFC675" w:rsidR="002F438E" w:rsidRPr="001B02E2" w:rsidRDefault="00D0670F" w:rsidP="001B02E2">
            <w:pPr>
              <w:cnfStyle w:val="000000100000" w:firstRow="0" w:lastRow="0" w:firstColumn="0" w:lastColumn="0" w:oddVBand="0" w:evenVBand="0" w:oddHBand="1" w:evenHBand="0" w:firstRowFirstColumn="0" w:firstRowLastColumn="0" w:lastRowFirstColumn="0" w:lastRowLastColumn="0"/>
              <w:rPr>
                <w:b/>
                <w:bCs/>
              </w:rPr>
            </w:pPr>
            <w:r w:rsidRPr="00D0670F">
              <w:rPr>
                <w:b/>
                <w:bCs/>
              </w:rPr>
              <w:t xml:space="preserve">Lancement du </w:t>
            </w:r>
            <w:r w:rsidR="00A65F5E">
              <w:rPr>
                <w:b/>
                <w:bCs/>
              </w:rPr>
              <w:t>v</w:t>
            </w:r>
            <w:r w:rsidRPr="00D0670F">
              <w:rPr>
                <w:b/>
                <w:bCs/>
              </w:rPr>
              <w:t>olet "</w:t>
            </w:r>
            <w:r>
              <w:rPr>
                <w:b/>
                <w:bCs/>
              </w:rPr>
              <w:t>p</w:t>
            </w:r>
            <w:r w:rsidRPr="00D0670F">
              <w:rPr>
                <w:b/>
                <w:bCs/>
              </w:rPr>
              <w:t xml:space="preserve">rêt </w:t>
            </w:r>
            <w:r>
              <w:rPr>
                <w:b/>
                <w:bCs/>
              </w:rPr>
              <w:t>s</w:t>
            </w:r>
            <w:r w:rsidRPr="00D0670F">
              <w:rPr>
                <w:b/>
                <w:bCs/>
              </w:rPr>
              <w:t xml:space="preserve">olidaire": </w:t>
            </w:r>
            <w:r w:rsidRPr="00D0670F">
              <w:t>Introduction d'un nouveau pilier d'investissement</w:t>
            </w:r>
            <w:r w:rsidR="00150973">
              <w:t>.</w:t>
            </w:r>
          </w:p>
        </w:tc>
      </w:tr>
      <w:tr w:rsidR="001B02E2" w:rsidRPr="001B02E2" w14:paraId="755123E9" w14:textId="77777777" w:rsidTr="36AD1CA7">
        <w:tc>
          <w:tcPr>
            <w:cnfStyle w:val="001000000000" w:firstRow="0" w:lastRow="0" w:firstColumn="1" w:lastColumn="0" w:oddVBand="0" w:evenVBand="0" w:oddHBand="0" w:evenHBand="0" w:firstRowFirstColumn="0" w:firstRowLastColumn="0" w:lastRowFirstColumn="0" w:lastRowLastColumn="0"/>
            <w:tcW w:w="1089" w:type="dxa"/>
            <w:hideMark/>
          </w:tcPr>
          <w:p w14:paraId="20F29091" w14:textId="77777777" w:rsidR="001B02E2" w:rsidRPr="001B02E2" w:rsidRDefault="001B02E2" w:rsidP="001B02E2">
            <w:pPr>
              <w:spacing w:after="160" w:line="259" w:lineRule="auto"/>
            </w:pPr>
            <w:r w:rsidRPr="001B02E2">
              <w:t>2003-2004</w:t>
            </w:r>
          </w:p>
        </w:tc>
        <w:tc>
          <w:tcPr>
            <w:tcW w:w="0" w:type="auto"/>
            <w:hideMark/>
          </w:tcPr>
          <w:p w14:paraId="14A0BBCB" w14:textId="3E4D26A1" w:rsidR="001B02E2" w:rsidRPr="001B02E2" w:rsidRDefault="002F438E" w:rsidP="001B02E2">
            <w:pPr>
              <w:spacing w:after="160" w:line="259" w:lineRule="auto"/>
              <w:cnfStyle w:val="000000000000" w:firstRow="0" w:lastRow="0" w:firstColumn="0" w:lastColumn="0" w:oddVBand="0" w:evenVBand="0" w:oddHBand="0" w:evenHBand="0" w:firstRowFirstColumn="0" w:firstRowLastColumn="0" w:lastRowFirstColumn="0" w:lastRowLastColumn="0"/>
            </w:pPr>
            <w:r>
              <w:rPr>
                <w:b/>
                <w:bCs/>
              </w:rPr>
              <w:t>Renouvellement</w:t>
            </w:r>
            <w:r w:rsidR="001B02E2" w:rsidRPr="001B02E2">
              <w:rPr>
                <w:b/>
                <w:bCs/>
              </w:rPr>
              <w:t xml:space="preserve"> </w:t>
            </w:r>
            <w:r>
              <w:rPr>
                <w:b/>
                <w:bCs/>
              </w:rPr>
              <w:t>du</w:t>
            </w:r>
            <w:r w:rsidR="001B02E2" w:rsidRPr="001B02E2">
              <w:rPr>
                <w:b/>
                <w:bCs/>
              </w:rPr>
              <w:t xml:space="preserve"> </w:t>
            </w:r>
            <w:r>
              <w:rPr>
                <w:b/>
                <w:bCs/>
              </w:rPr>
              <w:t>CA</w:t>
            </w:r>
            <w:r w:rsidR="001B02E2" w:rsidRPr="001B02E2">
              <w:t xml:space="preserve">: départ de plusieurs membres fondateurs du </w:t>
            </w:r>
            <w:r w:rsidR="00150973">
              <w:t>CA</w:t>
            </w:r>
            <w:r w:rsidR="001B02E2" w:rsidRPr="001B02E2">
              <w:t>, incluant la personne donatrice anonyme.</w:t>
            </w:r>
          </w:p>
        </w:tc>
      </w:tr>
      <w:tr w:rsidR="00342008" w:rsidRPr="001B02E2" w14:paraId="754D0B83" w14:textId="77777777" w:rsidTr="36AD1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tcPr>
          <w:p w14:paraId="753068A7" w14:textId="3EF48B84" w:rsidR="002F438E" w:rsidRPr="001B02E2" w:rsidRDefault="002F438E" w:rsidP="001B02E2">
            <w:r>
              <w:t>2009</w:t>
            </w:r>
          </w:p>
        </w:tc>
        <w:tc>
          <w:tcPr>
            <w:tcW w:w="0" w:type="auto"/>
          </w:tcPr>
          <w:p w14:paraId="5D2BD311" w14:textId="6168D192" w:rsidR="002F438E" w:rsidRPr="001B02E2" w:rsidRDefault="002F438E" w:rsidP="001B02E2">
            <w:pPr>
              <w:cnfStyle w:val="000000100000" w:firstRow="0" w:lastRow="0" w:firstColumn="0" w:lastColumn="0" w:oddVBand="0" w:evenVBand="0" w:oddHBand="1" w:evenHBand="0" w:firstRowFirstColumn="0" w:firstRowLastColumn="0" w:lastRowFirstColumn="0" w:lastRowLastColumn="0"/>
              <w:rPr>
                <w:b/>
                <w:bCs/>
              </w:rPr>
            </w:pPr>
            <w:r w:rsidRPr="002F438E">
              <w:rPr>
                <w:b/>
                <w:bCs/>
              </w:rPr>
              <w:t xml:space="preserve">Adhésion au R.R.S.E.: </w:t>
            </w:r>
            <w:r w:rsidRPr="002F438E">
              <w:t>La Fondation devient membre associé du Réseau pour la Responsabilité Sociale des entreprises.</w:t>
            </w:r>
          </w:p>
        </w:tc>
      </w:tr>
      <w:tr w:rsidR="001B02E2" w:rsidRPr="001B02E2" w14:paraId="53A82D59" w14:textId="77777777" w:rsidTr="36AD1CA7">
        <w:tc>
          <w:tcPr>
            <w:cnfStyle w:val="001000000000" w:firstRow="0" w:lastRow="0" w:firstColumn="1" w:lastColumn="0" w:oddVBand="0" w:evenVBand="0" w:oddHBand="0" w:evenHBand="0" w:firstRowFirstColumn="0" w:firstRowLastColumn="0" w:lastRowFirstColumn="0" w:lastRowLastColumn="0"/>
            <w:tcW w:w="1089" w:type="dxa"/>
            <w:hideMark/>
          </w:tcPr>
          <w:p w14:paraId="44DB9CF0" w14:textId="77777777" w:rsidR="001B02E2" w:rsidRPr="001B02E2" w:rsidRDefault="001B02E2" w:rsidP="001B02E2">
            <w:pPr>
              <w:spacing w:after="160" w:line="259" w:lineRule="auto"/>
            </w:pPr>
            <w:r w:rsidRPr="001B02E2">
              <w:t>2010</w:t>
            </w:r>
          </w:p>
        </w:tc>
        <w:tc>
          <w:tcPr>
            <w:tcW w:w="0" w:type="auto"/>
            <w:hideMark/>
          </w:tcPr>
          <w:p w14:paraId="38208C03" w14:textId="32F06274" w:rsidR="001B02E2" w:rsidRPr="001B02E2" w:rsidRDefault="001B02E2" w:rsidP="001B02E2">
            <w:pPr>
              <w:spacing w:after="160" w:line="259" w:lineRule="auto"/>
              <w:cnfStyle w:val="000000000000" w:firstRow="0" w:lastRow="0" w:firstColumn="0" w:lastColumn="0" w:oddVBand="0" w:evenVBand="0" w:oddHBand="0" w:evenHBand="0" w:firstRowFirstColumn="0" w:firstRowLastColumn="0" w:lastRowFirstColumn="0" w:lastRowLastColumn="0"/>
            </w:pPr>
            <w:r w:rsidRPr="001B02E2">
              <w:rPr>
                <w:b/>
                <w:bCs/>
              </w:rPr>
              <w:t>Transfert des fonds</w:t>
            </w:r>
            <w:r w:rsidRPr="001B02E2">
              <w:t xml:space="preserve">: les fonds sont transférés de la fondation pour la promotion de la famille ouvrière </w:t>
            </w:r>
            <w:r>
              <w:t>M</w:t>
            </w:r>
            <w:r w:rsidRPr="001B02E2">
              <w:t>arie-Valérie.</w:t>
            </w:r>
          </w:p>
        </w:tc>
      </w:tr>
      <w:tr w:rsidR="00342008" w:rsidRPr="001B02E2" w14:paraId="7F307435" w14:textId="77777777" w:rsidTr="36AD1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hideMark/>
          </w:tcPr>
          <w:p w14:paraId="75E09C80" w14:textId="228C22F3" w:rsidR="001B02E2" w:rsidRPr="001B02E2" w:rsidRDefault="001B02E2" w:rsidP="001B02E2">
            <w:pPr>
              <w:spacing w:after="160" w:line="259" w:lineRule="auto"/>
            </w:pPr>
            <w:r w:rsidRPr="001B02E2">
              <w:t>2011</w:t>
            </w:r>
            <w:r w:rsidR="00AB1A68">
              <w:t>-</w:t>
            </w:r>
            <w:r w:rsidRPr="001B02E2">
              <w:t>12</w:t>
            </w:r>
          </w:p>
        </w:tc>
        <w:tc>
          <w:tcPr>
            <w:tcW w:w="0" w:type="auto"/>
            <w:hideMark/>
          </w:tcPr>
          <w:p w14:paraId="44E0CD4A" w14:textId="3B2D9A48" w:rsidR="001B02E2" w:rsidRPr="001B02E2" w:rsidRDefault="001B02E2" w:rsidP="001B02E2">
            <w:pPr>
              <w:spacing w:after="160" w:line="259" w:lineRule="auto"/>
              <w:cnfStyle w:val="000000100000" w:firstRow="0" w:lastRow="0" w:firstColumn="0" w:lastColumn="0" w:oddVBand="0" w:evenVBand="0" w:oddHBand="1" w:evenHBand="0" w:firstRowFirstColumn="0" w:firstRowLastColumn="0" w:lastRowFirstColumn="0" w:lastRowLastColumn="0"/>
            </w:pPr>
            <w:r w:rsidRPr="001B02E2">
              <w:rPr>
                <w:b/>
                <w:bCs/>
              </w:rPr>
              <w:t>Alliances et réseaux</w:t>
            </w:r>
            <w:r w:rsidRPr="001B02E2">
              <w:t>: création d'alliances avec des communautés religieuses et implication dans la création du réseau québécois des fondations pour l'innovation et la transformation sociale (</w:t>
            </w:r>
            <w:proofErr w:type="spellStart"/>
            <w:r w:rsidRPr="001B02E2">
              <w:t>rqfits</w:t>
            </w:r>
            <w:proofErr w:type="spellEnd"/>
            <w:r w:rsidRPr="001B02E2">
              <w:t>).</w:t>
            </w:r>
          </w:p>
        </w:tc>
      </w:tr>
      <w:tr w:rsidR="001B02E2" w:rsidRPr="001B02E2" w14:paraId="41F47058" w14:textId="77777777" w:rsidTr="36AD1CA7">
        <w:tc>
          <w:tcPr>
            <w:cnfStyle w:val="001000000000" w:firstRow="0" w:lastRow="0" w:firstColumn="1" w:lastColumn="0" w:oddVBand="0" w:evenVBand="0" w:oddHBand="0" w:evenHBand="0" w:firstRowFirstColumn="0" w:firstRowLastColumn="0" w:lastRowFirstColumn="0" w:lastRowLastColumn="0"/>
            <w:tcW w:w="1089" w:type="dxa"/>
            <w:hideMark/>
          </w:tcPr>
          <w:p w14:paraId="00E71DC7" w14:textId="77777777" w:rsidR="001B02E2" w:rsidRPr="001B02E2" w:rsidRDefault="001B02E2" w:rsidP="001B02E2">
            <w:pPr>
              <w:spacing w:after="160" w:line="259" w:lineRule="auto"/>
            </w:pPr>
            <w:r w:rsidRPr="001B02E2">
              <w:t>2013</w:t>
            </w:r>
          </w:p>
        </w:tc>
        <w:tc>
          <w:tcPr>
            <w:tcW w:w="0" w:type="auto"/>
            <w:hideMark/>
          </w:tcPr>
          <w:p w14:paraId="3D6E0CF9" w14:textId="054FAEAA" w:rsidR="001B02E2" w:rsidRPr="001B02E2" w:rsidRDefault="001B02E2" w:rsidP="001B02E2">
            <w:pPr>
              <w:spacing w:after="160" w:line="259" w:lineRule="auto"/>
              <w:cnfStyle w:val="000000000000" w:firstRow="0" w:lastRow="0" w:firstColumn="0" w:lastColumn="0" w:oddVBand="0" w:evenVBand="0" w:oddHBand="0" w:evenHBand="0" w:firstRowFirstColumn="0" w:firstRowLastColumn="0" w:lastRowFirstColumn="0" w:lastRowLastColumn="0"/>
            </w:pPr>
            <w:r w:rsidRPr="001B02E2">
              <w:rPr>
                <w:b/>
                <w:bCs/>
              </w:rPr>
              <w:t>Modification aux lettres patentes</w:t>
            </w:r>
            <w:r w:rsidRPr="001B02E2">
              <w:t xml:space="preserve">: le nombre </w:t>
            </w:r>
            <w:proofErr w:type="gramStart"/>
            <w:r w:rsidRPr="001B02E2">
              <w:t>d'</w:t>
            </w:r>
            <w:proofErr w:type="spellStart"/>
            <w:r w:rsidRPr="001B02E2">
              <w:t>administrateur.ice</w:t>
            </w:r>
            <w:proofErr w:type="gramEnd"/>
            <w:r w:rsidRPr="001B02E2">
              <w:t>.s</w:t>
            </w:r>
            <w:proofErr w:type="spellEnd"/>
            <w:r w:rsidRPr="001B02E2">
              <w:t xml:space="preserve"> passe à neuf</w:t>
            </w:r>
            <w:r w:rsidR="00593B30">
              <w:t xml:space="preserve"> (9)</w:t>
            </w:r>
            <w:r w:rsidRPr="001B02E2">
              <w:t>.</w:t>
            </w:r>
          </w:p>
        </w:tc>
      </w:tr>
      <w:tr w:rsidR="00342008" w:rsidRPr="001B02E2" w14:paraId="4F450552" w14:textId="77777777" w:rsidTr="36AD1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tcPr>
          <w:p w14:paraId="0070EBDC" w14:textId="0A39ADAF" w:rsidR="003A4BE3" w:rsidRPr="001B02E2" w:rsidRDefault="003A4BE3" w:rsidP="001B02E2">
            <w:r>
              <w:t>2014</w:t>
            </w:r>
          </w:p>
        </w:tc>
        <w:tc>
          <w:tcPr>
            <w:tcW w:w="0" w:type="auto"/>
          </w:tcPr>
          <w:p w14:paraId="071517F7" w14:textId="246C1917" w:rsidR="003A4BE3" w:rsidRPr="001B02E2" w:rsidRDefault="003A4BE3" w:rsidP="001B02E2">
            <w:pPr>
              <w:cnfStyle w:val="000000100000" w:firstRow="0" w:lastRow="0" w:firstColumn="0" w:lastColumn="0" w:oddVBand="0" w:evenVBand="0" w:oddHBand="1" w:evenHBand="0" w:firstRowFirstColumn="0" w:firstRowLastColumn="0" w:lastRowFirstColumn="0" w:lastRowLastColumn="0"/>
              <w:rPr>
                <w:b/>
                <w:bCs/>
              </w:rPr>
            </w:pPr>
            <w:r w:rsidRPr="003A4BE3">
              <w:rPr>
                <w:b/>
                <w:bCs/>
              </w:rPr>
              <w:t>Cible d'</w:t>
            </w:r>
            <w:r>
              <w:rPr>
                <w:b/>
                <w:bCs/>
              </w:rPr>
              <w:t>i</w:t>
            </w:r>
            <w:r w:rsidRPr="003A4BE3">
              <w:rPr>
                <w:b/>
                <w:bCs/>
              </w:rPr>
              <w:t xml:space="preserve">nvestissement en </w:t>
            </w:r>
            <w:r>
              <w:rPr>
                <w:b/>
                <w:bCs/>
              </w:rPr>
              <w:t>f</w:t>
            </w:r>
            <w:r w:rsidRPr="003A4BE3">
              <w:rPr>
                <w:b/>
                <w:bCs/>
              </w:rPr>
              <w:t xml:space="preserve">inance </w:t>
            </w:r>
            <w:r>
              <w:rPr>
                <w:b/>
                <w:bCs/>
              </w:rPr>
              <w:t>s</w:t>
            </w:r>
            <w:r w:rsidRPr="003A4BE3">
              <w:rPr>
                <w:b/>
                <w:bCs/>
              </w:rPr>
              <w:t xml:space="preserve">olidaire: </w:t>
            </w:r>
            <w:r w:rsidRPr="003A4BE3">
              <w:t>La Fondation s’engage à investir 10 % de ses actifs dans la finance solidaire.</w:t>
            </w:r>
          </w:p>
        </w:tc>
      </w:tr>
      <w:tr w:rsidR="002F438E" w:rsidRPr="001B02E2" w14:paraId="0B40B8F3" w14:textId="77777777" w:rsidTr="36AD1CA7">
        <w:tc>
          <w:tcPr>
            <w:cnfStyle w:val="001000000000" w:firstRow="0" w:lastRow="0" w:firstColumn="1" w:lastColumn="0" w:oddVBand="0" w:evenVBand="0" w:oddHBand="0" w:evenHBand="0" w:firstRowFirstColumn="0" w:firstRowLastColumn="0" w:lastRowFirstColumn="0" w:lastRowLastColumn="0"/>
            <w:tcW w:w="1089" w:type="dxa"/>
            <w:hideMark/>
          </w:tcPr>
          <w:p w14:paraId="5986B4A3" w14:textId="77777777" w:rsidR="001B02E2" w:rsidRPr="001B02E2" w:rsidRDefault="001B02E2" w:rsidP="001B02E2">
            <w:pPr>
              <w:spacing w:after="160" w:line="259" w:lineRule="auto"/>
            </w:pPr>
            <w:r w:rsidRPr="001B02E2">
              <w:t>2015</w:t>
            </w:r>
          </w:p>
        </w:tc>
        <w:tc>
          <w:tcPr>
            <w:tcW w:w="0" w:type="auto"/>
            <w:hideMark/>
          </w:tcPr>
          <w:p w14:paraId="27168587" w14:textId="77777777" w:rsidR="001B02E2" w:rsidRDefault="2D0A311D" w:rsidP="001B02E2">
            <w:pPr>
              <w:spacing w:after="160" w:line="259" w:lineRule="auto"/>
              <w:cnfStyle w:val="000000000000" w:firstRow="0" w:lastRow="0" w:firstColumn="0" w:lastColumn="0" w:oddVBand="0" w:evenVBand="0" w:oddHBand="0" w:evenHBand="0" w:firstRowFirstColumn="0" w:firstRowLastColumn="0" w:lastRowFirstColumn="0" w:lastRowLastColumn="0"/>
            </w:pPr>
            <w:r w:rsidRPr="36AD1CA7">
              <w:rPr>
                <w:b/>
                <w:bCs/>
              </w:rPr>
              <w:t>De privée à publique</w:t>
            </w:r>
            <w:r>
              <w:t>: la fondation devient une fondation publique en commençant à recevoir des enveloppes philanthropiques des congrégations religieuses.</w:t>
            </w:r>
          </w:p>
          <w:p w14:paraId="1FCCB4CC" w14:textId="0FED01BB" w:rsidR="001D5F30" w:rsidRPr="001B02E2" w:rsidRDefault="001D5F30" w:rsidP="001B02E2">
            <w:pPr>
              <w:spacing w:after="160" w:line="259" w:lineRule="auto"/>
              <w:cnfStyle w:val="000000000000" w:firstRow="0" w:lastRow="0" w:firstColumn="0" w:lastColumn="0" w:oddVBand="0" w:evenVBand="0" w:oddHBand="0" w:evenHBand="0" w:firstRowFirstColumn="0" w:firstRowLastColumn="0" w:lastRowFirstColumn="0" w:lastRowLastColumn="0"/>
            </w:pPr>
            <w:r>
              <w:t>Prise de parole politique et médiatique contre les coupures du secteur du communautaire et les inégalités avec le Collectif des fondations québécoises contre les inégalités</w:t>
            </w:r>
          </w:p>
        </w:tc>
      </w:tr>
      <w:tr w:rsidR="00A013E2" w:rsidRPr="001B02E2" w14:paraId="3ECF155E" w14:textId="77777777" w:rsidTr="36AD1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tcPr>
          <w:p w14:paraId="0F6D94C8" w14:textId="1E4FC585" w:rsidR="00A013E2" w:rsidRPr="007A28B0" w:rsidRDefault="00A013E2" w:rsidP="00557A98">
            <w:r>
              <w:t>2019</w:t>
            </w:r>
          </w:p>
        </w:tc>
        <w:tc>
          <w:tcPr>
            <w:tcW w:w="0" w:type="auto"/>
          </w:tcPr>
          <w:p w14:paraId="79F172D4" w14:textId="0AC19E00" w:rsidR="00A013E2" w:rsidRPr="00557A98" w:rsidRDefault="00C13901" w:rsidP="00557A98">
            <w:pPr>
              <w:cnfStyle w:val="000000100000" w:firstRow="0" w:lastRow="0" w:firstColumn="0" w:lastColumn="0" w:oddVBand="0" w:evenVBand="0" w:oddHBand="1" w:evenHBand="0" w:firstRowFirstColumn="0" w:firstRowLastColumn="0" w:lastRowFirstColumn="0" w:lastRowLastColumn="0"/>
              <w:rPr>
                <w:b/>
                <w:bCs/>
              </w:rPr>
            </w:pPr>
            <w:r w:rsidRPr="001B02E2">
              <w:t xml:space="preserve">La Fondation </w:t>
            </w:r>
            <w:proofErr w:type="spellStart"/>
            <w:r w:rsidRPr="001B02E2">
              <w:t>Béati</w:t>
            </w:r>
            <w:proofErr w:type="spellEnd"/>
            <w:r w:rsidRPr="001B02E2">
              <w:t xml:space="preserve"> est la seule Fondation au Québec à être claire sur son désaccord avec cette loi, se distinguant par son engagement en faveur des droits et libertés.</w:t>
            </w:r>
          </w:p>
        </w:tc>
      </w:tr>
      <w:tr w:rsidR="00342008" w:rsidRPr="001B02E2" w14:paraId="307C3BF3" w14:textId="77777777" w:rsidTr="36AD1CA7">
        <w:tc>
          <w:tcPr>
            <w:cnfStyle w:val="001000000000" w:firstRow="0" w:lastRow="0" w:firstColumn="1" w:lastColumn="0" w:oddVBand="0" w:evenVBand="0" w:oddHBand="0" w:evenHBand="0" w:firstRowFirstColumn="0" w:firstRowLastColumn="0" w:lastRowFirstColumn="0" w:lastRowLastColumn="0"/>
            <w:tcW w:w="1089" w:type="dxa"/>
          </w:tcPr>
          <w:p w14:paraId="6F78CA98" w14:textId="2D54D4C0" w:rsidR="00557A98" w:rsidRPr="001B02E2" w:rsidRDefault="00557A98" w:rsidP="00557A98">
            <w:r w:rsidRPr="007A28B0">
              <w:t>2020</w:t>
            </w:r>
          </w:p>
        </w:tc>
        <w:tc>
          <w:tcPr>
            <w:tcW w:w="0" w:type="auto"/>
          </w:tcPr>
          <w:p w14:paraId="08012F32" w14:textId="5890A96E" w:rsidR="00557A98" w:rsidRPr="001B02E2" w:rsidRDefault="00557A98" w:rsidP="00557A98">
            <w:pPr>
              <w:cnfStyle w:val="000000000000" w:firstRow="0" w:lastRow="0" w:firstColumn="0" w:lastColumn="0" w:oddVBand="0" w:evenVBand="0" w:oddHBand="0" w:evenHBand="0" w:firstRowFirstColumn="0" w:firstRowLastColumn="0" w:lastRowFirstColumn="0" w:lastRowLastColumn="0"/>
              <w:rPr>
                <w:b/>
                <w:bCs/>
              </w:rPr>
            </w:pPr>
            <w:r w:rsidRPr="00557A98">
              <w:rPr>
                <w:b/>
                <w:bCs/>
              </w:rPr>
              <w:t>Changements structurels dans le financement:</w:t>
            </w:r>
            <w:r w:rsidRPr="007A28B0">
              <w:t xml:space="preserve"> Passage au financement pluriannuel qui entraîne une réduction significative de l'équipe, passant de trois </w:t>
            </w:r>
            <w:proofErr w:type="spellStart"/>
            <w:r w:rsidRPr="007A28B0">
              <w:t>chargé.</w:t>
            </w:r>
            <w:proofErr w:type="gramStart"/>
            <w:r w:rsidRPr="007A28B0">
              <w:t>e.s</w:t>
            </w:r>
            <w:proofErr w:type="spellEnd"/>
            <w:proofErr w:type="gramEnd"/>
            <w:r w:rsidRPr="007A28B0">
              <w:t xml:space="preserve"> à une seule personne, et élimination du poste de DG adjointe.</w:t>
            </w:r>
          </w:p>
        </w:tc>
      </w:tr>
      <w:tr w:rsidR="0072691D" w:rsidRPr="001B02E2" w14:paraId="63262D0C" w14:textId="77777777" w:rsidTr="36AD1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tcPr>
          <w:p w14:paraId="608A138B" w14:textId="662BF40E" w:rsidR="0072691D" w:rsidRPr="007A28B0" w:rsidRDefault="0072691D" w:rsidP="00557A98">
            <w:r>
              <w:t>2021</w:t>
            </w:r>
          </w:p>
        </w:tc>
        <w:tc>
          <w:tcPr>
            <w:tcW w:w="0" w:type="auto"/>
          </w:tcPr>
          <w:p w14:paraId="2C1CAD04" w14:textId="6AF9CD4A" w:rsidR="0072691D" w:rsidRPr="00557A98" w:rsidRDefault="0072691D" w:rsidP="00557A98">
            <w:pPr>
              <w:cnfStyle w:val="000000100000" w:firstRow="0" w:lastRow="0" w:firstColumn="0" w:lastColumn="0" w:oddVBand="0" w:evenVBand="0" w:oddHBand="1" w:evenHBand="0" w:firstRowFirstColumn="0" w:firstRowLastColumn="0" w:lastRowFirstColumn="0" w:lastRowLastColumn="0"/>
              <w:rPr>
                <w:b/>
                <w:bCs/>
              </w:rPr>
            </w:pPr>
            <w:r>
              <w:rPr>
                <w:b/>
                <w:bCs/>
              </w:rPr>
              <w:t>Signature</w:t>
            </w:r>
            <w:r w:rsidR="00264839">
              <w:rPr>
                <w:b/>
                <w:bCs/>
              </w:rPr>
              <w:t xml:space="preserve"> de la déclaration</w:t>
            </w:r>
            <w:r w:rsidR="00675550">
              <w:rPr>
                <w:b/>
                <w:bCs/>
              </w:rPr>
              <w:t xml:space="preserve"> : </w:t>
            </w:r>
            <w:r w:rsidR="0005322A" w:rsidRPr="0005322A">
              <w:t>« P</w:t>
            </w:r>
            <w:r w:rsidR="0097436E" w:rsidRPr="0005322A">
              <w:t>our</w:t>
            </w:r>
            <w:r w:rsidR="0097436E" w:rsidRPr="0097436E">
              <w:t xml:space="preserve"> combattre les inégalités, des engagements pour la philanthropie</w:t>
            </w:r>
            <w:r w:rsidR="0005322A">
              <w:t> »</w:t>
            </w:r>
            <w:r w:rsidR="0097436E" w:rsidRPr="0097436E">
              <w:t xml:space="preserve">, du </w:t>
            </w:r>
            <w:r w:rsidR="009726C7">
              <w:t>C</w:t>
            </w:r>
            <w:r w:rsidR="0097436E" w:rsidRPr="0097436E">
              <w:t>ollectif des fondations québécoises contre les inégalités</w:t>
            </w:r>
          </w:p>
        </w:tc>
      </w:tr>
      <w:tr w:rsidR="00342008" w:rsidRPr="001B02E2" w14:paraId="05ABF51A" w14:textId="77777777" w:rsidTr="36AD1CA7">
        <w:tc>
          <w:tcPr>
            <w:cnfStyle w:val="001000000000" w:firstRow="0" w:lastRow="0" w:firstColumn="1" w:lastColumn="0" w:oddVBand="0" w:evenVBand="0" w:oddHBand="0" w:evenHBand="0" w:firstRowFirstColumn="0" w:firstRowLastColumn="0" w:lastRowFirstColumn="0" w:lastRowLastColumn="0"/>
            <w:tcW w:w="1089" w:type="dxa"/>
            <w:hideMark/>
          </w:tcPr>
          <w:p w14:paraId="4D03F6A7" w14:textId="77777777" w:rsidR="001B02E2" w:rsidRPr="001B02E2" w:rsidRDefault="001B02E2" w:rsidP="001B02E2">
            <w:pPr>
              <w:spacing w:after="160" w:line="259" w:lineRule="auto"/>
            </w:pPr>
            <w:r w:rsidRPr="001B02E2">
              <w:t>2022</w:t>
            </w:r>
          </w:p>
        </w:tc>
        <w:tc>
          <w:tcPr>
            <w:tcW w:w="0" w:type="auto"/>
            <w:hideMark/>
          </w:tcPr>
          <w:p w14:paraId="5C9E957A" w14:textId="77777777" w:rsidR="001B02E2" w:rsidRDefault="001B02E2" w:rsidP="001B02E2">
            <w:pPr>
              <w:spacing w:after="160" w:line="259" w:lineRule="auto"/>
              <w:cnfStyle w:val="000000000000" w:firstRow="0" w:lastRow="0" w:firstColumn="0" w:lastColumn="0" w:oddVBand="0" w:evenVBand="0" w:oddHBand="0" w:evenHBand="0" w:firstRowFirstColumn="0" w:firstRowLastColumn="0" w:lastRowFirstColumn="0" w:lastRowLastColumn="0"/>
            </w:pPr>
            <w:r w:rsidRPr="001B02E2">
              <w:rPr>
                <w:b/>
                <w:bCs/>
              </w:rPr>
              <w:t>Politique de finance durable</w:t>
            </w:r>
            <w:r w:rsidRPr="001B02E2">
              <w:t xml:space="preserve">: adoption d'une nouvelle politique incluant des catégories d'actifs comme les placements privés à impact. </w:t>
            </w:r>
          </w:p>
          <w:p w14:paraId="2C1A3D3C" w14:textId="4F79ACAB" w:rsidR="009726C7" w:rsidRPr="001B02E2" w:rsidRDefault="009726C7" w:rsidP="001B02E2">
            <w:pPr>
              <w:spacing w:after="160" w:line="259" w:lineRule="auto"/>
              <w:cnfStyle w:val="000000000000" w:firstRow="0" w:lastRow="0" w:firstColumn="0" w:lastColumn="0" w:oddVBand="0" w:evenVBand="0" w:oddHBand="0" w:evenHBand="0" w:firstRowFirstColumn="0" w:firstRowLastColumn="0" w:lastRowFirstColumn="0" w:lastRowLastColumn="0"/>
            </w:pPr>
            <w:r w:rsidRPr="00F34377">
              <w:rPr>
                <w:b/>
                <w:bCs/>
              </w:rPr>
              <w:t>Signature de l</w:t>
            </w:r>
            <w:r w:rsidR="00A013E2">
              <w:rPr>
                <w:b/>
                <w:bCs/>
              </w:rPr>
              <w:t>’</w:t>
            </w:r>
            <w:r w:rsidR="00A013E2" w:rsidRPr="00A013E2">
              <w:rPr>
                <w:b/>
                <w:bCs/>
              </w:rPr>
              <w:t>engagement international de la philanthropie sur le dérèglement climatique</w:t>
            </w:r>
            <w:r w:rsidR="00A013E2">
              <w:t xml:space="preserve"> </w:t>
            </w:r>
          </w:p>
        </w:tc>
      </w:tr>
      <w:tr w:rsidR="002F438E" w:rsidRPr="001B02E2" w14:paraId="01795790" w14:textId="77777777" w:rsidTr="36AD1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hideMark/>
          </w:tcPr>
          <w:p w14:paraId="30E692CE" w14:textId="77777777" w:rsidR="001B02E2" w:rsidRPr="001B02E2" w:rsidRDefault="001B02E2" w:rsidP="001B02E2">
            <w:pPr>
              <w:spacing w:after="160" w:line="259" w:lineRule="auto"/>
            </w:pPr>
            <w:r w:rsidRPr="001B02E2">
              <w:lastRenderedPageBreak/>
              <w:t>2023</w:t>
            </w:r>
          </w:p>
        </w:tc>
        <w:tc>
          <w:tcPr>
            <w:tcW w:w="0" w:type="auto"/>
            <w:hideMark/>
          </w:tcPr>
          <w:p w14:paraId="189AB0B2" w14:textId="1DADB171" w:rsidR="001B02E2" w:rsidRPr="001B02E2" w:rsidRDefault="001B02E2" w:rsidP="001B02E2">
            <w:pPr>
              <w:spacing w:after="160" w:line="259" w:lineRule="auto"/>
              <w:cnfStyle w:val="000000100000" w:firstRow="0" w:lastRow="0" w:firstColumn="0" w:lastColumn="0" w:oddVBand="0" w:evenVBand="0" w:oddHBand="1" w:evenHBand="0" w:firstRowFirstColumn="0" w:firstRowLastColumn="0" w:lastRowFirstColumn="0" w:lastRowLastColumn="0"/>
            </w:pPr>
            <w:r w:rsidRPr="001B02E2">
              <w:rPr>
                <w:b/>
                <w:bCs/>
              </w:rPr>
              <w:t>Nouvelle direction générale</w:t>
            </w:r>
            <w:r w:rsidRPr="001B02E2">
              <w:t>: un autre changement de leadership, promettant une nouvelle ère pour la fondation.</w:t>
            </w:r>
          </w:p>
        </w:tc>
      </w:tr>
    </w:tbl>
    <w:p w14:paraId="141D1E24" w14:textId="77777777" w:rsidR="001428B4" w:rsidRDefault="001428B4" w:rsidP="004229F6">
      <w:pPr>
        <w:pStyle w:val="Heading1"/>
        <w:numPr>
          <w:ilvl w:val="0"/>
          <w:numId w:val="10"/>
        </w:numPr>
        <w:ind w:left="0" w:firstLine="0"/>
      </w:pPr>
      <w:bookmarkStart w:id="10" w:name="_Toc97206348"/>
      <w:bookmarkStart w:id="11" w:name="_Toc157549390"/>
      <w:bookmarkStart w:id="12" w:name="_Toc62905304"/>
      <w:r>
        <w:t>Programmes et services</w:t>
      </w:r>
      <w:bookmarkEnd w:id="10"/>
      <w:bookmarkEnd w:id="11"/>
    </w:p>
    <w:p w14:paraId="4BF6E2E1" w14:textId="034590D3" w:rsidR="001428B4" w:rsidRPr="00075EDE" w:rsidRDefault="001428B4" w:rsidP="001428B4">
      <w:r w:rsidRPr="00075EDE">
        <w:t xml:space="preserve">La Fondation </w:t>
      </w:r>
      <w:proofErr w:type="spellStart"/>
      <w:r w:rsidRPr="00075EDE">
        <w:t>Béati</w:t>
      </w:r>
      <w:proofErr w:type="spellEnd"/>
      <w:r w:rsidRPr="00075EDE">
        <w:t xml:space="preserve"> actualise </w:t>
      </w:r>
      <w:r>
        <w:t>sa</w:t>
      </w:r>
      <w:r w:rsidRPr="00075EDE">
        <w:t xml:space="preserve"> vision et réalise </w:t>
      </w:r>
      <w:r>
        <w:t>sa</w:t>
      </w:r>
      <w:r w:rsidRPr="00075EDE">
        <w:t xml:space="preserve"> mission selon quatre axes d’intervention :</w:t>
      </w:r>
    </w:p>
    <w:p w14:paraId="596AAB6D" w14:textId="77777777" w:rsidR="001428B4" w:rsidRPr="00075EDE" w:rsidRDefault="001428B4" w:rsidP="001428B4">
      <w:pPr>
        <w:ind w:left="540"/>
      </w:pPr>
      <w:r w:rsidRPr="00075EDE">
        <w:rPr>
          <w:b/>
          <w:bCs/>
        </w:rPr>
        <w:t xml:space="preserve">Axe philanthropique </w:t>
      </w:r>
      <w:r w:rsidRPr="00075EDE">
        <w:t>: en soutenant financièrement des projets qui contribuent à un changement social et/ou qui cherchent à lier foi et engagement.</w:t>
      </w:r>
    </w:p>
    <w:p w14:paraId="6C3F5EB2" w14:textId="77777777" w:rsidR="001428B4" w:rsidRPr="00075EDE" w:rsidRDefault="001428B4" w:rsidP="001428B4">
      <w:pPr>
        <w:ind w:left="540"/>
      </w:pPr>
      <w:r w:rsidRPr="00075EDE">
        <w:rPr>
          <w:b/>
          <w:bCs/>
        </w:rPr>
        <w:t>Axe accompagnement</w:t>
      </w:r>
      <w:r w:rsidRPr="00075EDE">
        <w:t xml:space="preserve"> : en contribuant, par le soutien et l’accompagnement, à augmenter le pouvoir d’agir ainsi que l’impact des actions soutenues.</w:t>
      </w:r>
    </w:p>
    <w:p w14:paraId="5620B44B" w14:textId="77777777" w:rsidR="001428B4" w:rsidRPr="00075EDE" w:rsidRDefault="001428B4" w:rsidP="001428B4">
      <w:pPr>
        <w:ind w:left="540"/>
      </w:pPr>
      <w:r w:rsidRPr="00075EDE">
        <w:rPr>
          <w:b/>
          <w:bCs/>
        </w:rPr>
        <w:t>Axe investissement solidaire</w:t>
      </w:r>
      <w:r w:rsidRPr="00075EDE">
        <w:t xml:space="preserve"> : en investissant de façon solidaire et socialement responsable ses actifs financiers.</w:t>
      </w:r>
    </w:p>
    <w:p w14:paraId="1AB41FA9" w14:textId="05091AD7" w:rsidR="001428B4" w:rsidRDefault="001428B4" w:rsidP="00280BDA">
      <w:pPr>
        <w:ind w:left="540"/>
      </w:pPr>
      <w:r w:rsidRPr="00075EDE">
        <w:rPr>
          <w:b/>
          <w:bCs/>
        </w:rPr>
        <w:t xml:space="preserve">Axe </w:t>
      </w:r>
      <w:r w:rsidR="00F23B18">
        <w:rPr>
          <w:b/>
          <w:bCs/>
        </w:rPr>
        <w:t>engagement</w:t>
      </w:r>
      <w:r w:rsidRPr="00075EDE">
        <w:t xml:space="preserve"> : en faisant alliance avec des réseaux et des organisations partageant ses valeurs et ses préoccupations.</w:t>
      </w:r>
      <w:r>
        <w:t xml:space="preserve"> </w:t>
      </w:r>
    </w:p>
    <w:p w14:paraId="669B6FC0" w14:textId="673590DC" w:rsidR="005C0098" w:rsidRPr="005C0098" w:rsidRDefault="001428B4" w:rsidP="005C0098">
      <w:r>
        <w:t>La Fondation choisi</w:t>
      </w:r>
      <w:r w:rsidR="00473276">
        <w:t>t</w:t>
      </w:r>
      <w:r>
        <w:t>, par l’intermédiaire de son comité de sélection, les projets qui seront financés</w:t>
      </w:r>
      <w:r w:rsidR="0BAD7309">
        <w:t xml:space="preserve"> sous l’axe philanthropique</w:t>
      </w:r>
      <w:r w:rsidR="003E33C9">
        <w:t xml:space="preserve">. </w:t>
      </w:r>
      <w:r w:rsidR="005C0098" w:rsidRPr="005C0098">
        <w:t xml:space="preserve">Les critères qui guident le comité sont en pleine transformation en 2023-2024. Les actuels peuvent être consultés sur le site internet tandis que les nouveaux s'ajouteront au guide de gouvernance après leur adoption. </w:t>
      </w:r>
    </w:p>
    <w:p w14:paraId="33ACD998" w14:textId="77777777" w:rsidR="001428B4" w:rsidRDefault="001428B4" w:rsidP="004229F6">
      <w:pPr>
        <w:pStyle w:val="Heading1"/>
        <w:numPr>
          <w:ilvl w:val="0"/>
          <w:numId w:val="10"/>
        </w:numPr>
        <w:ind w:left="0" w:firstLine="0"/>
      </w:pPr>
      <w:bookmarkStart w:id="13" w:name="_Toc157549391"/>
      <w:bookmarkStart w:id="14" w:name="_Toc97206349"/>
      <w:r>
        <w:t xml:space="preserve">Les structures organisationnelles de la Fondation </w:t>
      </w:r>
      <w:proofErr w:type="spellStart"/>
      <w:r>
        <w:t>Béati</w:t>
      </w:r>
      <w:bookmarkEnd w:id="13"/>
      <w:proofErr w:type="spellEnd"/>
    </w:p>
    <w:p w14:paraId="550603D0" w14:textId="0FF87EB6" w:rsidR="001428B4" w:rsidRDefault="001428B4" w:rsidP="001428B4">
      <w:r>
        <w:t xml:space="preserve">Les personnes élues pour siéger au conseil d’administration de </w:t>
      </w:r>
      <w:r w:rsidR="008365D7">
        <w:t xml:space="preserve">la </w:t>
      </w:r>
      <w:r>
        <w:t xml:space="preserve">Fondation </w:t>
      </w:r>
      <w:proofErr w:type="spellStart"/>
      <w:r>
        <w:t>Béati</w:t>
      </w:r>
      <w:proofErr w:type="spellEnd"/>
      <w:r>
        <w:t xml:space="preserve"> comprennent que leur rôle est étroitement lié à la mission de la fondation.  Ces personnes ont plusieurs responsabilités, sont assujetti</w:t>
      </w:r>
      <w:r w:rsidR="001C2891">
        <w:t>e</w:t>
      </w:r>
      <w:r>
        <w:t>s aux lois et aux règlements administratifs qu’elles adoptent (voir annexe 1) et jouent un rôle important dans la gouvernance de la fondation. Comme les membres de la fondation sont les membres du CA, le CA a créé des comités pour soutenir la petite équipe d’</w:t>
      </w:r>
      <w:proofErr w:type="spellStart"/>
      <w:r>
        <w:t>employé</w:t>
      </w:r>
      <w:r w:rsidR="009E2AA8">
        <w:t>.</w:t>
      </w:r>
      <w:proofErr w:type="gramStart"/>
      <w:r>
        <w:t>e</w:t>
      </w:r>
      <w:r w:rsidR="009E2AA8">
        <w:t>.</w:t>
      </w:r>
      <w:r>
        <w:t>s</w:t>
      </w:r>
      <w:proofErr w:type="spellEnd"/>
      <w:proofErr w:type="gramEnd"/>
      <w:r>
        <w:t xml:space="preserve"> et l’atteinte de ses objectifs. </w:t>
      </w:r>
    </w:p>
    <w:p w14:paraId="62CD2325" w14:textId="07AA04AD" w:rsidR="001428B4" w:rsidRDefault="001428B4" w:rsidP="00AE6422">
      <w:pPr>
        <w:spacing w:after="0"/>
      </w:pPr>
      <w:r w:rsidRPr="006E66E7">
        <w:t xml:space="preserve">La Fondation </w:t>
      </w:r>
      <w:proofErr w:type="spellStart"/>
      <w:r w:rsidRPr="006E66E7">
        <w:t>Béati</w:t>
      </w:r>
      <w:proofErr w:type="spellEnd"/>
      <w:r w:rsidRPr="006E66E7">
        <w:t xml:space="preserve"> est une fondation qui fait une large place aux acteurs du milieu.   La présence, au cœur même de son conseil d’administration et de ses comités de travail de </w:t>
      </w:r>
      <w:r w:rsidRPr="006E66E7">
        <w:lastRenderedPageBreak/>
        <w:t>personnes représentative</w:t>
      </w:r>
      <w:r w:rsidR="00AB04FC">
        <w:t>s</w:t>
      </w:r>
      <w:r w:rsidRPr="006E66E7">
        <w:t xml:space="preserve"> des milieux qu’elle cherche à supporter en est l’expression la plus manifeste.</w:t>
      </w:r>
      <w:r>
        <w:rPr>
          <w:rStyle w:val="FootnoteReference"/>
        </w:rPr>
        <w:footnoteReference w:id="5"/>
      </w:r>
      <w:r>
        <w:t xml:space="preserve"> </w:t>
      </w:r>
    </w:p>
    <w:p w14:paraId="72CA2173" w14:textId="77777777" w:rsidR="001428B4" w:rsidRDefault="001428B4" w:rsidP="004229F6">
      <w:pPr>
        <w:pStyle w:val="Heading2"/>
        <w:numPr>
          <w:ilvl w:val="0"/>
          <w:numId w:val="10"/>
        </w:numPr>
        <w:spacing w:after="0"/>
        <w:ind w:left="0" w:firstLine="0"/>
      </w:pPr>
      <w:bookmarkStart w:id="15" w:name="_Toc157549392"/>
      <w:r>
        <w:t>La gouvernance et les comités du CA</w:t>
      </w:r>
      <w:bookmarkEnd w:id="15"/>
      <w:r>
        <w:t xml:space="preserve"> </w:t>
      </w:r>
    </w:p>
    <w:p w14:paraId="63B42C50" w14:textId="77777777" w:rsidR="005F6F40" w:rsidRDefault="00B66DC4" w:rsidP="001428B4">
      <w:r>
        <w:rPr>
          <w:noProof/>
        </w:rPr>
        <w:drawing>
          <wp:anchor distT="0" distB="0" distL="114300" distR="114300" simplePos="0" relativeHeight="251658245" behindDoc="0" locked="0" layoutInCell="1" allowOverlap="1" wp14:anchorId="0B06DFBA" wp14:editId="03B818D0">
            <wp:simplePos x="0" y="0"/>
            <wp:positionH relativeFrom="margin">
              <wp:posOffset>46990</wp:posOffset>
            </wp:positionH>
            <wp:positionV relativeFrom="paragraph">
              <wp:posOffset>4039870</wp:posOffset>
            </wp:positionV>
            <wp:extent cx="3220085" cy="762635"/>
            <wp:effectExtent l="0" t="0" r="0" b="0"/>
            <wp:wrapThrough wrapText="bothSides">
              <wp:wrapPolygon edited="0">
                <wp:start x="0" y="0"/>
                <wp:lineTo x="0" y="21042"/>
                <wp:lineTo x="21468" y="21042"/>
                <wp:lineTo x="21468" y="0"/>
                <wp:lineTo x="0" y="0"/>
              </wp:wrapPolygon>
            </wp:wrapThrough>
            <wp:docPr id="1803688536" name="Image 1803688536" descr="Une image contenant texte, capture d’écran, cerc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688536" name="Image 2" descr="Une image contenant texte, capture d’écran, cercle, conception&#10;&#10;Description générée automatiquement"/>
                    <pic:cNvPicPr>
                      <a:picLocks noChangeAspect="1" noChangeArrowheads="1"/>
                    </pic:cNvPicPr>
                  </pic:nvPicPr>
                  <pic:blipFill rotWithShape="1">
                    <a:blip r:embed="rId15">
                      <a:extLst>
                        <a:ext uri="{28A0092B-C50C-407E-A947-70E740481C1C}">
                          <a14:useLocalDpi xmlns:a14="http://schemas.microsoft.com/office/drawing/2010/main" val="0"/>
                        </a:ext>
                      </a:extLst>
                    </a:blip>
                    <a:srcRect l="32334" t="77454" r="8896" b="7610"/>
                    <a:stretch/>
                  </pic:blipFill>
                  <pic:spPr bwMode="auto">
                    <a:xfrm>
                      <a:off x="0" y="0"/>
                      <a:ext cx="3220085" cy="762635"/>
                    </a:xfrm>
                    <a:prstGeom prst="rect">
                      <a:avLst/>
                    </a:prstGeom>
                    <a:noFill/>
                    <a:ln>
                      <a:noFill/>
                    </a:ln>
                    <a:extLst>
                      <a:ext uri="{53640926-AAD7-44D8-BBD7-CCE9431645EC}">
                        <a14:shadowObscured xmlns:a14="http://schemas.microsoft.com/office/drawing/2010/main"/>
                      </a:ext>
                    </a:extLst>
                  </pic:spPr>
                </pic:pic>
              </a:graphicData>
            </a:graphic>
          </wp:anchor>
        </w:drawing>
      </w:r>
      <w:r w:rsidR="00B57EF4">
        <w:rPr>
          <w:noProof/>
        </w:rPr>
        <w:drawing>
          <wp:anchor distT="0" distB="0" distL="114300" distR="114300" simplePos="0" relativeHeight="251658246" behindDoc="0" locked="0" layoutInCell="1" allowOverlap="1" wp14:anchorId="6F280BC5" wp14:editId="2433ED66">
            <wp:simplePos x="0" y="0"/>
            <wp:positionH relativeFrom="margin">
              <wp:align>left</wp:align>
            </wp:positionH>
            <wp:positionV relativeFrom="paragraph">
              <wp:posOffset>626358</wp:posOffset>
            </wp:positionV>
            <wp:extent cx="5522595" cy="3234775"/>
            <wp:effectExtent l="0" t="0" r="0" b="0"/>
            <wp:wrapThrough wrapText="bothSides">
              <wp:wrapPolygon edited="0">
                <wp:start x="0" y="0"/>
                <wp:lineTo x="0" y="21449"/>
                <wp:lineTo x="21439" y="21449"/>
                <wp:lineTo x="21439" y="0"/>
                <wp:lineTo x="0" y="0"/>
              </wp:wrapPolygon>
            </wp:wrapThrough>
            <wp:docPr id="1325869997" name="Image 1325869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3892" t="18243" r="4135" b="23930"/>
                    <a:stretch/>
                  </pic:blipFill>
                  <pic:spPr bwMode="auto">
                    <a:xfrm>
                      <a:off x="0" y="0"/>
                      <a:ext cx="5522595" cy="3234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28B4">
        <w:t xml:space="preserve">La Fondation </w:t>
      </w:r>
      <w:proofErr w:type="spellStart"/>
      <w:r w:rsidR="001428B4">
        <w:t>Béati</w:t>
      </w:r>
      <w:proofErr w:type="spellEnd"/>
      <w:r w:rsidR="001428B4">
        <w:t xml:space="preserve"> est administrée par un conseil d’administration de neuf (9) personnes provenant de différents horizons. Les personnes membres du CA nomment parmi elles la présidence du CA, la vice-présidence, la personne à la trésorerie et la</w:t>
      </w:r>
      <w:r w:rsidR="0039266F">
        <w:t xml:space="preserve"> personne au</w:t>
      </w:r>
      <w:r w:rsidR="001428B4">
        <w:t xml:space="preserve"> secréta</w:t>
      </w:r>
      <w:r w:rsidR="0039266F">
        <w:t>riat</w:t>
      </w:r>
      <w:r w:rsidR="001428B4">
        <w:t xml:space="preserve">. </w:t>
      </w:r>
    </w:p>
    <w:p w14:paraId="76A25223" w14:textId="77777777" w:rsidR="005F6F40" w:rsidRDefault="005F6F40" w:rsidP="001428B4"/>
    <w:p w14:paraId="50D2C79A" w14:textId="77777777" w:rsidR="005F6F40" w:rsidRDefault="005F6F40" w:rsidP="001428B4"/>
    <w:p w14:paraId="681873EF" w14:textId="77BB3383" w:rsidR="001428B4" w:rsidRDefault="001428B4" w:rsidP="001428B4">
      <w:r>
        <w:t xml:space="preserve">Chacune d’elle joue un rôle spécifique qui </w:t>
      </w:r>
      <w:r w:rsidR="00DC5961">
        <w:t xml:space="preserve">est </w:t>
      </w:r>
      <w:r>
        <w:t xml:space="preserve">défini dans les règlements et </w:t>
      </w:r>
      <w:r w:rsidR="7F925B73">
        <w:t>détaill</w:t>
      </w:r>
      <w:r>
        <w:t>é dans la section 8 du présent guide.</w:t>
      </w:r>
    </w:p>
    <w:p w14:paraId="4D56D3D4" w14:textId="222B8C7D" w:rsidR="001428B4" w:rsidRDefault="001428B4" w:rsidP="001428B4">
      <w:r>
        <w:t xml:space="preserve">Le conseil d’administration a le mandat de voir à l’administration et aux orientations de la fondation. Les sections suivantes de ce guide présenteront les rôles et responsabilités du CA. </w:t>
      </w:r>
    </w:p>
    <w:p w14:paraId="37CC20C0" w14:textId="4EDD76CF" w:rsidR="00A0484F" w:rsidRDefault="001428B4" w:rsidP="00B75CAA">
      <w:r>
        <w:t xml:space="preserve">Le conseil d’administration procède à l’embauche et à l’évaluation de la direction générale. Les administrateurs et administratrices sont </w:t>
      </w:r>
      <w:proofErr w:type="spellStart"/>
      <w:proofErr w:type="gramStart"/>
      <w:r>
        <w:t>gardien.ne.s</w:t>
      </w:r>
      <w:proofErr w:type="spellEnd"/>
      <w:proofErr w:type="gramEnd"/>
      <w:r>
        <w:t xml:space="preserve"> de l’héritage, de la confiance du public et </w:t>
      </w:r>
      <w:r w:rsidR="005E0BCC">
        <w:t>veillent à ce</w:t>
      </w:r>
      <w:r>
        <w:t xml:space="preserve"> que toutes les décisions prises à la fondation assurent l’atteinte de sa mission.</w:t>
      </w:r>
    </w:p>
    <w:p w14:paraId="5D2AED4D" w14:textId="77777777" w:rsidR="001428B4" w:rsidRDefault="001428B4" w:rsidP="36AD1CA7">
      <w:pPr>
        <w:pStyle w:val="Heading3"/>
      </w:pPr>
      <w:bookmarkStart w:id="16" w:name="_Toc157549393"/>
      <w:r>
        <w:lastRenderedPageBreak/>
        <w:t>Les comités permanents</w:t>
      </w:r>
      <w:bookmarkEnd w:id="16"/>
    </w:p>
    <w:p w14:paraId="4029FDE9" w14:textId="18E4D685" w:rsidR="001428B4" w:rsidRDefault="001428B4" w:rsidP="001428B4">
      <w:r w:rsidRPr="00017456">
        <w:t>Le CA s’est dot</w:t>
      </w:r>
      <w:r>
        <w:t>é de trois comité</w:t>
      </w:r>
      <w:r w:rsidR="00CC495F">
        <w:t>s</w:t>
      </w:r>
      <w:r>
        <w:t xml:space="preserve"> permanents internes et un comité permanent externe. Chaque comité a un mandat spécifique définit dans son document de mandat (voir les annexes 3, 4, 5 et 6). </w:t>
      </w:r>
    </w:p>
    <w:p w14:paraId="36551F97" w14:textId="4651D267" w:rsidR="001428B4" w:rsidRDefault="001428B4" w:rsidP="001428B4">
      <w:r>
        <w:t>Le CA cré</w:t>
      </w:r>
      <w:r w:rsidR="47D83EC8">
        <w:t xml:space="preserve">e </w:t>
      </w:r>
      <w:r>
        <w:t>les comités permanents par résolution qui inclut la composition de chaque comité ainsi que son mandat. La présidence et la direction générale siègent d’office sur chaque comité permanent</w:t>
      </w:r>
      <w:r w:rsidR="00C04085">
        <w:t xml:space="preserve"> interne</w:t>
      </w:r>
      <w:r>
        <w:t>, donc ne sont pas inclu</w:t>
      </w:r>
      <w:r w:rsidR="00971D70">
        <w:t>e</w:t>
      </w:r>
      <w:r>
        <w:t xml:space="preserve">s dans les compositions présentées ci-dessous. Chaque comité décide parmi ses membres </w:t>
      </w:r>
      <w:r w:rsidR="00834A32">
        <w:t xml:space="preserve">de la coordination </w:t>
      </w:r>
      <w:r>
        <w:t>du comité qui présente un résumé du compte rendu au CA, la préparation du compte rendu</w:t>
      </w:r>
      <w:r w:rsidR="006D2CCF">
        <w:t xml:space="preserve">, cette personne doit aussi s’assurer </w:t>
      </w:r>
      <w:r w:rsidR="003C2530">
        <w:t>que la prise de notes soit bien assurée</w:t>
      </w:r>
      <w:r>
        <w:t>.</w:t>
      </w:r>
    </w:p>
    <w:p w14:paraId="5C2FCF39" w14:textId="775F3FA4" w:rsidR="001428B4" w:rsidRDefault="001428B4" w:rsidP="001428B4">
      <w:r w:rsidRPr="00176B7D">
        <w:t>Le CA</w:t>
      </w:r>
      <w:r>
        <w:t xml:space="preserve"> assure le suivi des recommandations proposées et des décisions prises, le cas échéant, par les comités. Le budget opérationnel de chaque comité est prévu dans le budget annuel adopté par le CA. Chaque comité assure que ses membres ont la formation nécessaire pour accomplir leur mandat et présente son compte rendu ou un résumé de celui-ci au CA, selon le calendrier annuel adopté par le CA (voir annexe 7).</w:t>
      </w:r>
    </w:p>
    <w:p w14:paraId="403AC394" w14:textId="10072CAE" w:rsidR="001428B4" w:rsidRDefault="001428B4" w:rsidP="001428B4">
      <w:r>
        <w:t>Chaque comité devra identifier des objectifs pour chaque année à l’automne et produire un bilan annuel qui pourrait être inclu</w:t>
      </w:r>
      <w:r w:rsidR="1551E48C">
        <w:t>s</w:t>
      </w:r>
      <w:r>
        <w:t xml:space="preserve"> dans le Rapport d’activités annuel. De plus, chaque année, chaque comité complètera une grille d’évaluation (voir l’annexe 8) de son fonctionnement </w:t>
      </w:r>
      <w:r w:rsidR="59D92DFF">
        <w:t xml:space="preserve">à </w:t>
      </w:r>
      <w:r>
        <w:t xml:space="preserve">déposer au CA. </w:t>
      </w:r>
    </w:p>
    <w:p w14:paraId="77B9A9B3" w14:textId="5EC40993" w:rsidR="001428B4" w:rsidRPr="00017456" w:rsidRDefault="001428B4" w:rsidP="001428B4">
      <w:r>
        <w:t>Un bref aperçu du mandat de chaque comité est présenté dans les prochaines sections. Le mandat détaillé de chacun est en annexe. Tous changements aux fiches mandats proposés par le comité doivent être ratifiés par une résolution du CA.</w:t>
      </w:r>
    </w:p>
    <w:p w14:paraId="4E82C499" w14:textId="4A37ED6A" w:rsidR="0076786E" w:rsidRPr="00E828F7" w:rsidRDefault="2F738091" w:rsidP="3F0F39AC">
      <w:pPr>
        <w:spacing w:line="257" w:lineRule="auto"/>
      </w:pPr>
      <w:r w:rsidRPr="3F0F39AC">
        <w:rPr>
          <w:rFonts w:eastAsia="Calibri" w:cs="Calibri"/>
        </w:rPr>
        <w:t xml:space="preserve">Les comités permanents de la fondation </w:t>
      </w:r>
      <w:proofErr w:type="spellStart"/>
      <w:r w:rsidRPr="3F0F39AC">
        <w:rPr>
          <w:rFonts w:eastAsia="Calibri" w:cs="Calibri"/>
        </w:rPr>
        <w:t>Béati</w:t>
      </w:r>
      <w:proofErr w:type="spellEnd"/>
      <w:r w:rsidRPr="3F0F39AC">
        <w:rPr>
          <w:rFonts w:eastAsia="Calibri" w:cs="Calibri"/>
        </w:rPr>
        <w:t xml:space="preserve"> sont :</w:t>
      </w:r>
    </w:p>
    <w:p w14:paraId="29D12416" w14:textId="78CB07F6" w:rsidR="0076786E" w:rsidRPr="00E828F7" w:rsidRDefault="2F738091" w:rsidP="004229F6">
      <w:pPr>
        <w:pStyle w:val="ListParagraph"/>
        <w:numPr>
          <w:ilvl w:val="0"/>
          <w:numId w:val="7"/>
        </w:numPr>
        <w:spacing w:before="0" w:after="0"/>
        <w:rPr>
          <w:rFonts w:eastAsia="Calibri" w:cs="Calibri"/>
        </w:rPr>
      </w:pPr>
      <w:r w:rsidRPr="3F0F39AC">
        <w:rPr>
          <w:rFonts w:eastAsia="Calibri" w:cs="Calibri"/>
        </w:rPr>
        <w:t>Le comité de gouvernance et d’éthique</w:t>
      </w:r>
    </w:p>
    <w:p w14:paraId="595FD7DB" w14:textId="36C44059" w:rsidR="0076786E" w:rsidRPr="00E828F7" w:rsidRDefault="2F738091" w:rsidP="004229F6">
      <w:pPr>
        <w:pStyle w:val="ListParagraph"/>
        <w:numPr>
          <w:ilvl w:val="0"/>
          <w:numId w:val="7"/>
        </w:numPr>
        <w:spacing w:before="0" w:after="0"/>
        <w:rPr>
          <w:rFonts w:eastAsia="Calibri" w:cs="Calibri"/>
        </w:rPr>
      </w:pPr>
      <w:r w:rsidRPr="3F0F39AC">
        <w:rPr>
          <w:rFonts w:eastAsia="Calibri" w:cs="Calibri"/>
        </w:rPr>
        <w:t>Le comité sur les relations et conditions de travail</w:t>
      </w:r>
    </w:p>
    <w:p w14:paraId="4B25CA98" w14:textId="5C5C3055" w:rsidR="0076786E" w:rsidRPr="00E828F7" w:rsidRDefault="2F738091" w:rsidP="004229F6">
      <w:pPr>
        <w:pStyle w:val="ListParagraph"/>
        <w:numPr>
          <w:ilvl w:val="0"/>
          <w:numId w:val="7"/>
        </w:numPr>
        <w:spacing w:before="0" w:after="0"/>
        <w:rPr>
          <w:rFonts w:eastAsia="Calibri" w:cs="Calibri"/>
        </w:rPr>
      </w:pPr>
      <w:r w:rsidRPr="3F0F39AC">
        <w:rPr>
          <w:rFonts w:eastAsia="Calibri" w:cs="Calibri"/>
        </w:rPr>
        <w:t>Le comité de finance durable et audit</w:t>
      </w:r>
    </w:p>
    <w:p w14:paraId="12E705FF" w14:textId="48F5D99F" w:rsidR="0076786E" w:rsidRPr="00E828F7" w:rsidRDefault="2F738091" w:rsidP="004229F6">
      <w:pPr>
        <w:pStyle w:val="ListParagraph"/>
        <w:numPr>
          <w:ilvl w:val="0"/>
          <w:numId w:val="7"/>
        </w:numPr>
        <w:spacing w:before="0" w:after="0"/>
        <w:rPr>
          <w:rFonts w:eastAsia="Calibri" w:cs="Calibri"/>
        </w:rPr>
      </w:pPr>
      <w:r w:rsidRPr="73AC97F9">
        <w:rPr>
          <w:rFonts w:eastAsia="Calibri" w:cs="Calibri"/>
        </w:rPr>
        <w:t>Le comité de sélection</w:t>
      </w:r>
      <w:r w:rsidR="0FDE48F4" w:rsidRPr="73AC97F9">
        <w:rPr>
          <w:rFonts w:eastAsia="Calibri" w:cs="Calibri"/>
        </w:rPr>
        <w:t xml:space="preserve"> (externe) </w:t>
      </w:r>
    </w:p>
    <w:p w14:paraId="1782E1BB" w14:textId="664A2FC9" w:rsidR="001428B4" w:rsidRDefault="001428B4" w:rsidP="36AD1CA7">
      <w:pPr>
        <w:pStyle w:val="Heading3"/>
      </w:pPr>
      <w:bookmarkStart w:id="17" w:name="_Toc157549394"/>
      <w:r>
        <w:t>Les comités ad</w:t>
      </w:r>
      <w:r w:rsidR="007F581C">
        <w:t xml:space="preserve"> </w:t>
      </w:r>
      <w:r>
        <w:t>hoc ou temporaires</w:t>
      </w:r>
      <w:bookmarkEnd w:id="17"/>
    </w:p>
    <w:p w14:paraId="7BC42EB7" w14:textId="545FFD2B" w:rsidR="001428B4" w:rsidRDefault="001428B4" w:rsidP="001428B4">
      <w:r>
        <w:t xml:space="preserve">Le conseil d’administration a le pouvoir de créer des comités ad hoc, temporaires ou de travail, par résolution, lorsqu’il </w:t>
      </w:r>
      <w:r w:rsidR="4B3436B1">
        <w:t xml:space="preserve">le </w:t>
      </w:r>
      <w:r>
        <w:t xml:space="preserve">juge pertinent. Dans la résolution qui crée un comité temporaire, le CA doit préciser la composition, le mandat, la durée, le budget octroyé </w:t>
      </w:r>
      <w:r w:rsidR="00B35AF8">
        <w:t xml:space="preserve">(s’il y a lieu) </w:t>
      </w:r>
      <w:r>
        <w:t>et les résultats attendus.</w:t>
      </w:r>
    </w:p>
    <w:p w14:paraId="30411BB7" w14:textId="34353279" w:rsidR="001428B4" w:rsidRDefault="001428B4" w:rsidP="001428B4">
      <w:r>
        <w:t xml:space="preserve">Les comités temporaires présentent des recommandations au CA qui prend </w:t>
      </w:r>
      <w:r w:rsidR="6520F4BF">
        <w:t xml:space="preserve">alors </w:t>
      </w:r>
      <w:r>
        <w:t>l</w:t>
      </w:r>
      <w:r w:rsidR="1FD9B4D3">
        <w:t xml:space="preserve">es </w:t>
      </w:r>
      <w:r>
        <w:t>décision</w:t>
      </w:r>
      <w:r w:rsidR="316111FE">
        <w:t>s requises</w:t>
      </w:r>
      <w:r>
        <w:t xml:space="preserve"> sur le sujet étudié.</w:t>
      </w:r>
    </w:p>
    <w:p w14:paraId="4CD1116C" w14:textId="7991CC39" w:rsidR="001428B4" w:rsidRDefault="001428B4" w:rsidP="004229F6">
      <w:pPr>
        <w:pStyle w:val="Heading1"/>
        <w:numPr>
          <w:ilvl w:val="0"/>
          <w:numId w:val="10"/>
        </w:numPr>
        <w:ind w:left="0" w:firstLine="0"/>
      </w:pPr>
      <w:bookmarkStart w:id="18" w:name="_Toc157549395"/>
      <w:r>
        <w:lastRenderedPageBreak/>
        <w:t xml:space="preserve">Les personnes dirigeantes de la Fondation </w:t>
      </w:r>
      <w:proofErr w:type="spellStart"/>
      <w:r>
        <w:t>Béati</w:t>
      </w:r>
      <w:bookmarkEnd w:id="18"/>
      <w:proofErr w:type="spellEnd"/>
    </w:p>
    <w:p w14:paraId="1E9C51F2" w14:textId="7CC18045" w:rsidR="001428B4" w:rsidRDefault="001428B4" w:rsidP="001428B4">
      <w:r>
        <w:t xml:space="preserve">Les personnes élues au conseil d’administration élisent parmi elles les personnes pour occuper les postes à la présidence, à la vice-présidence, </w:t>
      </w:r>
      <w:r w:rsidR="00DD0957">
        <w:t xml:space="preserve">à </w:t>
      </w:r>
      <w:r>
        <w:t xml:space="preserve">la trésorerie et au secrétariat de la Fondation. Ces personnes, avec la direction générale, sont les </w:t>
      </w:r>
      <w:r w:rsidR="005174CA">
        <w:t>dirigeantes de</w:t>
      </w:r>
      <w:r>
        <w:t xml:space="preserve"> la </w:t>
      </w:r>
      <w:r w:rsidR="7F49D948">
        <w:t>F</w:t>
      </w:r>
      <w:r>
        <w:t xml:space="preserve">ondation. Les fonctions et les compétences requises des personnes dirigeantes sont établies dans les règlements </w:t>
      </w:r>
      <w:r w:rsidR="003C2530">
        <w:t>généraux</w:t>
      </w:r>
      <w:r>
        <w:t xml:space="preserve"> de la fondation et sont résumés dans le présent guide. À l’exception de la direction générale, les personnes sont élues comme dirigeantes pour un mandat d’un an qui peut être renouvelé pour la durée de leur mandat comme personne administratrice.</w:t>
      </w:r>
    </w:p>
    <w:p w14:paraId="212EF575" w14:textId="74078E5F" w:rsidR="001428B4" w:rsidRDefault="3CB8412D" w:rsidP="3F0F39AC">
      <w:pPr>
        <w:pStyle w:val="Quote"/>
      </w:pPr>
      <w:r w:rsidRPr="73AC97F9">
        <w:rPr>
          <w:b/>
          <w:bCs/>
          <w:sz w:val="28"/>
          <w:szCs w:val="28"/>
        </w:rPr>
        <w:t>Saviez-vous ?</w:t>
      </w:r>
      <w:r w:rsidR="5AC04B24" w:rsidRPr="73AC97F9">
        <w:rPr>
          <w:b/>
          <w:bCs/>
          <w:sz w:val="28"/>
          <w:szCs w:val="28"/>
        </w:rPr>
        <w:t xml:space="preserve"> </w:t>
      </w:r>
      <w:r w:rsidR="001428B4">
        <w:t xml:space="preserve">Les responsabilités spécifiques de la DG ainsi que les pouvoirs qui y sont délégués sont établis par une résolution du CA lorsque la DG est embauchée et peuvent être modifiés, par résolution, après son évaluation annuelle ou au besoin. Le présent guide propose les grandes lignes de ses pouvoirs et responsabilités. </w:t>
      </w:r>
    </w:p>
    <w:p w14:paraId="218B52DC" w14:textId="5CAD0395" w:rsidR="001428B4" w:rsidRDefault="001428B4" w:rsidP="001428B4">
      <w:r>
        <w:t>Toutes les personnes dirigeantes peuvent être l’une des deux signataires requises pour signer les documents de la fondation. Lorsque les documents</w:t>
      </w:r>
      <w:r w:rsidR="000818EE">
        <w:t>, contrats ou autres</w:t>
      </w:r>
      <w:r>
        <w:t xml:space="preserve"> sont déjà prévus au budget ou </w:t>
      </w:r>
      <w:proofErr w:type="gramStart"/>
      <w:r>
        <w:t>au</w:t>
      </w:r>
      <w:proofErr w:type="gramEnd"/>
      <w:r>
        <w:t xml:space="preserve"> plan annuel, la direction générale est autorisée à les signer</w:t>
      </w:r>
      <w:r w:rsidR="00154790">
        <w:t xml:space="preserve"> seul</w:t>
      </w:r>
      <w:r w:rsidR="000818EE">
        <w:t>e</w:t>
      </w:r>
      <w:r w:rsidR="00344988">
        <w:t xml:space="preserve"> ou à en déléguer la signature</w:t>
      </w:r>
      <w:r>
        <w:t>.</w:t>
      </w:r>
    </w:p>
    <w:p w14:paraId="78F69517" w14:textId="77777777" w:rsidR="001428B4" w:rsidRPr="00F329A3" w:rsidRDefault="001428B4" w:rsidP="004229F6">
      <w:pPr>
        <w:pStyle w:val="Heading2"/>
        <w:numPr>
          <w:ilvl w:val="0"/>
          <w:numId w:val="10"/>
        </w:numPr>
        <w:ind w:left="0" w:firstLine="0"/>
      </w:pPr>
      <w:bookmarkStart w:id="19" w:name="_Toc157549396"/>
      <w:r>
        <w:t>La présidence du conseil d’administration</w:t>
      </w:r>
      <w:bookmarkEnd w:id="19"/>
    </w:p>
    <w:p w14:paraId="0F75FFCA" w14:textId="3DE8F531" w:rsidR="001428B4" w:rsidRPr="00B21C48" w:rsidRDefault="001428B4" w:rsidP="001428B4">
      <w:r>
        <w:t xml:space="preserve">La présidence, avec le soutien de la direction générale assume un rôle d’animation et de conduite des affaires de la </w:t>
      </w:r>
      <w:r w:rsidR="0FEE7D7D">
        <w:t>F</w:t>
      </w:r>
      <w:r>
        <w:t xml:space="preserve">ondation. Ils ont la responsabilité partagée de voir à la préparation et à l’envoi des convocations des rencontres du CA. La présidence </w:t>
      </w:r>
      <w:r w:rsidR="005F3651">
        <w:t>veille au</w:t>
      </w:r>
      <w:r>
        <w:t xml:space="preserve"> bon fonctionnement du conseil. Elle est </w:t>
      </w:r>
      <w:r w:rsidR="033703AA">
        <w:t>une</w:t>
      </w:r>
      <w:r>
        <w:t xml:space="preserve"> </w:t>
      </w:r>
      <w:r w:rsidR="00972ECA">
        <w:t xml:space="preserve">personne </w:t>
      </w:r>
      <w:r>
        <w:t xml:space="preserve">porte-parole de la </w:t>
      </w:r>
      <w:r w:rsidR="54BB6358">
        <w:t>F</w:t>
      </w:r>
      <w:r>
        <w:t>ondation, en collaboration avec la direction générale.</w:t>
      </w:r>
    </w:p>
    <w:p w14:paraId="5C9077F2" w14:textId="65D4928C" w:rsidR="001428B4" w:rsidRDefault="001428B4" w:rsidP="73AC97F9">
      <w:r>
        <w:t>La présidence doit détenir des compétences en matière de gouvernance. Elle préside toutes les assemblées, veille à ce qu’elles se déroulent de manière respectueuse, efficace et effective et assure le respect des lois et des règlements.  Elle signe tous les documents requérant sa signature et remplit tous les devoirs qui peuvent, de temps à autre, lui être attribués par le conseil d'administration. Elle est membre d’office de tous les comités permanents du conseil</w:t>
      </w:r>
      <w:r w:rsidR="1D7359BF">
        <w:t xml:space="preserve"> et </w:t>
      </w:r>
      <w:r w:rsidR="699C5592">
        <w:t>s’</w:t>
      </w:r>
      <w:r w:rsidR="1D7359BF">
        <w:t xml:space="preserve">assure qu’elle ou la DG </w:t>
      </w:r>
      <w:r w:rsidR="7E3BC61E">
        <w:t>soit</w:t>
      </w:r>
      <w:r w:rsidR="1D7359BF">
        <w:t xml:space="preserve"> présente à chaque </w:t>
      </w:r>
      <w:r w:rsidR="4285515B">
        <w:t xml:space="preserve">rencontre de </w:t>
      </w:r>
      <w:r w:rsidR="1D7359BF">
        <w:t>comité</w:t>
      </w:r>
      <w:r w:rsidR="0F8A0D84">
        <w:t>, quitte à préparer un calendrier de présence en alternance aux comités</w:t>
      </w:r>
      <w:r>
        <w:t>.</w:t>
      </w:r>
    </w:p>
    <w:p w14:paraId="1112D3B3" w14:textId="5CE93800" w:rsidR="001428B4" w:rsidRDefault="001428B4" w:rsidP="001428B4">
      <w:r>
        <w:lastRenderedPageBreak/>
        <w:t>De plus, le rôle de présiden</w:t>
      </w:r>
      <w:r w:rsidR="000105AF">
        <w:t xml:space="preserve">ce </w:t>
      </w:r>
      <w:r>
        <w:t xml:space="preserve">est important pour </w:t>
      </w:r>
      <w:r w:rsidR="070F7B3B">
        <w:t>s’</w:t>
      </w:r>
      <w:r>
        <w:t xml:space="preserve">assurer que toutes les personnes qui participent aux réunions de conseil d’administration se sentent incluses et </w:t>
      </w:r>
      <w:r w:rsidR="456246C3">
        <w:t>aient</w:t>
      </w:r>
      <w:r>
        <w:t xml:space="preserve"> l’occasion de présenter leur</w:t>
      </w:r>
      <w:r w:rsidR="00CD548F">
        <w:t>s</w:t>
      </w:r>
      <w:r>
        <w:t xml:space="preserve"> perspective</w:t>
      </w:r>
      <w:r w:rsidR="00CD548F">
        <w:t>s</w:t>
      </w:r>
      <w:r>
        <w:t xml:space="preserve"> et leurs opinions. </w:t>
      </w:r>
    </w:p>
    <w:p w14:paraId="672FB7E9" w14:textId="429DF7B4" w:rsidR="001428B4" w:rsidRDefault="7AE3A8F8" w:rsidP="3F0F39AC">
      <w:pPr>
        <w:pStyle w:val="Quote"/>
      </w:pPr>
      <w:r w:rsidRPr="3F0F39AC">
        <w:rPr>
          <w:b/>
          <w:bCs/>
          <w:sz w:val="28"/>
          <w:szCs w:val="28"/>
        </w:rPr>
        <w:t xml:space="preserve"> Saviez-vous ? </w:t>
      </w:r>
      <w:r w:rsidR="7DD8169D">
        <w:t>Ch</w:t>
      </w:r>
      <w:r w:rsidR="3011121E">
        <w:t>aque</w:t>
      </w:r>
      <w:r w:rsidR="7689A26B">
        <w:t xml:space="preserve"> membre du CA </w:t>
      </w:r>
      <w:r w:rsidR="5BE91820">
        <w:t xml:space="preserve">est </w:t>
      </w:r>
      <w:proofErr w:type="spellStart"/>
      <w:proofErr w:type="gramStart"/>
      <w:r w:rsidR="001428B4">
        <w:t>encouragé</w:t>
      </w:r>
      <w:r w:rsidR="00CD548F">
        <w:t>.e</w:t>
      </w:r>
      <w:proofErr w:type="spellEnd"/>
      <w:proofErr w:type="gramEnd"/>
      <w:r w:rsidR="001428B4">
        <w:t xml:space="preserve"> à communiquer régulièrement </w:t>
      </w:r>
      <w:r w:rsidR="000E26A4">
        <w:t xml:space="preserve">avec </w:t>
      </w:r>
      <w:r w:rsidR="4A55DAFD">
        <w:t>la présidence</w:t>
      </w:r>
      <w:r w:rsidR="001428B4">
        <w:t>, afin d’évaluer leur niveau d’appréciation des réunions du CA entre autres.</w:t>
      </w:r>
    </w:p>
    <w:p w14:paraId="2CAF4627" w14:textId="5409B986" w:rsidR="001428B4" w:rsidRDefault="001428B4" w:rsidP="3F0F39AC">
      <w:pPr>
        <w:pStyle w:val="Quote"/>
      </w:pPr>
      <w:r>
        <w:t xml:space="preserve">La présidence et la direction générale devraient prévoir des rencontres régulières, voire </w:t>
      </w:r>
      <w:r w:rsidR="054D7F50">
        <w:t>au moins</w:t>
      </w:r>
      <w:r>
        <w:t xml:space="preserve"> </w:t>
      </w:r>
      <w:r w:rsidR="3F5A7D25">
        <w:t>mensuel</w:t>
      </w:r>
      <w:r w:rsidR="002E4734">
        <w:t>le</w:t>
      </w:r>
      <w:r w:rsidR="3F5A7D25">
        <w:t>s</w:t>
      </w:r>
      <w:r>
        <w:t>, afin de maintenir des communications efficaces et assurer une bonne gouvernance et gestion stratégique de la fondation.  La fréquence des rencontres pourrait être déterminée par chaque nouvelle personne qui occupe ce poste et la direction générale.</w:t>
      </w:r>
    </w:p>
    <w:p w14:paraId="5B231E35" w14:textId="77777777" w:rsidR="001428B4" w:rsidRDefault="001428B4" w:rsidP="004229F6">
      <w:pPr>
        <w:pStyle w:val="Heading2"/>
        <w:numPr>
          <w:ilvl w:val="0"/>
          <w:numId w:val="10"/>
        </w:numPr>
        <w:ind w:left="0" w:firstLine="0"/>
      </w:pPr>
      <w:bookmarkStart w:id="20" w:name="_Toc157549397"/>
      <w:r>
        <w:t>La vice-présidence du conseil d’administration</w:t>
      </w:r>
      <w:bookmarkEnd w:id="20"/>
    </w:p>
    <w:p w14:paraId="67EE3B11" w14:textId="48731A82" w:rsidR="001428B4" w:rsidRDefault="001428B4" w:rsidP="001428B4">
      <w:r>
        <w:t xml:space="preserve">La personne élue au poste de vice-président doit détenir des compétences en gouvernance. </w:t>
      </w:r>
    </w:p>
    <w:p w14:paraId="3C10ED59" w14:textId="439EFA4C" w:rsidR="001428B4" w:rsidRDefault="001428B4" w:rsidP="001428B4">
      <w:r>
        <w:t>En cas d'absence ou d'incapacité de la présidence du conseil, la vice-présidence peut exercer les pouvoirs et remplir les fonctions de la présidence du conseil</w:t>
      </w:r>
      <w:r w:rsidR="00CA7FB9">
        <w:t xml:space="preserve">. </w:t>
      </w:r>
    </w:p>
    <w:p w14:paraId="706E32FD" w14:textId="77777777" w:rsidR="001428B4" w:rsidRDefault="001428B4" w:rsidP="001428B4">
      <w:r>
        <w:t>Le conseil d’administration peut confier des tâches spécifiques à la personne qui est vice-présidente lorsqu’il le jugera pertinent.</w:t>
      </w:r>
    </w:p>
    <w:p w14:paraId="4EA714F0" w14:textId="77777777" w:rsidR="001428B4" w:rsidRDefault="001428B4" w:rsidP="004229F6">
      <w:pPr>
        <w:pStyle w:val="Heading2"/>
        <w:numPr>
          <w:ilvl w:val="0"/>
          <w:numId w:val="10"/>
        </w:numPr>
        <w:ind w:left="0" w:firstLine="0"/>
      </w:pPr>
      <w:bookmarkStart w:id="21" w:name="_Toc157549398"/>
      <w:r>
        <w:t>La personne à la trésorerie</w:t>
      </w:r>
      <w:bookmarkEnd w:id="21"/>
    </w:p>
    <w:p w14:paraId="408C0D2F" w14:textId="042D4FCE" w:rsidR="001428B4" w:rsidRPr="008C7AE9" w:rsidRDefault="001428B4" w:rsidP="001428B4">
      <w:r>
        <w:t xml:space="preserve">La personne élue au poste de </w:t>
      </w:r>
      <w:proofErr w:type="spellStart"/>
      <w:proofErr w:type="gramStart"/>
      <w:r>
        <w:t>trésorier</w:t>
      </w:r>
      <w:r w:rsidR="00E433B8">
        <w:t>.ère</w:t>
      </w:r>
      <w:proofErr w:type="spellEnd"/>
      <w:proofErr w:type="gramEnd"/>
      <w:r>
        <w:t xml:space="preserve"> doit avoir des compétences en finances ou en comptabilité. Idéalement, cette personne est comptable </w:t>
      </w:r>
      <w:r w:rsidR="005C41E1">
        <w:t xml:space="preserve">de formation </w:t>
      </w:r>
      <w:r>
        <w:t>ou détient un emploi dans la direction des finances ou est retraitée d’un tel emploi.</w:t>
      </w:r>
    </w:p>
    <w:p w14:paraId="297B0695" w14:textId="7810AB20" w:rsidR="001428B4" w:rsidRDefault="001428B4" w:rsidP="001428B4">
      <w:r>
        <w:t xml:space="preserve">La personne qui s’occupe de la trésorerie a la responsabilité </w:t>
      </w:r>
      <w:r w:rsidR="00252961">
        <w:t>de faire la veille</w:t>
      </w:r>
      <w:r w:rsidR="00A60ACA">
        <w:t xml:space="preserve"> du travail effectué</w:t>
      </w:r>
      <w:r w:rsidR="00252961">
        <w:t xml:space="preserve"> et la supervision </w:t>
      </w:r>
      <w:r>
        <w:t xml:space="preserve">de la budgétisation annuelle, la préparation des états financiers, la garde des fonds et des livres de comptabilité de la fondation, et ce, en collaboration étroite avec la direction générale. </w:t>
      </w:r>
    </w:p>
    <w:p w14:paraId="6FB84257" w14:textId="77777777" w:rsidR="001428B4" w:rsidRDefault="001428B4" w:rsidP="001428B4">
      <w:r>
        <w:t>Cette personne :</w:t>
      </w:r>
    </w:p>
    <w:p w14:paraId="0AD5F700" w14:textId="2A73D355" w:rsidR="001428B4" w:rsidRPr="00D508F9" w:rsidRDefault="001428B4" w:rsidP="004229F6">
      <w:pPr>
        <w:pStyle w:val="ListParagraph"/>
        <w:numPr>
          <w:ilvl w:val="0"/>
          <w:numId w:val="18"/>
        </w:numPr>
        <w:spacing w:before="0" w:after="0" w:line="288" w:lineRule="auto"/>
      </w:pPr>
      <w:proofErr w:type="gramStart"/>
      <w:r w:rsidRPr="00D508F9">
        <w:t>est</w:t>
      </w:r>
      <w:proofErr w:type="gramEnd"/>
      <w:r w:rsidRPr="00D508F9">
        <w:t xml:space="preserve"> membre d’office de chaque comité</w:t>
      </w:r>
      <w:r w:rsidR="006F1D30">
        <w:t xml:space="preserve"> et sous-comité</w:t>
      </w:r>
      <w:r w:rsidRPr="00D508F9">
        <w:t xml:space="preserve"> qui est chargé des finances</w:t>
      </w:r>
      <w:r w:rsidR="1CD5AD28">
        <w:t>,</w:t>
      </w:r>
      <w:r w:rsidRPr="00D508F9">
        <w:t xml:space="preserve"> </w:t>
      </w:r>
      <w:r w:rsidR="1CD5AD28">
        <w:t>d’audit</w:t>
      </w:r>
      <w:r>
        <w:t xml:space="preserve"> </w:t>
      </w:r>
      <w:r w:rsidRPr="00D508F9">
        <w:t xml:space="preserve">et des placements. </w:t>
      </w:r>
    </w:p>
    <w:p w14:paraId="4D7163FC" w14:textId="77777777" w:rsidR="001428B4" w:rsidRPr="00D508F9" w:rsidRDefault="001428B4" w:rsidP="004229F6">
      <w:pPr>
        <w:pStyle w:val="ListParagraph"/>
        <w:numPr>
          <w:ilvl w:val="0"/>
          <w:numId w:val="18"/>
        </w:numPr>
        <w:spacing w:before="0" w:after="0" w:line="288" w:lineRule="auto"/>
      </w:pPr>
      <w:proofErr w:type="gramStart"/>
      <w:r w:rsidRPr="00E75C9C">
        <w:t>dépose</w:t>
      </w:r>
      <w:proofErr w:type="gramEnd"/>
      <w:r w:rsidRPr="00E75C9C">
        <w:t xml:space="preserve"> les argents et autres valeurs de la fondation, au nom et au crédit de la fondation, auprès de telles banques ou autres dépositaires désignés, de temps à autre, par résolution du conseil d'administration. </w:t>
      </w:r>
    </w:p>
    <w:p w14:paraId="1215A21A" w14:textId="11B4DF4A" w:rsidR="001428B4" w:rsidRPr="00D508F9" w:rsidRDefault="001428B4" w:rsidP="004229F6">
      <w:pPr>
        <w:pStyle w:val="ListParagraph"/>
        <w:numPr>
          <w:ilvl w:val="0"/>
          <w:numId w:val="18"/>
        </w:numPr>
        <w:spacing w:before="0" w:after="0" w:line="288" w:lineRule="auto"/>
      </w:pPr>
      <w:proofErr w:type="gramStart"/>
      <w:r>
        <w:lastRenderedPageBreak/>
        <w:t>rencontre</w:t>
      </w:r>
      <w:proofErr w:type="gramEnd"/>
      <w:r>
        <w:t xml:space="preserve"> la direction générale </w:t>
      </w:r>
      <w:r w:rsidR="00EF768F">
        <w:t>régulièrement</w:t>
      </w:r>
      <w:r>
        <w:t xml:space="preserve"> et rend compte au conseil d'administration. </w:t>
      </w:r>
    </w:p>
    <w:p w14:paraId="62F873F8" w14:textId="77777777" w:rsidR="001428B4" w:rsidRPr="00D508F9" w:rsidRDefault="001428B4" w:rsidP="004229F6">
      <w:pPr>
        <w:pStyle w:val="ListParagraph"/>
        <w:numPr>
          <w:ilvl w:val="0"/>
          <w:numId w:val="18"/>
        </w:numPr>
        <w:spacing w:before="0" w:after="0" w:line="288" w:lineRule="auto"/>
      </w:pPr>
      <w:proofErr w:type="gramStart"/>
      <w:r w:rsidRPr="00E75C9C">
        <w:t>recommande</w:t>
      </w:r>
      <w:proofErr w:type="gramEnd"/>
      <w:r w:rsidRPr="00E75C9C">
        <w:t xml:space="preserve"> la nomination d’une firme d’audit aux membres. </w:t>
      </w:r>
    </w:p>
    <w:p w14:paraId="7085D798" w14:textId="77777777" w:rsidR="001428B4" w:rsidRPr="00D508F9" w:rsidRDefault="001428B4" w:rsidP="004229F6">
      <w:pPr>
        <w:pStyle w:val="ListParagraph"/>
        <w:numPr>
          <w:ilvl w:val="0"/>
          <w:numId w:val="18"/>
        </w:numPr>
        <w:spacing w:before="0" w:after="0" w:line="288" w:lineRule="auto"/>
      </w:pPr>
      <w:proofErr w:type="gramStart"/>
      <w:r w:rsidRPr="00E75C9C">
        <w:t>prépare</w:t>
      </w:r>
      <w:proofErr w:type="gramEnd"/>
      <w:r w:rsidRPr="00E75C9C">
        <w:t xml:space="preserve"> et soumet au conseil d'administration un rapport pour chaque exercice financier, et ce, en collaboration avec la direction générale et la firme d'audit nommée par les membres. </w:t>
      </w:r>
    </w:p>
    <w:p w14:paraId="4E39F6D9" w14:textId="0EC29D7D" w:rsidR="001428B4" w:rsidRDefault="001428B4" w:rsidP="004229F6">
      <w:pPr>
        <w:pStyle w:val="ListParagraph"/>
        <w:numPr>
          <w:ilvl w:val="0"/>
          <w:numId w:val="18"/>
        </w:numPr>
        <w:spacing w:before="0" w:after="0" w:line="288" w:lineRule="auto"/>
      </w:pPr>
      <w:proofErr w:type="gramStart"/>
      <w:r>
        <w:t>accomplit</w:t>
      </w:r>
      <w:proofErr w:type="gramEnd"/>
      <w:r>
        <w:t xml:space="preserve"> toutes les autres tâches propres à sa charge sous le contrôle du conseil d'administration. </w:t>
      </w:r>
      <w:r w:rsidR="3E999C27" w:rsidRPr="3F0F39AC">
        <w:t xml:space="preserve">             </w:t>
      </w:r>
    </w:p>
    <w:p w14:paraId="55803D1F" w14:textId="2A567741" w:rsidR="001428B4" w:rsidRPr="00BB6EFB" w:rsidRDefault="001428B4" w:rsidP="004229F6">
      <w:pPr>
        <w:pStyle w:val="Heading2"/>
        <w:numPr>
          <w:ilvl w:val="0"/>
          <w:numId w:val="10"/>
        </w:numPr>
        <w:ind w:left="0" w:firstLine="0"/>
      </w:pPr>
      <w:bookmarkStart w:id="22" w:name="_Toc157549399"/>
      <w:r>
        <w:t xml:space="preserve">La personne nommée au </w:t>
      </w:r>
      <w:r w:rsidR="00E02A66">
        <w:t>secrétariat</w:t>
      </w:r>
      <w:bookmarkEnd w:id="22"/>
    </w:p>
    <w:p w14:paraId="5E09BC11" w14:textId="28CA6269" w:rsidR="001428B4" w:rsidRPr="009F4733" w:rsidRDefault="001428B4" w:rsidP="001428B4">
      <w:r w:rsidRPr="009F4733">
        <w:t xml:space="preserve">La personne élue au poste de secrétaire connaît les lois et les règlements. </w:t>
      </w:r>
      <w:r w:rsidR="00AF05C9" w:rsidRPr="008C7AE9">
        <w:t xml:space="preserve">Idéalement, cette personne est </w:t>
      </w:r>
      <w:r w:rsidR="00AF05C9">
        <w:t>avocate</w:t>
      </w:r>
      <w:r w:rsidR="00AF05C9" w:rsidRPr="008C7AE9">
        <w:t xml:space="preserve"> </w:t>
      </w:r>
      <w:r w:rsidR="00AF05C9">
        <w:t>de formation</w:t>
      </w:r>
      <w:r w:rsidR="007B0CFA">
        <w:t>, détient des compétences légales</w:t>
      </w:r>
      <w:r w:rsidR="00AF05C9">
        <w:t xml:space="preserve"> </w:t>
      </w:r>
      <w:r w:rsidR="00AF05C9" w:rsidRPr="008C7AE9">
        <w:t xml:space="preserve">ou détient un emploi dans </w:t>
      </w:r>
      <w:r w:rsidR="00AF05C9">
        <w:t>le secteur légal</w:t>
      </w:r>
      <w:r w:rsidR="00AF05C9" w:rsidRPr="008C7AE9">
        <w:t xml:space="preserve"> ou est retraitée d’un tel emploi.</w:t>
      </w:r>
      <w:r w:rsidR="007B0CFA">
        <w:t xml:space="preserve"> </w:t>
      </w:r>
    </w:p>
    <w:p w14:paraId="3680D3A9" w14:textId="77777777" w:rsidR="001428B4" w:rsidRDefault="001428B4" w:rsidP="001428B4">
      <w:r w:rsidRPr="009F4733">
        <w:t>La personne qui s’occupe du secrétariat</w:t>
      </w:r>
      <w:r>
        <w:t> :</w:t>
      </w:r>
    </w:p>
    <w:p w14:paraId="0744BB10" w14:textId="77777777" w:rsidR="001428B4" w:rsidRPr="00D508F9" w:rsidRDefault="001428B4" w:rsidP="004229F6">
      <w:pPr>
        <w:pStyle w:val="ListParagraph"/>
        <w:numPr>
          <w:ilvl w:val="0"/>
          <w:numId w:val="19"/>
        </w:numPr>
        <w:spacing w:before="0" w:after="0" w:line="288" w:lineRule="auto"/>
      </w:pPr>
      <w:proofErr w:type="gramStart"/>
      <w:r w:rsidRPr="00D508F9">
        <w:t>donne</w:t>
      </w:r>
      <w:proofErr w:type="gramEnd"/>
      <w:r w:rsidRPr="00D508F9">
        <w:t xml:space="preserve"> et signifie tous les avis de la part de la fondation et tient les résolutions et les procès-verbaux de toutes les assemblées des membres dans un registre à cette fin, et ce, en collaboration étroite avec la direction générale. </w:t>
      </w:r>
    </w:p>
    <w:p w14:paraId="72C8FEEB" w14:textId="77777777" w:rsidR="001428B4" w:rsidRPr="00D508F9" w:rsidRDefault="001428B4" w:rsidP="004229F6">
      <w:pPr>
        <w:pStyle w:val="ListParagraph"/>
        <w:numPr>
          <w:ilvl w:val="0"/>
          <w:numId w:val="19"/>
        </w:numPr>
        <w:spacing w:before="0" w:after="0" w:line="288" w:lineRule="auto"/>
      </w:pPr>
      <w:proofErr w:type="gramStart"/>
      <w:r w:rsidRPr="00C66165">
        <w:t>garde</w:t>
      </w:r>
      <w:proofErr w:type="gramEnd"/>
      <w:r w:rsidRPr="00C66165">
        <w:t xml:space="preserve"> en lieu sûr le sceau corporatif de la fondation. </w:t>
      </w:r>
    </w:p>
    <w:p w14:paraId="23E880B9" w14:textId="77777777" w:rsidR="001428B4" w:rsidRPr="00D508F9" w:rsidRDefault="001428B4" w:rsidP="004229F6">
      <w:pPr>
        <w:pStyle w:val="ListParagraph"/>
        <w:numPr>
          <w:ilvl w:val="0"/>
          <w:numId w:val="19"/>
        </w:numPr>
        <w:spacing w:before="0" w:after="0" w:line="288" w:lineRule="auto"/>
      </w:pPr>
      <w:proofErr w:type="gramStart"/>
      <w:r w:rsidRPr="00C66165">
        <w:t>a</w:t>
      </w:r>
      <w:proofErr w:type="gramEnd"/>
      <w:r w:rsidRPr="00C66165">
        <w:t xml:space="preserve"> la garde des dossiers de la fondation, y compris les registres contenant les noms et adresses des membres et des membres du conseil d'administration de la fondation, ainsi que copie de tous les rapports que prépare la fondation, et tels autres livres et documents que le conseil d'administration lui confie. </w:t>
      </w:r>
    </w:p>
    <w:p w14:paraId="299EFCB8" w14:textId="32E661B1" w:rsidR="001428B4" w:rsidRPr="00D508F9" w:rsidRDefault="001428B4" w:rsidP="004229F6">
      <w:pPr>
        <w:pStyle w:val="ListParagraph"/>
        <w:numPr>
          <w:ilvl w:val="0"/>
          <w:numId w:val="19"/>
        </w:numPr>
        <w:spacing w:before="0" w:after="0" w:line="288" w:lineRule="auto"/>
      </w:pPr>
      <w:proofErr w:type="gramStart"/>
      <w:r>
        <w:t>a</w:t>
      </w:r>
      <w:proofErr w:type="gramEnd"/>
      <w:r>
        <w:t xml:space="preserve"> la responsabilité de </w:t>
      </w:r>
      <w:r w:rsidR="00BD538A">
        <w:t xml:space="preserve">veiller à ce que soit produit </w:t>
      </w:r>
      <w:r>
        <w:t xml:space="preserve">tous les livres, rapports, certificats et autres documents requis par la loi en collaboration avec la direction générale. </w:t>
      </w:r>
    </w:p>
    <w:p w14:paraId="5351EB92" w14:textId="77777777" w:rsidR="001428B4" w:rsidRDefault="001428B4" w:rsidP="004229F6">
      <w:pPr>
        <w:pStyle w:val="ListParagraph"/>
        <w:numPr>
          <w:ilvl w:val="0"/>
          <w:numId w:val="19"/>
        </w:numPr>
        <w:spacing w:before="0" w:after="0" w:line="288" w:lineRule="auto"/>
      </w:pPr>
      <w:proofErr w:type="gramStart"/>
      <w:r w:rsidRPr="00C66165">
        <w:t>accomplit</w:t>
      </w:r>
      <w:proofErr w:type="gramEnd"/>
      <w:r w:rsidRPr="00C66165">
        <w:t xml:space="preserve"> toutes les autres tâches propres à sa charge de secrétaire ou qui lui sont attribuées par le conseil d'administration</w:t>
      </w:r>
      <w:r>
        <w:t>.</w:t>
      </w:r>
    </w:p>
    <w:p w14:paraId="03E3BF8C" w14:textId="77777777" w:rsidR="00CB4EA5" w:rsidRDefault="001428B4" w:rsidP="3F0F39AC">
      <w:r>
        <w:br/>
      </w:r>
      <w:r w:rsidR="467A876B" w:rsidRPr="73AC97F9">
        <w:rPr>
          <w:rStyle w:val="QuoteChar"/>
          <w:b/>
          <w:bCs/>
          <w:sz w:val="28"/>
          <w:szCs w:val="28"/>
        </w:rPr>
        <w:t>Saviez-vous ?</w:t>
      </w:r>
      <w:r w:rsidR="467A876B" w:rsidRPr="73AC97F9">
        <w:rPr>
          <w:rStyle w:val="QuoteChar"/>
        </w:rPr>
        <w:t xml:space="preserve"> I</w:t>
      </w:r>
      <w:r w:rsidR="17C734C2" w:rsidRPr="73AC97F9">
        <w:rPr>
          <w:rStyle w:val="QuoteChar"/>
        </w:rPr>
        <w:t xml:space="preserve">l devient de plus en plus répandu, dans les fondations et les organisations à but non lucratif de déléguer </w:t>
      </w:r>
      <w:r w:rsidR="0005514C">
        <w:rPr>
          <w:rStyle w:val="QuoteChar"/>
        </w:rPr>
        <w:t>les</w:t>
      </w:r>
      <w:r w:rsidR="17C734C2" w:rsidRPr="73AC97F9">
        <w:rPr>
          <w:rStyle w:val="QuoteChar"/>
        </w:rPr>
        <w:t xml:space="preserve"> tâche</w:t>
      </w:r>
      <w:r w:rsidR="0005514C">
        <w:rPr>
          <w:rStyle w:val="QuoteChar"/>
        </w:rPr>
        <w:t>s liées</w:t>
      </w:r>
      <w:r w:rsidR="17C734C2" w:rsidRPr="73AC97F9">
        <w:rPr>
          <w:rStyle w:val="QuoteChar"/>
        </w:rPr>
        <w:t xml:space="preserve"> à la direction générale, par résolution.  </w:t>
      </w:r>
      <w:r w:rsidR="00376524" w:rsidRPr="73AC97F9">
        <w:rPr>
          <w:rStyle w:val="QuoteChar"/>
        </w:rPr>
        <w:t xml:space="preserve">         </w:t>
      </w:r>
      <w:r w:rsidR="00376524">
        <w:t xml:space="preserve">   </w:t>
      </w:r>
    </w:p>
    <w:p w14:paraId="28122C85" w14:textId="77777777" w:rsidR="00CB4EA5" w:rsidRDefault="00CB4EA5" w:rsidP="3F0F39AC"/>
    <w:p w14:paraId="1A12365B" w14:textId="148ED8F9" w:rsidR="001428B4" w:rsidRDefault="001428B4" w:rsidP="004A46BD">
      <w:pPr>
        <w:pStyle w:val="Title"/>
        <w:ind w:left="0"/>
      </w:pPr>
      <w:r w:rsidRPr="00D546EF">
        <w:lastRenderedPageBreak/>
        <w:t xml:space="preserve">Section </w:t>
      </w:r>
      <w:r>
        <w:t>2</w:t>
      </w:r>
      <w:r w:rsidRPr="00D546EF">
        <w:t xml:space="preserve"> :</w:t>
      </w:r>
      <w:r w:rsidR="004A46BD">
        <w:t xml:space="preserve"> </w:t>
      </w:r>
      <w:r>
        <w:t>La gouvernance et ses aspects juridiques</w:t>
      </w:r>
    </w:p>
    <w:p w14:paraId="47BC0E16" w14:textId="77777777" w:rsidR="001428B4" w:rsidRDefault="001428B4" w:rsidP="004229F6">
      <w:pPr>
        <w:pStyle w:val="Heading1"/>
        <w:numPr>
          <w:ilvl w:val="0"/>
          <w:numId w:val="10"/>
        </w:numPr>
        <w:ind w:left="0" w:firstLine="0"/>
      </w:pPr>
      <w:bookmarkStart w:id="23" w:name="_Toc157549400"/>
      <w:r>
        <w:t>Un aperçu de la gouvernance</w:t>
      </w:r>
      <w:bookmarkEnd w:id="12"/>
      <w:bookmarkEnd w:id="14"/>
      <w:bookmarkEnd w:id="23"/>
    </w:p>
    <w:p w14:paraId="7175DF6B" w14:textId="19AE3F97" w:rsidR="001428B4" w:rsidRPr="00A62C5C" w:rsidRDefault="001428B4" w:rsidP="001428B4">
      <w:r>
        <w:t>Les personnes élues au conseil d’administration sont responsables de la gouvernance d’une organisation, qu’elle soit une fondation publique, un organisme à but non lucratif ou une fiducie. Comme pour tou</w:t>
      </w:r>
      <w:r w:rsidR="00111E0F">
        <w:t>te</w:t>
      </w:r>
      <w:r>
        <w:t xml:space="preserve">s les personnes élues qui gouvernent, il y a des lois et des règles qu’elles sont tenues de respecter.  Cependant, la gouvernance, en particulier la bonne gouvernance, bien qu’elle s’agisse d’une responsabilité collective du conseil d’administration, exige des qualités personnelles de bonne foi, un comportement éthique et l’absence de conflits d’intérêts.  Cette section donnera un aperçu de la bonne gouvernance, des aspects juridiques liés aux conseils d’administration de fondations publiques au Québec ainsi que de la responsabilité du conseil envers la Fondation </w:t>
      </w:r>
      <w:proofErr w:type="spellStart"/>
      <w:r>
        <w:t>Béati</w:t>
      </w:r>
      <w:proofErr w:type="spellEnd"/>
      <w:r>
        <w:t xml:space="preserve">. </w:t>
      </w:r>
    </w:p>
    <w:p w14:paraId="4A8A6BD5" w14:textId="1AB2F786" w:rsidR="001428B4" w:rsidRPr="00A62C5C" w:rsidRDefault="001428B4" w:rsidP="004229F6">
      <w:pPr>
        <w:pStyle w:val="Heading1"/>
        <w:numPr>
          <w:ilvl w:val="0"/>
          <w:numId w:val="10"/>
        </w:numPr>
        <w:ind w:left="0" w:firstLine="0"/>
      </w:pPr>
      <w:bookmarkStart w:id="24" w:name="_Toc97206350"/>
      <w:bookmarkStart w:id="25" w:name="_Toc157549401"/>
      <w:r>
        <w:t>Qu’est-ce qu’une bonne gouvernance?</w:t>
      </w:r>
      <w:bookmarkEnd w:id="24"/>
      <w:bookmarkEnd w:id="25"/>
    </w:p>
    <w:p w14:paraId="2B58149F" w14:textId="3FC0EA1E" w:rsidR="001428B4" w:rsidRPr="00A62C5C" w:rsidRDefault="00287957" w:rsidP="001428B4">
      <w:r>
        <w:rPr>
          <w:noProof/>
        </w:rPr>
        <mc:AlternateContent>
          <mc:Choice Requires="wps">
            <w:drawing>
              <wp:anchor distT="0" distB="0" distL="114300" distR="114300" simplePos="0" relativeHeight="251658241" behindDoc="0" locked="0" layoutInCell="1" allowOverlap="1" wp14:anchorId="06DE56CC" wp14:editId="6F4CAD16">
                <wp:simplePos x="0" y="0"/>
                <wp:positionH relativeFrom="margin">
                  <wp:align>left</wp:align>
                </wp:positionH>
                <wp:positionV relativeFrom="paragraph">
                  <wp:posOffset>58420</wp:posOffset>
                </wp:positionV>
                <wp:extent cx="2562225" cy="800100"/>
                <wp:effectExtent l="0" t="0" r="28575" b="19050"/>
                <wp:wrapThrough wrapText="bothSides">
                  <wp:wrapPolygon edited="0">
                    <wp:start x="0" y="0"/>
                    <wp:lineTo x="0" y="21600"/>
                    <wp:lineTo x="21680" y="21600"/>
                    <wp:lineTo x="21680" y="0"/>
                    <wp:lineTo x="0" y="0"/>
                  </wp:wrapPolygon>
                </wp:wrapThrough>
                <wp:docPr id="764983002" name="Rectangle 764983002"/>
                <wp:cNvGraphicFramePr/>
                <a:graphic xmlns:a="http://schemas.openxmlformats.org/drawingml/2006/main">
                  <a:graphicData uri="http://schemas.microsoft.com/office/word/2010/wordprocessingShape">
                    <wps:wsp>
                      <wps:cNvSpPr/>
                      <wps:spPr>
                        <a:xfrm>
                          <a:off x="0" y="0"/>
                          <a:ext cx="2562225" cy="800100"/>
                        </a:xfrm>
                        <a:prstGeom prst="rect">
                          <a:avLst/>
                        </a:prstGeom>
                        <a:ln w="19050"/>
                      </wps:spPr>
                      <wps:style>
                        <a:lnRef idx="2">
                          <a:schemeClr val="accent2"/>
                        </a:lnRef>
                        <a:fillRef idx="1">
                          <a:schemeClr val="lt1"/>
                        </a:fillRef>
                        <a:effectRef idx="0">
                          <a:schemeClr val="accent2"/>
                        </a:effectRef>
                        <a:fontRef idx="minor">
                          <a:schemeClr val="dk1"/>
                        </a:fontRef>
                      </wps:style>
                      <wps:txbx>
                        <w:txbxContent>
                          <w:p w14:paraId="77EC5262" w14:textId="1E07DC4E" w:rsidR="001428B4" w:rsidRPr="00761C79" w:rsidRDefault="001428B4" w:rsidP="00287957">
                            <w:pPr>
                              <w:spacing w:after="0"/>
                              <w:rPr>
                                <w:rFonts w:ascii="Perpetua" w:hAnsi="Perpetua"/>
                                <w:bCs/>
                                <w:color w:val="003A60" w:themeColor="text1"/>
                                <w14:textOutline w14:w="0" w14:cap="flat" w14:cmpd="sng" w14:algn="ctr">
                                  <w14:noFill/>
                                  <w14:prstDash w14:val="solid"/>
                                  <w14:round/>
                                </w14:textOutline>
                              </w:rPr>
                            </w:pPr>
                            <w:r w:rsidRPr="00761C79">
                              <w:rPr>
                                <w:bCs/>
                                <w:color w:val="003A60" w:themeColor="text1"/>
                                <w14:textOutline w14:w="0" w14:cap="flat" w14:cmpd="sng" w14:algn="ctr">
                                  <w14:noFill/>
                                  <w14:prstDash w14:val="solid"/>
                                  <w14:round/>
                                </w14:textOutline>
                              </w:rPr>
                              <w:t xml:space="preserve">La bonne gouvernance ne dépend jamais des lois, mais des qualités personnelles de ceux </w:t>
                            </w:r>
                            <w:r w:rsidR="00761C79">
                              <w:rPr>
                                <w:bCs/>
                                <w:color w:val="003A60" w:themeColor="text1"/>
                                <w14:textOutline w14:w="0" w14:cap="flat" w14:cmpd="sng" w14:algn="ctr">
                                  <w14:noFill/>
                                  <w14:prstDash w14:val="solid"/>
                                  <w14:round/>
                                </w14:textOutline>
                              </w:rPr>
                              <w:t xml:space="preserve">et celles </w:t>
                            </w:r>
                            <w:r w:rsidRPr="00761C79">
                              <w:rPr>
                                <w:bCs/>
                                <w:color w:val="003A60" w:themeColor="text1"/>
                                <w14:textOutline w14:w="0" w14:cap="flat" w14:cmpd="sng" w14:algn="ctr">
                                  <w14:noFill/>
                                  <w14:prstDash w14:val="solid"/>
                                  <w14:round/>
                                </w14:textOutline>
                              </w:rPr>
                              <w:t>qui gouvernent.</w:t>
                            </w:r>
                          </w:p>
                          <w:p w14:paraId="5F6D2407" w14:textId="5A5ACC13" w:rsidR="001428B4" w:rsidRPr="00761C79" w:rsidRDefault="001428B4" w:rsidP="004229F6">
                            <w:pPr>
                              <w:pStyle w:val="ListParagraph"/>
                              <w:numPr>
                                <w:ilvl w:val="0"/>
                                <w:numId w:val="9"/>
                              </w:numPr>
                              <w:spacing w:before="0" w:after="0" w:line="288" w:lineRule="auto"/>
                              <w:jc w:val="right"/>
                              <w:rPr>
                                <w:rFonts w:ascii="Perpetua" w:hAnsi="Perpetua"/>
                                <w:bCs/>
                                <w:color w:val="003A60" w:themeColor="text1"/>
                                <w:lang w:val="en-CA"/>
                                <w14:textOutline w14:w="0" w14:cap="flat" w14:cmpd="sng" w14:algn="ctr">
                                  <w14:noFill/>
                                  <w14:prstDash w14:val="solid"/>
                                  <w14:round/>
                                </w14:textOutline>
                              </w:rPr>
                            </w:pPr>
                            <w:r w:rsidRPr="00761C79">
                              <w:rPr>
                                <w:bCs/>
                                <w:color w:val="003A60" w:themeColor="text1"/>
                                <w14:textOutline w14:w="0" w14:cap="flat" w14:cmpd="sng" w14:algn="ctr">
                                  <w14:noFill/>
                                  <w14:prstDash w14:val="solid"/>
                                  <w14:round/>
                                </w14:textOutline>
                              </w:rPr>
                              <w:t>Frank Herbert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E56CC" id="Rectangle 764983002" o:spid="_x0000_s1026" style="position:absolute;margin-left:0;margin-top:4.6pt;width:201.75pt;height:63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" fillcolor="white [3201]" strokecolor="#fbba00 [3205]" strokeweight="1.5pt">
                <v:textbox>
                  <w:txbxContent>
                    <w:p w14:paraId="77EC5262" w14:textId="1E07DC4E" w:rsidR="001428B4" w:rsidRPr="00761C79" w:rsidRDefault="001428B4" w:rsidP="00287957">
                      <w:pPr>
                        <w:spacing w:after="0"/>
                        <w:rPr>
                          <w:rFonts w:ascii="Perpetua" w:hAnsi="Perpetua"/>
                          <w:bCs/>
                          <w:color w:val="003A60" w:themeColor="text1"/>
                          <w14:textOutline w14:w="0" w14:cap="flat" w14:cmpd="sng" w14:algn="ctr">
                            <w14:noFill/>
                            <w14:prstDash w14:val="solid"/>
                            <w14:round/>
                          </w14:textOutline>
                        </w:rPr>
                      </w:pPr>
                      <w:r w:rsidRPr="00761C79">
                        <w:rPr>
                          <w:bCs/>
                          <w:color w:val="003A60" w:themeColor="text1"/>
                          <w14:textOutline w14:w="0" w14:cap="flat" w14:cmpd="sng" w14:algn="ctr">
                            <w14:noFill/>
                            <w14:prstDash w14:val="solid"/>
                            <w14:round/>
                          </w14:textOutline>
                        </w:rPr>
                        <w:t xml:space="preserve">La bonne gouvernance ne dépend jamais des lois, mais des qualités personnelles de ceux </w:t>
                      </w:r>
                      <w:r w:rsidR="00761C79">
                        <w:rPr>
                          <w:bCs/>
                          <w:color w:val="003A60" w:themeColor="text1"/>
                          <w14:textOutline w14:w="0" w14:cap="flat" w14:cmpd="sng" w14:algn="ctr">
                            <w14:noFill/>
                            <w14:prstDash w14:val="solid"/>
                            <w14:round/>
                          </w14:textOutline>
                        </w:rPr>
                        <w:t xml:space="preserve">et celles </w:t>
                      </w:r>
                      <w:r w:rsidRPr="00761C79">
                        <w:rPr>
                          <w:bCs/>
                          <w:color w:val="003A60" w:themeColor="text1"/>
                          <w14:textOutline w14:w="0" w14:cap="flat" w14:cmpd="sng" w14:algn="ctr">
                            <w14:noFill/>
                            <w14:prstDash w14:val="solid"/>
                            <w14:round/>
                          </w14:textOutline>
                        </w:rPr>
                        <w:t>qui gouvernent.</w:t>
                      </w:r>
                    </w:p>
                    <w:p w14:paraId="5F6D2407" w14:textId="5A5ACC13" w:rsidR="001428B4" w:rsidRPr="00761C79" w:rsidRDefault="001428B4" w:rsidP="004229F6">
                      <w:pPr>
                        <w:pStyle w:val="ListParagraph"/>
                        <w:numPr>
                          <w:ilvl w:val="0"/>
                          <w:numId w:val="9"/>
                        </w:numPr>
                        <w:spacing w:before="0" w:after="0" w:line="288" w:lineRule="auto"/>
                        <w:jc w:val="right"/>
                        <w:rPr>
                          <w:rFonts w:ascii="Perpetua" w:hAnsi="Perpetua"/>
                          <w:bCs/>
                          <w:color w:val="003A60" w:themeColor="text1"/>
                          <w:lang w:val="en-CA"/>
                          <w14:textOutline w14:w="0" w14:cap="flat" w14:cmpd="sng" w14:algn="ctr">
                            <w14:noFill/>
                            <w14:prstDash w14:val="solid"/>
                            <w14:round/>
                          </w14:textOutline>
                        </w:rPr>
                      </w:pPr>
                      <w:r w:rsidRPr="00761C79">
                        <w:rPr>
                          <w:bCs/>
                          <w:color w:val="003A60" w:themeColor="text1"/>
                          <w14:textOutline w14:w="0" w14:cap="flat" w14:cmpd="sng" w14:algn="ctr">
                            <w14:noFill/>
                            <w14:prstDash w14:val="solid"/>
                            <w14:round/>
                          </w14:textOutline>
                        </w:rPr>
                        <w:t>Frank Herbert</w:t>
                      </w:r>
                    </w:p>
                  </w:txbxContent>
                </v:textbox>
                <w10:wrap type="through" anchorx="margin"/>
              </v:rect>
            </w:pict>
          </mc:Fallback>
        </mc:AlternateContent>
      </w:r>
      <w:r w:rsidR="001428B4">
        <w:t xml:space="preserve">Pour prendre des décisions, les membres élisent des administrateurs et administratrices au conseil d’administration.  Ces membres sont responsables et doivent prendre certaines décisions liées à l’orientation stratégique de la fondation.  Le conseil d’administration délègue ensuite certains aspects de l’administration de la fondation à la direction générale. À tous les niveaux, les décisions sont prises de façon éthique et dans le meilleur intérêt de la Fondation </w:t>
      </w:r>
      <w:proofErr w:type="spellStart"/>
      <w:r w:rsidR="001428B4">
        <w:t>Béati</w:t>
      </w:r>
      <w:proofErr w:type="spellEnd"/>
      <w:r w:rsidR="001428B4">
        <w:t>.</w:t>
      </w:r>
    </w:p>
    <w:p w14:paraId="62E58011" w14:textId="579D7A6B" w:rsidR="001428B4" w:rsidRDefault="080C53CD" w:rsidP="3F0F39AC">
      <w:pPr>
        <w:jc w:val="center"/>
      </w:pPr>
      <w:r w:rsidRPr="3F0F39AC">
        <w:rPr>
          <w:rStyle w:val="QuoteChar"/>
          <w:b/>
          <w:bCs/>
          <w:sz w:val="28"/>
          <w:szCs w:val="28"/>
        </w:rPr>
        <w:t>Saviez-vous ?</w:t>
      </w:r>
      <w:r w:rsidRPr="3F0F39AC">
        <w:rPr>
          <w:b/>
          <w:bCs/>
          <w:sz w:val="28"/>
          <w:szCs w:val="28"/>
        </w:rPr>
        <w:t xml:space="preserve"> </w:t>
      </w:r>
      <w:r w:rsidR="001428B4" w:rsidRPr="3F0F39AC">
        <w:rPr>
          <w:rStyle w:val="QuoteChar"/>
        </w:rPr>
        <w:t xml:space="preserve">La bonne gouvernance comprend les règles et les pratiques par lesquelles le conseil d’administration assure la responsabilisation, l’équité et la transparence dans son processus décisionnel.  Ces règles sont définies dans la loi, dans les règlements administratifs de la fondation ainsi que dans les résolutions adoptées par le conseil d’administration.  Ces règles, </w:t>
      </w:r>
      <w:r w:rsidR="001428B4" w:rsidRPr="3F0F39AC">
        <w:rPr>
          <w:rStyle w:val="QuoteChar"/>
        </w:rPr>
        <w:lastRenderedPageBreak/>
        <w:t xml:space="preserve">qui épousent les valeurs démocratiques, permettent au conseil d’administration d’atteindre les objectifs de l’organisation. </w:t>
      </w:r>
      <w:r w:rsidR="001428B4">
        <w:t xml:space="preserve"> </w:t>
      </w:r>
    </w:p>
    <w:p w14:paraId="2DCA2362" w14:textId="3F040062" w:rsidR="00B92284" w:rsidRDefault="001428B4" w:rsidP="3F0F39AC">
      <w:r>
        <w:t xml:space="preserve">Le CA de la Fondation </w:t>
      </w:r>
      <w:proofErr w:type="spellStart"/>
      <w:r>
        <w:t>Béati</w:t>
      </w:r>
      <w:proofErr w:type="spellEnd"/>
      <w:r>
        <w:t xml:space="preserve"> s’est doté d’une matrice décisionnelle pour faciliter la prise de décisions (</w:t>
      </w:r>
      <w:r w:rsidR="001C42B1">
        <w:t>Disponible dans la documentation complémentaire</w:t>
      </w:r>
      <w:r>
        <w:t>).</w:t>
      </w:r>
    </w:p>
    <w:p w14:paraId="53612AB6" w14:textId="6E0E8471" w:rsidR="001428B4" w:rsidRPr="00A62C5C" w:rsidRDefault="23F8E986" w:rsidP="3F0F39AC">
      <w:pPr>
        <w:pStyle w:val="Quote"/>
      </w:pPr>
      <w:r w:rsidRPr="3F0F39AC">
        <w:rPr>
          <w:b/>
          <w:bCs/>
          <w:sz w:val="28"/>
          <w:szCs w:val="28"/>
        </w:rPr>
        <w:t xml:space="preserve">Saviez-vous ? </w:t>
      </w:r>
      <w:r w:rsidR="001428B4">
        <w:t>Les caractéristiques de la bonne gouvernance sont les suivantes :</w:t>
      </w:r>
    </w:p>
    <w:p w14:paraId="51B05EF5" w14:textId="5B175920" w:rsidR="001428B4" w:rsidRDefault="007C3B62" w:rsidP="00B8486A">
      <w:pPr>
        <w:pStyle w:val="Quote"/>
        <w:numPr>
          <w:ilvl w:val="0"/>
          <w:numId w:val="6"/>
        </w:numPr>
        <w:spacing w:before="0" w:after="0" w:line="240" w:lineRule="auto"/>
        <w:ind w:left="1843" w:hanging="425"/>
        <w:jc w:val="left"/>
        <w:rPr>
          <w:rFonts w:eastAsia="Verdana"/>
        </w:rPr>
      </w:pPr>
      <w:r>
        <w:t>La c</w:t>
      </w:r>
      <w:r w:rsidR="001428B4">
        <w:t>onfiance</w:t>
      </w:r>
    </w:p>
    <w:p w14:paraId="7637CAD9" w14:textId="77777777" w:rsidR="001428B4" w:rsidRDefault="001428B4" w:rsidP="00B8486A">
      <w:pPr>
        <w:pStyle w:val="Quote"/>
        <w:numPr>
          <w:ilvl w:val="0"/>
          <w:numId w:val="6"/>
        </w:numPr>
        <w:spacing w:before="0" w:after="0" w:line="240" w:lineRule="auto"/>
        <w:ind w:left="1843" w:hanging="425"/>
        <w:jc w:val="left"/>
        <w:rPr>
          <w:rFonts w:eastAsia="Verdana"/>
        </w:rPr>
      </w:pPr>
      <w:r>
        <w:t>Le respect</w:t>
      </w:r>
    </w:p>
    <w:p w14:paraId="4250D88C" w14:textId="696F2080" w:rsidR="001428B4" w:rsidRPr="004346D0" w:rsidRDefault="007C3B62" w:rsidP="00B8486A">
      <w:pPr>
        <w:pStyle w:val="Quote"/>
        <w:numPr>
          <w:ilvl w:val="0"/>
          <w:numId w:val="6"/>
        </w:numPr>
        <w:spacing w:before="0" w:after="0" w:line="240" w:lineRule="auto"/>
        <w:ind w:left="1843" w:hanging="425"/>
        <w:jc w:val="left"/>
        <w:rPr>
          <w:rFonts w:eastAsia="Verdana"/>
        </w:rPr>
      </w:pPr>
      <w:r>
        <w:t>La</w:t>
      </w:r>
      <w:r w:rsidR="001428B4">
        <w:t xml:space="preserve"> bonne foi</w:t>
      </w:r>
    </w:p>
    <w:p w14:paraId="70BF13D3" w14:textId="6B16B63A" w:rsidR="001428B4" w:rsidRPr="004346D0" w:rsidRDefault="007C3B62" w:rsidP="00B8486A">
      <w:pPr>
        <w:pStyle w:val="Quote"/>
        <w:numPr>
          <w:ilvl w:val="0"/>
          <w:numId w:val="6"/>
        </w:numPr>
        <w:spacing w:before="0" w:after="0" w:line="240" w:lineRule="auto"/>
        <w:ind w:left="1843" w:hanging="425"/>
        <w:jc w:val="left"/>
        <w:rPr>
          <w:rFonts w:eastAsia="Verdana"/>
        </w:rPr>
      </w:pPr>
      <w:r>
        <w:t>L’</w:t>
      </w:r>
      <w:r w:rsidR="001428B4">
        <w:t>exempt</w:t>
      </w:r>
      <w:r>
        <w:t>ion</w:t>
      </w:r>
      <w:r w:rsidR="001428B4">
        <w:t xml:space="preserve"> de conflits d’intérêts potentiels ou perçus.</w:t>
      </w:r>
    </w:p>
    <w:p w14:paraId="5DFAF345" w14:textId="30C75217" w:rsidR="001428B4" w:rsidRDefault="001428B4" w:rsidP="3F0F39AC">
      <w:pPr>
        <w:pStyle w:val="Quote"/>
      </w:pPr>
      <w:r>
        <w:t xml:space="preserve">La bonne gouvernance implique également de communiquer régulièrement avec les membres qui élisent les membres du conseil d’administration.  Souvent, cette communication a lieu lors de l’assemblée générale annuelle.  </w:t>
      </w:r>
    </w:p>
    <w:p w14:paraId="3BC9F24E" w14:textId="67E5AE4A" w:rsidR="00546BE1" w:rsidRPr="00112638" w:rsidRDefault="00546BE1" w:rsidP="36AD1CA7">
      <w:pPr>
        <w:pStyle w:val="Heading3"/>
      </w:pPr>
      <w:bookmarkStart w:id="26" w:name="_Toc157549402"/>
      <w:r>
        <w:t>Rôle et responsabilité du Conseil d’administration</w:t>
      </w:r>
      <w:r w:rsidR="00112638">
        <w:t xml:space="preserve"> </w:t>
      </w:r>
      <w:r w:rsidR="45BD5667">
        <w:t xml:space="preserve">de la fondation </w:t>
      </w:r>
      <w:r w:rsidR="00112638">
        <w:t>dans un cadre légal et réglementaire</w:t>
      </w:r>
      <w:bookmarkEnd w:id="26"/>
    </w:p>
    <w:p w14:paraId="7EE18E3A" w14:textId="2E317E60" w:rsidR="003958F7" w:rsidRDefault="003958F7" w:rsidP="00BA79A9">
      <w:r w:rsidRPr="003958F7">
        <w:t>Dans le cadre de ses fonctions de gouvernance et de supervision, le conseil d'administration de la Fondation doit notamment :</w:t>
      </w:r>
    </w:p>
    <w:p w14:paraId="5F56E0F5" w14:textId="6B93DD29" w:rsidR="00123DD9" w:rsidRPr="00123DD9" w:rsidRDefault="00123DD9" w:rsidP="004229F6">
      <w:pPr>
        <w:numPr>
          <w:ilvl w:val="0"/>
          <w:numId w:val="21"/>
        </w:numPr>
      </w:pPr>
      <w:r w:rsidRPr="00123DD9">
        <w:rPr>
          <w:b/>
          <w:bCs/>
        </w:rPr>
        <w:t>Appliquer la loi régissant les organismes sans but lucratif au Québec</w:t>
      </w:r>
      <w:r w:rsidRPr="00123DD9">
        <w:t>: Ceci inclut des lois provinciales telles que la Loi sur les compagnies et d'autres lois spécifiques.</w:t>
      </w:r>
    </w:p>
    <w:p w14:paraId="2301053A" w14:textId="77777777" w:rsidR="00123DD9" w:rsidRPr="00123DD9" w:rsidRDefault="00123DD9" w:rsidP="004229F6">
      <w:pPr>
        <w:numPr>
          <w:ilvl w:val="0"/>
          <w:numId w:val="21"/>
        </w:numPr>
      </w:pPr>
      <w:r w:rsidRPr="00123DD9">
        <w:rPr>
          <w:b/>
          <w:bCs/>
        </w:rPr>
        <w:t>Appliquer la loi régissant les fondations publiques canadiennes</w:t>
      </w:r>
      <w:r w:rsidRPr="00123DD9">
        <w:t>: Il s'agit notamment de la Loi sur l'impôt du revenu au niveau fédéral.</w:t>
      </w:r>
    </w:p>
    <w:p w14:paraId="79323CF6" w14:textId="77777777" w:rsidR="00123DD9" w:rsidRPr="00123DD9" w:rsidRDefault="00123DD9" w:rsidP="004229F6">
      <w:pPr>
        <w:numPr>
          <w:ilvl w:val="0"/>
          <w:numId w:val="21"/>
        </w:numPr>
      </w:pPr>
      <w:r w:rsidRPr="00123DD9">
        <w:rPr>
          <w:b/>
          <w:bCs/>
        </w:rPr>
        <w:t>Respecter les lettres patentes de la Fondation</w:t>
      </w:r>
      <w:r w:rsidRPr="00123DD9">
        <w:t>: Ces documents incluent la mission et les objets de la Fondation.</w:t>
      </w:r>
    </w:p>
    <w:p w14:paraId="1759A0BB" w14:textId="6E080779" w:rsidR="00123DD9" w:rsidRPr="00123DD9" w:rsidRDefault="00123DD9" w:rsidP="004229F6">
      <w:pPr>
        <w:numPr>
          <w:ilvl w:val="0"/>
          <w:numId w:val="21"/>
        </w:numPr>
      </w:pPr>
      <w:r w:rsidRPr="00123DD9">
        <w:rPr>
          <w:b/>
          <w:bCs/>
        </w:rPr>
        <w:t>Respecter les statuts et règlements et les réviser régulièrement</w:t>
      </w:r>
      <w:r w:rsidRPr="00123DD9">
        <w:t xml:space="preserve">: Ces règlements internes abordent des aspects variés de la gouvernance, tels que l'adhésion, les assemblées, le renouvellement du mandat des </w:t>
      </w:r>
      <w:r w:rsidR="00127E8A">
        <w:t xml:space="preserve">membres </w:t>
      </w:r>
      <w:proofErr w:type="spellStart"/>
      <w:r w:rsidR="00127E8A">
        <w:t>élu</w:t>
      </w:r>
      <w:r w:rsidR="0031579D">
        <w:t>.</w:t>
      </w:r>
      <w:proofErr w:type="gramStart"/>
      <w:r w:rsidR="0031579D">
        <w:t>e.</w:t>
      </w:r>
      <w:r w:rsidR="00FF747B">
        <w:t>s</w:t>
      </w:r>
      <w:proofErr w:type="spellEnd"/>
      <w:proofErr w:type="gramEnd"/>
      <w:r w:rsidRPr="00123DD9">
        <w:t xml:space="preserve"> au conseil d'administration, entre autres.</w:t>
      </w:r>
    </w:p>
    <w:p w14:paraId="6477E70B" w14:textId="77777777" w:rsidR="00123DD9" w:rsidRPr="00123DD9" w:rsidRDefault="00123DD9" w:rsidP="004229F6">
      <w:pPr>
        <w:numPr>
          <w:ilvl w:val="0"/>
          <w:numId w:val="21"/>
        </w:numPr>
      </w:pPr>
      <w:r w:rsidRPr="00123DD9">
        <w:rPr>
          <w:b/>
          <w:bCs/>
        </w:rPr>
        <w:t>Élaborer des politiques et mettre en place des structures pour assurer une surveillance appropriée</w:t>
      </w:r>
      <w:r w:rsidRPr="00123DD9">
        <w:t>: Ceci vise à assurer que la Fondation respecte toutes les lois et régulations applicables.</w:t>
      </w:r>
    </w:p>
    <w:p w14:paraId="66E78B47" w14:textId="77777777" w:rsidR="00123DD9" w:rsidRPr="00123DD9" w:rsidRDefault="00123DD9" w:rsidP="004229F6">
      <w:pPr>
        <w:numPr>
          <w:ilvl w:val="0"/>
          <w:numId w:val="21"/>
        </w:numPr>
      </w:pPr>
      <w:r w:rsidRPr="00123DD9">
        <w:rPr>
          <w:b/>
          <w:bCs/>
        </w:rPr>
        <w:t>S’assurer qu'une direction générale, avec des ressources suffisantes, est en place pour mettre en œuvre les politiques et gérer efficacement l'organisation</w:t>
      </w:r>
      <w:r w:rsidRPr="00123DD9">
        <w:t>.</w:t>
      </w:r>
    </w:p>
    <w:p w14:paraId="5BD70D6A" w14:textId="65F3EDB6" w:rsidR="00123DD9" w:rsidRPr="00123DD9" w:rsidRDefault="00123DD9" w:rsidP="004229F6">
      <w:pPr>
        <w:numPr>
          <w:ilvl w:val="0"/>
          <w:numId w:val="21"/>
        </w:numPr>
      </w:pPr>
      <w:r w:rsidRPr="00123DD9">
        <w:rPr>
          <w:b/>
          <w:bCs/>
        </w:rPr>
        <w:lastRenderedPageBreak/>
        <w:t xml:space="preserve">Veiller à ce que le conseil d'administration et </w:t>
      </w:r>
      <w:proofErr w:type="spellStart"/>
      <w:r w:rsidRPr="00123DD9">
        <w:rPr>
          <w:b/>
          <w:bCs/>
        </w:rPr>
        <w:t>tous</w:t>
      </w:r>
      <w:r w:rsidR="00351619">
        <w:rPr>
          <w:b/>
          <w:bCs/>
        </w:rPr>
        <w:t>.tes</w:t>
      </w:r>
      <w:proofErr w:type="spellEnd"/>
      <w:r w:rsidRPr="00123DD9">
        <w:rPr>
          <w:b/>
          <w:bCs/>
        </w:rPr>
        <w:t xml:space="preserve"> les administrateurs et administratrices comprennent leurs rôles et responsabilités</w:t>
      </w:r>
      <w:r w:rsidRPr="00123DD9">
        <w:t>: Ceci est crucial pour la prise de décisions éclairées et pour une gouvernance efficace.</w:t>
      </w:r>
    </w:p>
    <w:p w14:paraId="642A878D" w14:textId="77777777" w:rsidR="00123DD9" w:rsidRPr="00123DD9" w:rsidRDefault="00123DD9" w:rsidP="004229F6">
      <w:pPr>
        <w:numPr>
          <w:ilvl w:val="0"/>
          <w:numId w:val="21"/>
        </w:numPr>
      </w:pPr>
      <w:r w:rsidRPr="00123DD9">
        <w:rPr>
          <w:b/>
          <w:bCs/>
        </w:rPr>
        <w:t>Assurer le meilleur usage possible des ressources disponibles</w:t>
      </w:r>
      <w:r w:rsidRPr="00123DD9">
        <w:t>: Ce principe vise une utilisation optimale des ressources financières, humaines et matérielles.</w:t>
      </w:r>
    </w:p>
    <w:p w14:paraId="4E9F2994" w14:textId="77777777" w:rsidR="00123DD9" w:rsidRPr="00123DD9" w:rsidRDefault="00123DD9" w:rsidP="004229F6">
      <w:pPr>
        <w:numPr>
          <w:ilvl w:val="0"/>
          <w:numId w:val="21"/>
        </w:numPr>
      </w:pPr>
      <w:r w:rsidRPr="00123DD9">
        <w:rPr>
          <w:b/>
          <w:bCs/>
        </w:rPr>
        <w:t>Se conformer aux lois relatives au travail et à la gestion des ressources humaines au Québec</w:t>
      </w:r>
      <w:r w:rsidRPr="00123DD9">
        <w:t>: En particulier, suivre la Loi sur les normes du travail, la Loi sur la santé et la sécurité au travail, et la Loi sur les informations personnelles.</w:t>
      </w:r>
    </w:p>
    <w:p w14:paraId="466B2968" w14:textId="2F5BF082" w:rsidR="00BA79A9" w:rsidRPr="004346D0" w:rsidRDefault="00123DD9" w:rsidP="00546BE1">
      <w:r>
        <w:t xml:space="preserve">En somme, le conseil d'administration </w:t>
      </w:r>
      <w:r w:rsidR="1A89B314">
        <w:t xml:space="preserve">de la fondation </w:t>
      </w:r>
      <w:r>
        <w:t>doit naviguer dans un environnement législatif complexe qui s'étend du niveau fédéral au provincial, tout en respectant ses propres règlements internes et en assurant une gestion et une surveillance efficaces.</w:t>
      </w:r>
    </w:p>
    <w:p w14:paraId="0B421D93" w14:textId="77777777" w:rsidR="001428B4" w:rsidRDefault="001428B4" w:rsidP="004229F6">
      <w:pPr>
        <w:pStyle w:val="Heading2"/>
        <w:numPr>
          <w:ilvl w:val="0"/>
          <w:numId w:val="10"/>
        </w:numPr>
        <w:ind w:left="0" w:firstLine="0"/>
      </w:pPr>
      <w:bookmarkStart w:id="27" w:name="_Toc157549403"/>
      <w:r>
        <w:t>Responsabilité fiduciaire</w:t>
      </w:r>
      <w:bookmarkEnd w:id="27"/>
    </w:p>
    <w:p w14:paraId="68E1F316" w14:textId="6FFE374A" w:rsidR="001428B4" w:rsidRPr="00A62C5C" w:rsidRDefault="001428B4" w:rsidP="001428B4">
      <w:r>
        <w:t xml:space="preserve">Dans le cas </w:t>
      </w:r>
      <w:r w:rsidR="307B3252">
        <w:t xml:space="preserve">de la fondation </w:t>
      </w:r>
      <w:proofErr w:type="spellStart"/>
      <w:r w:rsidR="307B3252">
        <w:t>Béati</w:t>
      </w:r>
      <w:proofErr w:type="spellEnd"/>
      <w:r w:rsidR="307B3252">
        <w:t>, comme dans toutes l</w:t>
      </w:r>
      <w:r>
        <w:t xml:space="preserve">es fondations, assurer le meilleur usage possible des ressources implique de mettre en place des mécanismes de surveillance, de production de rapports et de reddition de comptes aux membres et aux donateurs et donatrices. Cela fait partie intégrante de la responsabilité fiduciaire d’un conseil d’administration. Ceci inclut l’adoption de politiques pour assurer que la fondation est bien administrée. </w:t>
      </w:r>
    </w:p>
    <w:p w14:paraId="51A6B2E2" w14:textId="485FEE95" w:rsidR="001428B4" w:rsidRPr="00A62C5C" w:rsidRDefault="001428B4" w:rsidP="001428B4">
      <w:r>
        <w:t>La notion de responsabilité fiduciaire découle du fait qu’une fondation est une « personne morale », qui ne peut pas gérer ses propres affaires.  La gestion de ses affaires est déléguée au conseil d’administration</w:t>
      </w:r>
      <w:r w:rsidR="72AD676C">
        <w:t xml:space="preserve"> de la fondation</w:t>
      </w:r>
      <w:r>
        <w:t>, qui devient le fiduciaire.</w:t>
      </w:r>
    </w:p>
    <w:p w14:paraId="03295FB2" w14:textId="77777777" w:rsidR="001428B4" w:rsidRPr="00A62C5C" w:rsidRDefault="001428B4" w:rsidP="001428B4">
      <w:r>
        <w:t>Une partie de la responsabilité de gouvernance d’un conseil d’administration consiste à orienter la fondation vers la mission en veillant à ce que les plans, les décisions et les dépenses restent alignés sur l’objectif de la fondation. Le conseil d’administration est également chargé d’orienter le processus de planification stratégique pour s’assurer qu’il reste aligné sur la mission. Ceci relève également de la responsabilité de gouvernance d’un conseil. Cet aspect sera examiné plus en détail dans une section ultérieure du présent guide.</w:t>
      </w:r>
    </w:p>
    <w:p w14:paraId="10BC1266" w14:textId="77777777" w:rsidR="001428B4" w:rsidRPr="00DA00C0" w:rsidRDefault="001428B4" w:rsidP="004229F6">
      <w:pPr>
        <w:pStyle w:val="Heading2"/>
        <w:numPr>
          <w:ilvl w:val="0"/>
          <w:numId w:val="10"/>
        </w:numPr>
        <w:ind w:left="0" w:firstLine="0"/>
      </w:pPr>
      <w:bookmarkStart w:id="28" w:name="_Toc157549404"/>
      <w:bookmarkStart w:id="29" w:name="_Toc63542648"/>
      <w:r>
        <w:t>Quelques précisions</w:t>
      </w:r>
      <w:bookmarkEnd w:id="28"/>
    </w:p>
    <w:p w14:paraId="093D0356" w14:textId="342A04C3" w:rsidR="001428B4" w:rsidRDefault="001428B4" w:rsidP="001428B4">
      <w:r>
        <w:t>Le</w:t>
      </w:r>
      <w:r w:rsidR="00BD02AC">
        <w:t xml:space="preserve"> </w:t>
      </w:r>
      <w:proofErr w:type="spellStart"/>
      <w:r w:rsidR="00BD02AC">
        <w:t>membrariat</w:t>
      </w:r>
      <w:proofErr w:type="spellEnd"/>
      <w:r>
        <w:t xml:space="preserve"> de la fondation </w:t>
      </w:r>
      <w:r w:rsidR="0069120E">
        <w:t xml:space="preserve">est </w:t>
      </w:r>
      <w:r>
        <w:t>défini dans les statuts et règlements de celles-ci qui se retrouvent à l’annexe 1. Plus précisément, les membres sont les personnes qui sont appelées :</w:t>
      </w:r>
    </w:p>
    <w:p w14:paraId="04B5B883" w14:textId="52202BB9" w:rsidR="001428B4" w:rsidRDefault="001428B4" w:rsidP="004229F6">
      <w:pPr>
        <w:pStyle w:val="ListParagraph"/>
        <w:numPr>
          <w:ilvl w:val="0"/>
          <w:numId w:val="17"/>
        </w:numPr>
        <w:spacing w:before="0" w:after="0" w:line="288" w:lineRule="auto"/>
      </w:pPr>
      <w:r w:rsidRPr="008025A2">
        <w:lastRenderedPageBreak/>
        <w:t>Les membr</w:t>
      </w:r>
      <w:r>
        <w:t>e</w:t>
      </w:r>
      <w:r w:rsidRPr="008025A2">
        <w:t xml:space="preserve">s </w:t>
      </w:r>
      <w:proofErr w:type="spellStart"/>
      <w:proofErr w:type="gramStart"/>
      <w:r>
        <w:t>acti</w:t>
      </w:r>
      <w:r w:rsidR="002D56C4">
        <w:t>f.ve.</w:t>
      </w:r>
      <w:r>
        <w:t>s</w:t>
      </w:r>
      <w:proofErr w:type="spellEnd"/>
      <w:proofErr w:type="gramEnd"/>
      <w:r>
        <w:t xml:space="preserve"> qui sont aussi les membres du CA.</w:t>
      </w:r>
    </w:p>
    <w:p w14:paraId="4A742AE4" w14:textId="77777777" w:rsidR="001428B4" w:rsidRDefault="001428B4" w:rsidP="004229F6">
      <w:pPr>
        <w:pStyle w:val="ListParagraph"/>
        <w:numPr>
          <w:ilvl w:val="0"/>
          <w:numId w:val="17"/>
        </w:numPr>
        <w:spacing w:before="0" w:after="0" w:line="288" w:lineRule="auto"/>
      </w:pPr>
      <w:r>
        <w:t>Les membres honoraires qui ont le droit de participer aux assemblées mais n’ont pas le droit de vote.</w:t>
      </w:r>
    </w:p>
    <w:p w14:paraId="07067D65" w14:textId="7C0F2D3D" w:rsidR="001428B4" w:rsidRPr="008025A2" w:rsidRDefault="001428B4" w:rsidP="004229F6">
      <w:pPr>
        <w:pStyle w:val="ListParagraph"/>
        <w:numPr>
          <w:ilvl w:val="0"/>
          <w:numId w:val="17"/>
        </w:numPr>
        <w:spacing w:before="0" w:after="0" w:line="288" w:lineRule="auto"/>
      </w:pPr>
      <w:r>
        <w:t xml:space="preserve">Les membres </w:t>
      </w:r>
      <w:proofErr w:type="spellStart"/>
      <w:proofErr w:type="gramStart"/>
      <w:r>
        <w:t>observat</w:t>
      </w:r>
      <w:r w:rsidR="002D56C4">
        <w:t>eur.rice</w:t>
      </w:r>
      <w:proofErr w:type="gramEnd"/>
      <w:r w:rsidR="002D56C4">
        <w:t>.</w:t>
      </w:r>
      <w:r>
        <w:t>s</w:t>
      </w:r>
      <w:proofErr w:type="spellEnd"/>
      <w:r>
        <w:t xml:space="preserve"> qui n’ont pas le droit de vote aux assemblées mais peuvent y participer. Ces personnes peuvent aussi participer aux comités du CA et font partie de la grande communauté de </w:t>
      </w:r>
      <w:proofErr w:type="spellStart"/>
      <w:r>
        <w:t>Béati</w:t>
      </w:r>
      <w:proofErr w:type="spellEnd"/>
      <w:r>
        <w:t>.</w:t>
      </w:r>
    </w:p>
    <w:p w14:paraId="29B68AE1" w14:textId="7784A6EB" w:rsidR="001428B4" w:rsidRDefault="001428B4" w:rsidP="001428B4">
      <w:r>
        <w:br/>
        <w:t xml:space="preserve">Lors de l’assemblée générale annuelle des membres, les personnes qui sont membres </w:t>
      </w:r>
      <w:proofErr w:type="spellStart"/>
      <w:proofErr w:type="gramStart"/>
      <w:r>
        <w:t>acti</w:t>
      </w:r>
      <w:r w:rsidR="00E91302">
        <w:t>f.</w:t>
      </w:r>
      <w:r>
        <w:t>ve</w:t>
      </w:r>
      <w:r w:rsidR="00E91302">
        <w:t>.</w:t>
      </w:r>
      <w:r>
        <w:t>s</w:t>
      </w:r>
      <w:proofErr w:type="spellEnd"/>
      <w:proofErr w:type="gramEnd"/>
      <w:r>
        <w:t xml:space="preserve"> élisent des personnes administratrices et leur délèguent certains pouvoirs, tout en conservant des pouvoirs spécifiques.  Il s’agit notamment des pouvoirs suivants :</w:t>
      </w:r>
    </w:p>
    <w:p w14:paraId="5AFA9574" w14:textId="413BD7AD" w:rsidR="001428B4" w:rsidRPr="005922A3" w:rsidRDefault="001247B4" w:rsidP="004229F6">
      <w:pPr>
        <w:pStyle w:val="ListParagraph"/>
        <w:numPr>
          <w:ilvl w:val="0"/>
          <w:numId w:val="14"/>
        </w:numPr>
        <w:spacing w:before="0" w:after="0" w:line="288" w:lineRule="auto"/>
      </w:pPr>
      <w:r w:rsidRPr="005922A3">
        <w:t>L’élection</w:t>
      </w:r>
      <w:r w:rsidR="001428B4" w:rsidRPr="005922A3">
        <w:t xml:space="preserve"> des administrateurs et </w:t>
      </w:r>
      <w:r w:rsidR="001428B4">
        <w:t xml:space="preserve">des </w:t>
      </w:r>
      <w:r w:rsidR="001428B4" w:rsidRPr="005922A3">
        <w:t>a</w:t>
      </w:r>
      <w:r w:rsidR="001428B4">
        <w:t>dministratrices ;</w:t>
      </w:r>
    </w:p>
    <w:p w14:paraId="5A447A6D" w14:textId="5579382F" w:rsidR="001428B4" w:rsidRDefault="001428B4" w:rsidP="004229F6">
      <w:pPr>
        <w:pStyle w:val="ListParagraph"/>
        <w:numPr>
          <w:ilvl w:val="0"/>
          <w:numId w:val="14"/>
        </w:numPr>
        <w:spacing w:before="0" w:after="0" w:line="288" w:lineRule="auto"/>
      </w:pPr>
      <w:r>
        <w:t xml:space="preserve">La sélection des </w:t>
      </w:r>
      <w:proofErr w:type="spellStart"/>
      <w:proofErr w:type="gramStart"/>
      <w:r>
        <w:t>vérificateur</w:t>
      </w:r>
      <w:r w:rsidR="00E91302">
        <w:t>.rice</w:t>
      </w:r>
      <w:proofErr w:type="gramEnd"/>
      <w:r w:rsidR="00E91302">
        <w:t>.</w:t>
      </w:r>
      <w:r>
        <w:t>s</w:t>
      </w:r>
      <w:proofErr w:type="spellEnd"/>
      <w:r>
        <w:t xml:space="preserve"> ;</w:t>
      </w:r>
    </w:p>
    <w:p w14:paraId="10198809" w14:textId="3F7C950B" w:rsidR="001428B4" w:rsidRPr="00DA00C0" w:rsidRDefault="001428B4" w:rsidP="004229F6">
      <w:pPr>
        <w:pStyle w:val="ListParagraph"/>
        <w:numPr>
          <w:ilvl w:val="0"/>
          <w:numId w:val="14"/>
        </w:numPr>
        <w:spacing w:before="0" w:after="0" w:line="288" w:lineRule="auto"/>
      </w:pPr>
      <w:r>
        <w:t>La m</w:t>
      </w:r>
      <w:r w:rsidRPr="00847EFB">
        <w:t>odifi</w:t>
      </w:r>
      <w:r>
        <w:t>cation</w:t>
      </w:r>
      <w:r w:rsidRPr="00847EFB">
        <w:t xml:space="preserve"> </w:t>
      </w:r>
      <w:r w:rsidR="0046654F">
        <w:t>d</w:t>
      </w:r>
      <w:r w:rsidRPr="00847EFB">
        <w:t xml:space="preserve">es règlements administratifs </w:t>
      </w:r>
      <w:r>
        <w:t xml:space="preserve">qui requièrent l’approbation des membres tels que </w:t>
      </w:r>
      <w:r w:rsidRPr="00847EFB">
        <w:t xml:space="preserve">le nombre de membres </w:t>
      </w:r>
      <w:r>
        <w:t>d</w:t>
      </w:r>
      <w:r w:rsidRPr="00847EFB">
        <w:t>u conseil d’administration</w:t>
      </w:r>
      <w:r>
        <w:t xml:space="preserve">, la radiation des membres </w:t>
      </w:r>
      <w:r w:rsidRPr="00847EFB">
        <w:t>et les lettres patentes de l’organisation</w:t>
      </w:r>
      <w:r>
        <w:t>, entre autres</w:t>
      </w:r>
      <w:r w:rsidRPr="00847EFB">
        <w:t>.</w:t>
      </w:r>
    </w:p>
    <w:p w14:paraId="3E846BFB" w14:textId="77777777" w:rsidR="001428B4" w:rsidRPr="00DA00C0" w:rsidRDefault="001428B4" w:rsidP="004229F6">
      <w:pPr>
        <w:pStyle w:val="Heading3"/>
        <w:numPr>
          <w:ilvl w:val="0"/>
          <w:numId w:val="10"/>
        </w:numPr>
        <w:ind w:left="0" w:firstLine="0"/>
      </w:pPr>
      <w:bookmarkStart w:id="30" w:name="_Toc157549405"/>
      <w:r>
        <w:t>Loi provinciale</w:t>
      </w:r>
      <w:bookmarkEnd w:id="30"/>
    </w:p>
    <w:p w14:paraId="6D894227" w14:textId="605108F7" w:rsidR="001428B4" w:rsidRDefault="413F5901" w:rsidP="3F0F39AC">
      <w:r>
        <w:t>Cette section traite de la loi provinciale qui s’applique également à la fondation</w:t>
      </w:r>
      <w:r w:rsidR="033ADC89">
        <w:t>.</w:t>
      </w:r>
      <w:r>
        <w:t xml:space="preserve"> </w:t>
      </w:r>
    </w:p>
    <w:p w14:paraId="2557D4A2" w14:textId="765F9212" w:rsidR="001428B4" w:rsidRDefault="298CBDCC" w:rsidP="3F0F39AC">
      <w:r>
        <w:t>Se</w:t>
      </w:r>
      <w:r w:rsidR="001428B4">
        <w:t xml:space="preserve">lon la loi, les personnes membres du conseil d’administration, qui peuvent être des </w:t>
      </w:r>
      <w:proofErr w:type="spellStart"/>
      <w:proofErr w:type="gramStart"/>
      <w:r w:rsidR="001428B4">
        <w:t>administrat</w:t>
      </w:r>
      <w:r w:rsidR="00551D00">
        <w:t>eur.</w:t>
      </w:r>
      <w:r w:rsidR="001428B4">
        <w:t>rice</w:t>
      </w:r>
      <w:proofErr w:type="gramEnd"/>
      <w:r w:rsidR="00D92CB3">
        <w:t>.</w:t>
      </w:r>
      <w:r w:rsidR="001428B4">
        <w:t>s</w:t>
      </w:r>
      <w:proofErr w:type="spellEnd"/>
      <w:r w:rsidR="001428B4">
        <w:t xml:space="preserve"> ou des </w:t>
      </w:r>
      <w:proofErr w:type="spellStart"/>
      <w:r w:rsidR="001428B4">
        <w:t>dirigeant</w:t>
      </w:r>
      <w:r w:rsidR="00D92CB3">
        <w:t>.</w:t>
      </w:r>
      <w:r w:rsidR="001428B4">
        <w:t>e</w:t>
      </w:r>
      <w:r w:rsidR="00D92CB3">
        <w:t>.</w:t>
      </w:r>
      <w:r w:rsidR="001428B4">
        <w:t>s</w:t>
      </w:r>
      <w:proofErr w:type="spellEnd"/>
      <w:r w:rsidR="001428B4">
        <w:t xml:space="preserve">, ne peuvent pas utiliser leurs pouvoirs à leur propre profit. </w:t>
      </w:r>
    </w:p>
    <w:p w14:paraId="5C449126" w14:textId="453B95EB" w:rsidR="001428B4" w:rsidRPr="00A62C5C" w:rsidRDefault="001428B4" w:rsidP="001428B4">
      <w:r>
        <w:t xml:space="preserve">À la fondation, la direction générale est dirigeante, membre d’office du conseil d’administration </w:t>
      </w:r>
      <w:r w:rsidR="00D92CB3">
        <w:t xml:space="preserve">et </w:t>
      </w:r>
      <w:r>
        <w:t xml:space="preserve">n’a pas </w:t>
      </w:r>
      <w:r w:rsidR="00D92CB3">
        <w:t>de</w:t>
      </w:r>
      <w:r>
        <w:t xml:space="preserve"> droit de vote. </w:t>
      </w:r>
    </w:p>
    <w:p w14:paraId="4D4E0975" w14:textId="37450AF8" w:rsidR="001428B4" w:rsidRPr="00A62C5C" w:rsidRDefault="001428B4" w:rsidP="3F0F39AC">
      <w:r>
        <w:t xml:space="preserve">Ces particularités sont souvent indiquées dans les statuts et règlements de la personne morale. </w:t>
      </w:r>
    </w:p>
    <w:p w14:paraId="2FBE25D7" w14:textId="5AB4B593" w:rsidR="001428B4" w:rsidRPr="00A62C5C" w:rsidRDefault="001428B4" w:rsidP="001428B4">
      <w:r>
        <w:t xml:space="preserve">Les membres ne sont pas personnellement responsables des dettes de la personne morale.  Cela s’applique aux personnes élues en tant </w:t>
      </w:r>
      <w:proofErr w:type="gramStart"/>
      <w:r>
        <w:t>qu’</w:t>
      </w:r>
      <w:proofErr w:type="spellStart"/>
      <w:r>
        <w:t>administrat</w:t>
      </w:r>
      <w:r w:rsidR="00D92CB3">
        <w:t>eur.</w:t>
      </w:r>
      <w:r>
        <w:t>rice</w:t>
      </w:r>
      <w:proofErr w:type="gramEnd"/>
      <w:r w:rsidR="00D92CB3">
        <w:t>.</w:t>
      </w:r>
      <w:r>
        <w:t>s</w:t>
      </w:r>
      <w:proofErr w:type="spellEnd"/>
      <w:r>
        <w:t xml:space="preserve">, à condition qu’elles agissent avec loyauté, honnêteté, diligence raisonnable et bonne foi.  Le conseil d’administration de la personne morale peut souscrire une assurance responsabilité civile pour protéger ses membres contre les poursuites judiciaires. </w:t>
      </w:r>
    </w:p>
    <w:p w14:paraId="005CCCD5" w14:textId="3CDF21FA" w:rsidR="001428B4" w:rsidRPr="00A62C5C" w:rsidRDefault="001428B4" w:rsidP="001428B4">
      <w:r>
        <w:t xml:space="preserve">C’est le cas des administratrices et des administrateurs de Fondation </w:t>
      </w:r>
      <w:proofErr w:type="spellStart"/>
      <w:r>
        <w:t>Béati</w:t>
      </w:r>
      <w:proofErr w:type="spellEnd"/>
      <w:r w:rsidR="005C4F84">
        <w:t>; la fondation désire par ailleurs maintenir cette assurance</w:t>
      </w:r>
      <w:r>
        <w:t>. Les détails de la responsabilité collective du conseil d’administration et les responsabilités individuelles des personnes administratrices sont indiqués dans une section ultérieure.</w:t>
      </w:r>
    </w:p>
    <w:p w14:paraId="16CB5234" w14:textId="097751D3" w:rsidR="001428B4" w:rsidRPr="00A62C5C" w:rsidRDefault="001428B4" w:rsidP="3F0F39AC">
      <w:r>
        <w:t>Selon la partie III de la Loi sur les compagnies :</w:t>
      </w:r>
    </w:p>
    <w:p w14:paraId="111D58B1" w14:textId="77777777" w:rsidR="001428B4" w:rsidRPr="00541E20" w:rsidRDefault="001428B4" w:rsidP="3F0F39AC">
      <w:pPr>
        <w:pStyle w:val="ListParagraph"/>
        <w:numPr>
          <w:ilvl w:val="0"/>
          <w:numId w:val="5"/>
        </w:numPr>
        <w:rPr>
          <w:rFonts w:eastAsia="Verdana"/>
        </w:rPr>
      </w:pPr>
      <w:r>
        <w:lastRenderedPageBreak/>
        <w:t>Les organisations ne peuvent déléguer tous leurs pouvoirs à un comité autre qu’un comité exécutif.</w:t>
      </w:r>
    </w:p>
    <w:p w14:paraId="2DE040A7" w14:textId="7C08889C" w:rsidR="001428B4" w:rsidRPr="00541E20" w:rsidRDefault="001428B4" w:rsidP="3F0F39AC">
      <w:pPr>
        <w:pStyle w:val="ListParagraph"/>
        <w:numPr>
          <w:ilvl w:val="0"/>
          <w:numId w:val="5"/>
        </w:numPr>
        <w:rPr>
          <w:rFonts w:eastAsia="Verdana"/>
        </w:rPr>
      </w:pPr>
      <w:r>
        <w:t xml:space="preserve">Un comité exécutif ne peut être créé que lorsque le conseil d’administration est composé de plus de six membres et qu’un règlement à cet effet est adopté par les 2/3 des membres </w:t>
      </w:r>
      <w:proofErr w:type="spellStart"/>
      <w:r>
        <w:t>présent</w:t>
      </w:r>
      <w:r w:rsidR="007A2A0E">
        <w:t>.</w:t>
      </w:r>
      <w:proofErr w:type="gramStart"/>
      <w:r w:rsidR="007A2A0E">
        <w:t>e.</w:t>
      </w:r>
      <w:r>
        <w:t>s</w:t>
      </w:r>
      <w:proofErr w:type="spellEnd"/>
      <w:proofErr w:type="gramEnd"/>
      <w:r>
        <w:t xml:space="preserve"> à une assemblée extraordinaire.</w:t>
      </w:r>
    </w:p>
    <w:p w14:paraId="0F1D074C" w14:textId="77777777" w:rsidR="001428B4" w:rsidRPr="00A62C5C" w:rsidRDefault="001428B4" w:rsidP="3F0F39AC">
      <w:pPr>
        <w:pStyle w:val="ListParagraph"/>
        <w:numPr>
          <w:ilvl w:val="0"/>
          <w:numId w:val="5"/>
        </w:numPr>
        <w:rPr>
          <w:rFonts w:eastAsia="Verdana"/>
        </w:rPr>
      </w:pPr>
      <w:r>
        <w:t xml:space="preserve">L’administration globale de l’organisation relève de la responsabilité légale du conseil d’administration. Les questions opérationnelles et la gestion peuvent être déléguées.  </w:t>
      </w:r>
    </w:p>
    <w:p w14:paraId="67ADA86A" w14:textId="77777777" w:rsidR="001428B4" w:rsidRPr="009E770F" w:rsidRDefault="001428B4" w:rsidP="3F0F39AC">
      <w:pPr>
        <w:pStyle w:val="ListParagraph"/>
        <w:numPr>
          <w:ilvl w:val="0"/>
          <w:numId w:val="5"/>
        </w:numPr>
        <w:rPr>
          <w:rFonts w:eastAsia="Verdana"/>
        </w:rPr>
      </w:pPr>
      <w:r>
        <w:t>Le conseil d’administration ne peut déléguer des pouvoirs liés à l’adoption, à la modification ou à l’annulation de règlements ni déléguer des pouvoirs liés à la dotation des postes vacants au sein du conseil. Il peut toutefois désigner un comité du conseil pour réfléchir à ces pouvoirs et faire des recommandations au conseil pour adoption.</w:t>
      </w:r>
    </w:p>
    <w:p w14:paraId="0C22DCBD" w14:textId="77777777" w:rsidR="001428B4" w:rsidRPr="00541E20" w:rsidRDefault="001428B4" w:rsidP="3F0F39AC">
      <w:pPr>
        <w:pStyle w:val="ListParagraph"/>
        <w:numPr>
          <w:ilvl w:val="0"/>
          <w:numId w:val="5"/>
        </w:numPr>
        <w:rPr>
          <w:rFonts w:eastAsia="Verdana"/>
        </w:rPr>
      </w:pPr>
      <w:r>
        <w:t xml:space="preserve">Lorsqu’une personne membre du CA signe un contrat au nom de la fondation ou délègue la signature à une personne membre, seule l’organisation est liée, et non la personne, lorsque cela est fait de bonne foi. </w:t>
      </w:r>
    </w:p>
    <w:p w14:paraId="307B01F2" w14:textId="77777777" w:rsidR="001428B4" w:rsidRPr="00541E20" w:rsidRDefault="001428B4" w:rsidP="3F0F39AC">
      <w:pPr>
        <w:pStyle w:val="ListParagraph"/>
        <w:numPr>
          <w:ilvl w:val="0"/>
          <w:numId w:val="5"/>
        </w:numPr>
        <w:rPr>
          <w:rFonts w:eastAsia="Verdana"/>
        </w:rPr>
      </w:pPr>
      <w:r>
        <w:t>Le conseil d’administration est légalement tenu de tenir un registre des procès-verbaux avec les résolutions adoptées.  Une fois approuvées, les résolutions, qui sont consignées dans le procès-verbal, devraient être signées par la présidence du CA et/ou la personne qui est secrétaire pour être incluses dans le registre des procès-verbaux.</w:t>
      </w:r>
    </w:p>
    <w:p w14:paraId="7A067F19" w14:textId="77777777" w:rsidR="001428B4" w:rsidRPr="00541E20" w:rsidRDefault="001428B4" w:rsidP="3F0F39AC">
      <w:pPr>
        <w:pStyle w:val="ListParagraph"/>
        <w:numPr>
          <w:ilvl w:val="0"/>
          <w:numId w:val="5"/>
        </w:numPr>
        <w:rPr>
          <w:rFonts w:eastAsia="Verdana"/>
        </w:rPr>
      </w:pPr>
      <w:r>
        <w:t>Toute assignation doit être signée par une personne autorisée par le CA.</w:t>
      </w:r>
    </w:p>
    <w:p w14:paraId="4F71FFA8" w14:textId="16E7673F" w:rsidR="001428B4" w:rsidRPr="00541E20" w:rsidRDefault="001428B4" w:rsidP="3F0F39AC">
      <w:pPr>
        <w:pStyle w:val="ListParagraph"/>
        <w:numPr>
          <w:ilvl w:val="0"/>
          <w:numId w:val="5"/>
        </w:numPr>
        <w:rPr>
          <w:rFonts w:eastAsia="Verdana"/>
        </w:rPr>
      </w:pPr>
      <w:r>
        <w:t>Le conseil d’administration doit s’assurer que le registre des entreprises est mis à jour avec les noms et adresses des personnes administratrices, car elles ont le droit de communiquer au nom de la fondation.</w:t>
      </w:r>
    </w:p>
    <w:p w14:paraId="447E6911" w14:textId="46B0AEBF" w:rsidR="001428B4" w:rsidRPr="00541E20" w:rsidRDefault="001428B4" w:rsidP="3F0F39AC">
      <w:pPr>
        <w:pStyle w:val="ListParagraph"/>
        <w:numPr>
          <w:ilvl w:val="0"/>
          <w:numId w:val="5"/>
        </w:numPr>
        <w:rPr>
          <w:rFonts w:eastAsia="Verdana"/>
        </w:rPr>
      </w:pPr>
      <w:r>
        <w:t>Le conseil d’administration a le pouvoir d’acheter ou de louer des biens ou des services, de conclure des partenariats et d’autres arrangements, de demander des subventions, d’investir et d’emprunter de l’argent.</w:t>
      </w:r>
    </w:p>
    <w:p w14:paraId="40919521" w14:textId="77777777" w:rsidR="001428B4" w:rsidRPr="00541E20" w:rsidRDefault="001428B4" w:rsidP="3F0F39AC">
      <w:pPr>
        <w:pStyle w:val="ListParagraph"/>
        <w:numPr>
          <w:ilvl w:val="0"/>
          <w:numId w:val="5"/>
        </w:numPr>
        <w:rPr>
          <w:rFonts w:eastAsia="Verdana"/>
        </w:rPr>
      </w:pPr>
      <w:r>
        <w:t>Les membres de la fondation ne peuvent recevoir aucun gain financier de la fondation.</w:t>
      </w:r>
    </w:p>
    <w:p w14:paraId="6EDA7E40" w14:textId="56290ABD" w:rsidR="001428B4" w:rsidRPr="00541E20" w:rsidRDefault="001428B4" w:rsidP="3F0F39AC">
      <w:pPr>
        <w:pStyle w:val="ListParagraph"/>
        <w:numPr>
          <w:ilvl w:val="0"/>
          <w:numId w:val="5"/>
        </w:numPr>
        <w:rPr>
          <w:rFonts w:eastAsia="Verdana"/>
        </w:rPr>
      </w:pPr>
      <w:r>
        <w:t>Les pouvoirs du conseil d’administration se limitent aux objets et à la mission énumérés dans ses lettres patentes.</w:t>
      </w:r>
    </w:p>
    <w:p w14:paraId="5E6EDC6D" w14:textId="7F8DD949" w:rsidR="00688778" w:rsidRDefault="0D60C472" w:rsidP="3F0F39AC">
      <w:r>
        <w:t xml:space="preserve">Il est important de noter que selon ces statuts et règlements actuels, la Fondation </w:t>
      </w:r>
      <w:proofErr w:type="spellStart"/>
      <w:r>
        <w:t>Béati</w:t>
      </w:r>
      <w:proofErr w:type="spellEnd"/>
      <w:r>
        <w:t xml:space="preserve"> n’a pas mis en place </w:t>
      </w:r>
      <w:r w:rsidR="00A44F3F">
        <w:t>de</w:t>
      </w:r>
      <w:r>
        <w:t xml:space="preserve"> comité </w:t>
      </w:r>
      <w:r w:rsidR="00A44F3F">
        <w:t>exécutif</w:t>
      </w:r>
      <w:r>
        <w:t xml:space="preserve">. </w:t>
      </w:r>
    </w:p>
    <w:p w14:paraId="4F2A5E0D" w14:textId="6452EF6E" w:rsidR="001428B4" w:rsidRDefault="001428B4" w:rsidP="001428B4">
      <w:r>
        <w:t>Au Québec, il y a d’autres lois qui s’appliquent à toutes les entreprises, y compris l</w:t>
      </w:r>
      <w:r w:rsidR="7BCE8B9B">
        <w:t xml:space="preserve">a Fondation </w:t>
      </w:r>
      <w:proofErr w:type="spellStart"/>
      <w:r w:rsidR="7BCE8B9B">
        <w:t>Béati</w:t>
      </w:r>
      <w:proofErr w:type="spellEnd"/>
      <w:r w:rsidR="7BCE8B9B">
        <w:t>.</w:t>
      </w:r>
      <w:r>
        <w:t xml:space="preserve">  Il s’agit notamment des lois linguistiques, des lois sur l’enregistrement et les licences, des lois fiscales, des lois du travail et des lois sur la protection des consommateurs. S’assurer que la fondation se tient au courant des changements apportés à ces lois et de leur incidence sur la fondation est souvent une responsabilité déléguée à la direction générale.</w:t>
      </w:r>
    </w:p>
    <w:p w14:paraId="2766FBDB" w14:textId="77777777" w:rsidR="001428B4" w:rsidRPr="002165B6" w:rsidRDefault="001428B4" w:rsidP="004229F6">
      <w:pPr>
        <w:pStyle w:val="Heading3"/>
        <w:numPr>
          <w:ilvl w:val="0"/>
          <w:numId w:val="10"/>
        </w:numPr>
        <w:ind w:left="0" w:firstLine="0"/>
      </w:pPr>
      <w:bookmarkStart w:id="31" w:name="_Toc157549406"/>
      <w:r>
        <w:t>Loi fédérale</w:t>
      </w:r>
      <w:bookmarkEnd w:id="31"/>
    </w:p>
    <w:p w14:paraId="0AE5FFEA" w14:textId="783ED9B2" w:rsidR="001428B4" w:rsidRPr="002165B6" w:rsidRDefault="09CE785E" w:rsidP="3F0F39AC">
      <w:r>
        <w:t xml:space="preserve">La </w:t>
      </w:r>
      <w:r w:rsidR="77710280">
        <w:t>F</w:t>
      </w:r>
      <w:r>
        <w:t xml:space="preserve">ondation </w:t>
      </w:r>
      <w:proofErr w:type="spellStart"/>
      <w:r>
        <w:t>Béati</w:t>
      </w:r>
      <w:proofErr w:type="spellEnd"/>
      <w:r>
        <w:t xml:space="preserve">, qui est une fondation publique, telle qu’établie </w:t>
      </w:r>
      <w:r w:rsidR="0CFE884B">
        <w:t xml:space="preserve">dans </w:t>
      </w:r>
      <w:r>
        <w:t>la loi fédérale sur l’impôt.</w:t>
      </w:r>
      <w:r w:rsidR="371C8333">
        <w:t xml:space="preserve"> Cette section s’applique à toutes les fondations publiques, ainsi qu’à la </w:t>
      </w:r>
      <w:r w:rsidR="25E226B7">
        <w:t>F</w:t>
      </w:r>
      <w:r w:rsidR="371C8333">
        <w:t xml:space="preserve">ondation </w:t>
      </w:r>
      <w:proofErr w:type="spellStart"/>
      <w:r w:rsidR="371C8333">
        <w:t>Béati</w:t>
      </w:r>
      <w:proofErr w:type="spellEnd"/>
      <w:r w:rsidR="371C8333">
        <w:t>.</w:t>
      </w:r>
    </w:p>
    <w:p w14:paraId="34D8BFF3" w14:textId="351EA5D8" w:rsidR="001428B4" w:rsidRPr="002165B6" w:rsidRDefault="001428B4" w:rsidP="3F0F39AC">
      <w:r>
        <w:lastRenderedPageBreak/>
        <w:t>Outre les éléments déjà mentionnés, la Loi sur l’impôt sur le revenu indique le conseil d’administration d’une fondation publique est responsable de :</w:t>
      </w:r>
    </w:p>
    <w:p w14:paraId="7A489A60" w14:textId="77777777" w:rsidR="001428B4" w:rsidRDefault="001428B4" w:rsidP="3F0F39AC">
      <w:pPr>
        <w:pStyle w:val="ListParagraph"/>
        <w:numPr>
          <w:ilvl w:val="0"/>
          <w:numId w:val="4"/>
        </w:numPr>
        <w:rPr>
          <w:rFonts w:eastAsia="Verdana"/>
        </w:rPr>
      </w:pPr>
      <w:r>
        <w:t>L’usage des ressources de la fondation.</w:t>
      </w:r>
    </w:p>
    <w:p w14:paraId="4E57518E" w14:textId="77777777" w:rsidR="001428B4" w:rsidRDefault="001428B4" w:rsidP="3F0F39AC">
      <w:pPr>
        <w:pStyle w:val="ListParagraph"/>
        <w:numPr>
          <w:ilvl w:val="0"/>
          <w:numId w:val="4"/>
        </w:numPr>
        <w:rPr>
          <w:rFonts w:eastAsia="Verdana"/>
        </w:rPr>
      </w:pPr>
      <w:r>
        <w:t>Le maintien adéquat du grand livre, et ce selon les pratiques acceptables en comptabilité.</w:t>
      </w:r>
    </w:p>
    <w:p w14:paraId="06E09805" w14:textId="77777777" w:rsidR="001428B4" w:rsidRDefault="001428B4" w:rsidP="3F0F39AC">
      <w:pPr>
        <w:pStyle w:val="ListParagraph"/>
        <w:numPr>
          <w:ilvl w:val="0"/>
          <w:numId w:val="4"/>
        </w:numPr>
        <w:rPr>
          <w:rFonts w:eastAsia="Verdana"/>
        </w:rPr>
      </w:pPr>
      <w:r>
        <w:t>Remettre des reçus pour les dons, selon les spécificités de la loi.</w:t>
      </w:r>
    </w:p>
    <w:p w14:paraId="7134ACB7" w14:textId="77777777" w:rsidR="001428B4" w:rsidRDefault="001428B4" w:rsidP="3F0F39AC">
      <w:pPr>
        <w:pStyle w:val="ListParagraph"/>
        <w:numPr>
          <w:ilvl w:val="0"/>
          <w:numId w:val="4"/>
        </w:numPr>
        <w:rPr>
          <w:rFonts w:eastAsia="Verdana"/>
        </w:rPr>
      </w:pPr>
      <w:r>
        <w:t>Assurer que les ressources sont utilisées pour des fins charitables.</w:t>
      </w:r>
    </w:p>
    <w:p w14:paraId="0CD2CB77" w14:textId="30424A90" w:rsidR="001428B4" w:rsidRDefault="001428B4" w:rsidP="3F0F39AC">
      <w:pPr>
        <w:pStyle w:val="ListParagraph"/>
        <w:numPr>
          <w:ilvl w:val="0"/>
          <w:numId w:val="4"/>
        </w:numPr>
        <w:rPr>
          <w:rFonts w:eastAsia="Verdana"/>
        </w:rPr>
      </w:pPr>
      <w:r>
        <w:t xml:space="preserve">Dépenser son </w:t>
      </w:r>
      <w:r w:rsidRPr="00270CF1">
        <w:t>contingent des versements</w:t>
      </w:r>
      <w:r>
        <w:t xml:space="preserve"> </w:t>
      </w:r>
      <w:r w:rsidR="00780340">
        <w:t xml:space="preserve">suivant la réglementation de l’Agence du revenu du </w:t>
      </w:r>
      <w:r w:rsidR="056AB226">
        <w:t>C</w:t>
      </w:r>
      <w:r w:rsidR="57311014">
        <w:t>anada</w:t>
      </w:r>
      <w:r w:rsidR="00A44F3F">
        <w:t>, soit de 5%</w:t>
      </w:r>
      <w:r w:rsidR="00F81D29">
        <w:t xml:space="preserve"> pour la Fondation </w:t>
      </w:r>
      <w:proofErr w:type="spellStart"/>
      <w:r w:rsidR="00F81D29">
        <w:t>Béati</w:t>
      </w:r>
      <w:proofErr w:type="spellEnd"/>
      <w:r w:rsidR="00B81985">
        <w:footnoteReference w:id="6"/>
      </w:r>
      <w:r w:rsidR="644C3D3A">
        <w:t xml:space="preserve">, </w:t>
      </w:r>
    </w:p>
    <w:p w14:paraId="0DD445C3" w14:textId="77777777" w:rsidR="001428B4" w:rsidRDefault="001428B4" w:rsidP="3F0F39AC">
      <w:pPr>
        <w:pStyle w:val="ListParagraph"/>
        <w:numPr>
          <w:ilvl w:val="0"/>
          <w:numId w:val="4"/>
        </w:numPr>
        <w:rPr>
          <w:rFonts w:eastAsia="Verdana"/>
        </w:rPr>
      </w:pPr>
      <w:r>
        <w:t>Produire une déclaration de renseignements annuelle dans les six mois de la fin de son exercice.</w:t>
      </w:r>
    </w:p>
    <w:p w14:paraId="2384FFCA" w14:textId="77777777" w:rsidR="001428B4" w:rsidRPr="002165B6" w:rsidRDefault="001428B4" w:rsidP="3F0F39AC">
      <w:pPr>
        <w:pStyle w:val="ListParagraph"/>
        <w:numPr>
          <w:ilvl w:val="0"/>
          <w:numId w:val="4"/>
        </w:numPr>
        <w:rPr>
          <w:rFonts w:eastAsia="Verdana"/>
        </w:rPr>
      </w:pPr>
      <w:r>
        <w:t>Assurer que seules les personnes admissibles dirigent, siègent au conseil d’administration ou gèrent les affaires de la fondation.</w:t>
      </w:r>
    </w:p>
    <w:p w14:paraId="4055B9D5" w14:textId="77777777" w:rsidR="001428B4" w:rsidRPr="004346D0" w:rsidRDefault="001428B4" w:rsidP="004229F6">
      <w:pPr>
        <w:pStyle w:val="Heading2"/>
        <w:numPr>
          <w:ilvl w:val="0"/>
          <w:numId w:val="10"/>
        </w:numPr>
        <w:ind w:left="0" w:firstLine="0"/>
      </w:pPr>
      <w:bookmarkStart w:id="32" w:name="_Toc157549407"/>
      <w:r>
        <w:t>La responsabilité collective du conseil d’administration</w:t>
      </w:r>
      <w:bookmarkEnd w:id="29"/>
      <w:bookmarkEnd w:id="32"/>
    </w:p>
    <w:p w14:paraId="7046CCDF" w14:textId="628013A5" w:rsidR="001428B4" w:rsidRDefault="25D3496A" w:rsidP="3F0F39AC">
      <w:r>
        <w:t>Cette section traite de la responsabilité collective du conseil d’administration de toute</w:t>
      </w:r>
      <w:r w:rsidR="7C0B64F2">
        <w:t xml:space="preserve">s les fondations publiques. </w:t>
      </w:r>
      <w:r w:rsidR="001428B4">
        <w:t xml:space="preserve">Le conseil d’administration </w:t>
      </w:r>
      <w:r w:rsidR="54098CA9">
        <w:t xml:space="preserve">de la </w:t>
      </w:r>
      <w:r w:rsidR="3C0356C7">
        <w:t>F</w:t>
      </w:r>
      <w:r w:rsidR="54098CA9">
        <w:t>ondation</w:t>
      </w:r>
      <w:r w:rsidR="419949E7">
        <w:t xml:space="preserve"> </w:t>
      </w:r>
      <w:proofErr w:type="spellStart"/>
      <w:r w:rsidR="419949E7">
        <w:t>Béati</w:t>
      </w:r>
      <w:proofErr w:type="spellEnd"/>
      <w:r w:rsidR="54098CA9">
        <w:t xml:space="preserve"> </w:t>
      </w:r>
      <w:r w:rsidR="001428B4">
        <w:t xml:space="preserve">a une responsabilité en tant que collectif.  Cette responsabilité s’accompagne de certaines autorités et de certains pouvoirs.  Cependant, individuellement, les </w:t>
      </w:r>
      <w:proofErr w:type="spellStart"/>
      <w:proofErr w:type="gramStart"/>
      <w:r w:rsidR="001428B4">
        <w:t>administrateur</w:t>
      </w:r>
      <w:r w:rsidR="00B830BF">
        <w:t>.rice</w:t>
      </w:r>
      <w:proofErr w:type="gramEnd"/>
      <w:r w:rsidR="00B830BF">
        <w:t>.</w:t>
      </w:r>
      <w:r w:rsidR="001428B4">
        <w:t>s</w:t>
      </w:r>
      <w:proofErr w:type="spellEnd"/>
      <w:r w:rsidR="001428B4">
        <w:t xml:space="preserve"> n’ont aucun pouvoir.</w:t>
      </w:r>
    </w:p>
    <w:p w14:paraId="7CBE94E7" w14:textId="267ED291" w:rsidR="001428B4" w:rsidRPr="00A62C5C" w:rsidRDefault="001428B4" w:rsidP="3F0F39AC">
      <w:r>
        <w:t>Le conseil d’administration ne peut être composé de moins de trois membres.  Les éléments juridiques identifiés dans la Loi sur les compagnies font référence aux responsabilités collectives des personnes administratrices. Cette action collective est adoptée par le biais de résolutions, qui sont consignées dans les procès-verbaux de la fondation.</w:t>
      </w:r>
    </w:p>
    <w:p w14:paraId="1C8A3EAA" w14:textId="080C8312" w:rsidR="001428B4" w:rsidRPr="00A62C5C" w:rsidRDefault="001428B4" w:rsidP="3F0F39AC">
      <w:r>
        <w:t>Le conseil d’administration doit consulter ses règlements administratifs pour obtenir des conseils sur ses pouvoirs et ses responsabilités. En l’absence d’information dans ses règlements administratifs et dans les lois régissant les fondations, le conseil peut adopter des résolutions et adopter des politiques pour guider leurs actions.</w:t>
      </w:r>
    </w:p>
    <w:p w14:paraId="60934CB2" w14:textId="49D32E82" w:rsidR="001428B4" w:rsidRPr="00A62C5C" w:rsidRDefault="001428B4" w:rsidP="3F0F39AC">
      <w:r>
        <w:t xml:space="preserve">En tant que collectif, en plus des éléments clairement identifiés dans la loi, le conseil </w:t>
      </w:r>
      <w:r w:rsidR="67139325">
        <w:t xml:space="preserve">d’administration de la </w:t>
      </w:r>
      <w:r>
        <w:t>doit :</w:t>
      </w:r>
    </w:p>
    <w:p w14:paraId="0DF22DBF" w14:textId="77777777" w:rsidR="001428B4" w:rsidRPr="004346D0" w:rsidRDefault="001428B4" w:rsidP="3F0F39AC">
      <w:pPr>
        <w:pStyle w:val="ListParagraph"/>
        <w:numPr>
          <w:ilvl w:val="0"/>
          <w:numId w:val="3"/>
        </w:numPr>
        <w:rPr>
          <w:rFonts w:eastAsia="Verdana"/>
        </w:rPr>
      </w:pPr>
      <w:r>
        <w:t>Superviser la direction générale et l’évaluer chaque année.</w:t>
      </w:r>
    </w:p>
    <w:p w14:paraId="1ED1AD23" w14:textId="77777777" w:rsidR="001428B4" w:rsidRPr="004346D0" w:rsidRDefault="001428B4" w:rsidP="3F0F39AC">
      <w:pPr>
        <w:pStyle w:val="ListParagraph"/>
        <w:numPr>
          <w:ilvl w:val="0"/>
          <w:numId w:val="3"/>
        </w:numPr>
        <w:rPr>
          <w:rFonts w:eastAsia="Verdana"/>
        </w:rPr>
      </w:pPr>
      <w:r>
        <w:t>Élaborer et mettre en œuvre des politiques.</w:t>
      </w:r>
    </w:p>
    <w:p w14:paraId="6CEBECC2" w14:textId="77777777" w:rsidR="001428B4" w:rsidRPr="004346D0" w:rsidRDefault="001428B4" w:rsidP="3F0F39AC">
      <w:pPr>
        <w:pStyle w:val="ListParagraph"/>
        <w:numPr>
          <w:ilvl w:val="0"/>
          <w:numId w:val="3"/>
        </w:numPr>
        <w:rPr>
          <w:rFonts w:eastAsia="Verdana"/>
        </w:rPr>
      </w:pPr>
      <w:r>
        <w:lastRenderedPageBreak/>
        <w:t>Élaborer un plan stratégique et assurer sa mise en œuvre.</w:t>
      </w:r>
    </w:p>
    <w:p w14:paraId="1C73DDB4" w14:textId="417F9B26" w:rsidR="00313E16" w:rsidRDefault="001428B4" w:rsidP="3F0F39AC">
      <w:pPr>
        <w:pStyle w:val="ListParagraph"/>
        <w:numPr>
          <w:ilvl w:val="0"/>
          <w:numId w:val="3"/>
        </w:numPr>
        <w:rPr>
          <w:rFonts w:eastAsia="Verdana"/>
        </w:rPr>
      </w:pPr>
      <w:r>
        <w:t>Lorsqu’il délègue des questions d’affaires à des comités ou à d’autres, il doit adopter une résolution explicite, qui comprend la portée, la durée et les exigences en matière de rapports au conseil d’administration</w:t>
      </w:r>
      <w:r w:rsidR="6F1A1E34">
        <w:t>.</w:t>
      </w:r>
    </w:p>
    <w:p w14:paraId="387B9624" w14:textId="3C958763" w:rsidR="001428B4" w:rsidRDefault="001428B4" w:rsidP="3F0F39AC">
      <w:r>
        <w:t xml:space="preserve">Les conséquences de tout bris </w:t>
      </w:r>
      <w:r w:rsidR="00313E16">
        <w:t>de</w:t>
      </w:r>
      <w:r>
        <w:t xml:space="preserve"> responsabilité sont variées, et ce, selon le manquement et la loi qui est en vigueur.  Par exemple, les tribunaux peuvent annuler les lettres patentes s’il y a impression ou publication de documents contenant des matières blasphématoires ou séditieuses ou si une personne qui est administratrice ou un membre prononce de tels mots lors d’une assemblée publique ou si la personne morale aide ou encourage un rassemblement illégal ou une émeute.  De plus, on peut demander à </w:t>
      </w:r>
      <w:proofErr w:type="spellStart"/>
      <w:proofErr w:type="gramStart"/>
      <w:r>
        <w:t>un</w:t>
      </w:r>
      <w:r w:rsidR="009D07B3">
        <w:t>.e</w:t>
      </w:r>
      <w:proofErr w:type="spellEnd"/>
      <w:proofErr w:type="gramEnd"/>
      <w:r>
        <w:t xml:space="preserve"> </w:t>
      </w:r>
      <w:proofErr w:type="spellStart"/>
      <w:r>
        <w:t>inspecteur</w:t>
      </w:r>
      <w:r w:rsidR="009D07B3">
        <w:t>.rice</w:t>
      </w:r>
      <w:proofErr w:type="spellEnd"/>
      <w:r>
        <w:t>, du Registre des entreprises, de vérifier les livres, tel que décrit dans la loi. Dans de tels cas, si une fondation refuse d’avoir les livres en ordre ou fournit de faux renseignements dans ces livres, elle sera passible d’une amende de 100 $ pour chaque article faux ou pour chaque refus.  De plus, chaque personnes administratrice est passible d’une amende de 20 $ par jour si cette désinformation ou négligence se poursuit.</w:t>
      </w:r>
    </w:p>
    <w:p w14:paraId="71557AEF" w14:textId="77777777" w:rsidR="001428B4" w:rsidRPr="00A62C5C" w:rsidRDefault="001428B4" w:rsidP="3F0F39AC"/>
    <w:p w14:paraId="775A0E7E" w14:textId="0AC4DB70" w:rsidR="001428B4" w:rsidRPr="00A62C5C" w:rsidRDefault="0032788D" w:rsidP="001428B4">
      <w:r>
        <w:rPr>
          <w:noProof/>
        </w:rPr>
        <w:lastRenderedPageBreak/>
        <mc:AlternateContent>
          <mc:Choice Requires="wps">
            <w:drawing>
              <wp:anchor distT="0" distB="0" distL="114300" distR="114300" simplePos="0" relativeHeight="251658243" behindDoc="0" locked="0" layoutInCell="1" allowOverlap="1" wp14:anchorId="1C2E4BE3" wp14:editId="00EBA0E3">
                <wp:simplePos x="0" y="0"/>
                <wp:positionH relativeFrom="margin">
                  <wp:align>right</wp:align>
                </wp:positionH>
                <wp:positionV relativeFrom="paragraph">
                  <wp:posOffset>-212946</wp:posOffset>
                </wp:positionV>
                <wp:extent cx="5534025" cy="4961614"/>
                <wp:effectExtent l="0" t="0" r="28575" b="10795"/>
                <wp:wrapSquare wrapText="bothSides"/>
                <wp:docPr id="15" name="Zone de texte 15"/>
                <wp:cNvGraphicFramePr/>
                <a:graphic xmlns:a="http://schemas.openxmlformats.org/drawingml/2006/main">
                  <a:graphicData uri="http://schemas.microsoft.com/office/word/2010/wordprocessingShape">
                    <wps:wsp>
                      <wps:cNvSpPr txBox="1"/>
                      <wps:spPr>
                        <a:xfrm>
                          <a:off x="0" y="0"/>
                          <a:ext cx="5534025" cy="4961614"/>
                        </a:xfrm>
                        <a:prstGeom prst="rect">
                          <a:avLst/>
                        </a:prstGeom>
                        <a:solidFill>
                          <a:schemeClr val="accent5">
                            <a:lumMod val="75000"/>
                          </a:schemeClr>
                        </a:solidFill>
                        <a:ln w="6350">
                          <a:solidFill>
                            <a:prstClr val="black"/>
                          </a:solidFill>
                        </a:ln>
                      </wps:spPr>
                      <wps:txbx>
                        <w:txbxContent>
                          <w:p w14:paraId="60A1B8F2" w14:textId="77777777" w:rsidR="001428B4" w:rsidRPr="00405C7E" w:rsidRDefault="001428B4" w:rsidP="001428B4">
                            <w:pPr>
                              <w:ind w:right="300"/>
                              <w:rPr>
                                <w:color w:val="FFFFFF" w:themeColor="background1"/>
                                <w:sz w:val="20"/>
                                <w:szCs w:val="20"/>
                              </w:rPr>
                            </w:pPr>
                            <w:r w:rsidRPr="00405C7E">
                              <w:rPr>
                                <w:color w:val="FFFFFF" w:themeColor="background1"/>
                                <w:sz w:val="20"/>
                                <w:szCs w:val="20"/>
                              </w:rPr>
                              <w:t>COLLECTIVEMENT, LE CONSEIL D’ADMINISTRATION DOIT :</w:t>
                            </w:r>
                          </w:p>
                          <w:p w14:paraId="37410A96" w14:textId="77777777" w:rsidR="001428B4" w:rsidRPr="00405C7E" w:rsidRDefault="001428B4" w:rsidP="004229F6">
                            <w:pPr>
                              <w:pStyle w:val="ListParagraph"/>
                              <w:numPr>
                                <w:ilvl w:val="0"/>
                                <w:numId w:val="15"/>
                              </w:numPr>
                              <w:spacing w:before="0" w:after="0" w:line="288" w:lineRule="auto"/>
                              <w:ind w:right="300"/>
                              <w:rPr>
                                <w:color w:val="FFFFFF" w:themeColor="background1"/>
                                <w:sz w:val="20"/>
                                <w:szCs w:val="20"/>
                              </w:rPr>
                            </w:pPr>
                            <w:r w:rsidRPr="00405C7E">
                              <w:rPr>
                                <w:color w:val="FFFFFF" w:themeColor="background1"/>
                                <w:sz w:val="20"/>
                                <w:szCs w:val="20"/>
                              </w:rPr>
                              <w:t>S’assurer qu’il respecte les lettres patentes et les règlements administratifs.</w:t>
                            </w:r>
                          </w:p>
                          <w:p w14:paraId="553FDAD5" w14:textId="77777777" w:rsidR="001428B4" w:rsidRPr="00405C7E" w:rsidRDefault="001428B4" w:rsidP="004229F6">
                            <w:pPr>
                              <w:pStyle w:val="ListParagraph"/>
                              <w:numPr>
                                <w:ilvl w:val="0"/>
                                <w:numId w:val="15"/>
                              </w:numPr>
                              <w:spacing w:before="0" w:after="0" w:line="288" w:lineRule="auto"/>
                              <w:ind w:right="300"/>
                              <w:rPr>
                                <w:color w:val="FFFFFF" w:themeColor="background1"/>
                                <w:sz w:val="20"/>
                                <w:szCs w:val="20"/>
                              </w:rPr>
                            </w:pPr>
                            <w:r w:rsidRPr="00405C7E">
                              <w:rPr>
                                <w:color w:val="FFFFFF" w:themeColor="background1"/>
                                <w:sz w:val="20"/>
                                <w:szCs w:val="20"/>
                              </w:rPr>
                              <w:t>Administrer les affaires en toutes choses et permettre à la direction générale d’agir en son nom pour conclure légalement des contrats</w:t>
                            </w:r>
                          </w:p>
                          <w:p w14:paraId="0DBAFC04" w14:textId="77777777" w:rsidR="001428B4" w:rsidRPr="00405C7E" w:rsidRDefault="001428B4" w:rsidP="004229F6">
                            <w:pPr>
                              <w:pStyle w:val="ListParagraph"/>
                              <w:numPr>
                                <w:ilvl w:val="0"/>
                                <w:numId w:val="15"/>
                              </w:numPr>
                              <w:spacing w:before="0" w:after="0" w:line="288" w:lineRule="auto"/>
                              <w:ind w:right="300"/>
                              <w:rPr>
                                <w:color w:val="FFFFFF" w:themeColor="background1"/>
                                <w:sz w:val="20"/>
                                <w:szCs w:val="20"/>
                              </w:rPr>
                            </w:pPr>
                            <w:r w:rsidRPr="00405C7E">
                              <w:rPr>
                                <w:color w:val="FFFFFF" w:themeColor="background1"/>
                                <w:sz w:val="20"/>
                                <w:szCs w:val="20"/>
                              </w:rPr>
                              <w:t>Créer des règlements administratifs, non contraires à la loi, sur :</w:t>
                            </w:r>
                          </w:p>
                          <w:p w14:paraId="5962E8BD" w14:textId="77777777" w:rsidR="001428B4" w:rsidRPr="00405C7E" w:rsidRDefault="001428B4" w:rsidP="004229F6">
                            <w:pPr>
                              <w:pStyle w:val="ListParagraph"/>
                              <w:numPr>
                                <w:ilvl w:val="1"/>
                                <w:numId w:val="12"/>
                              </w:numPr>
                              <w:spacing w:before="0" w:after="0" w:line="288" w:lineRule="auto"/>
                              <w:ind w:right="300"/>
                              <w:rPr>
                                <w:color w:val="FFFFFF" w:themeColor="background1"/>
                                <w:sz w:val="20"/>
                                <w:szCs w:val="20"/>
                              </w:rPr>
                            </w:pPr>
                            <w:r>
                              <w:rPr>
                                <w:color w:val="FFFFFF" w:themeColor="background1"/>
                                <w:sz w:val="20"/>
                                <w:szCs w:val="20"/>
                              </w:rPr>
                              <w:t>Le n</w:t>
                            </w:r>
                            <w:r w:rsidRPr="00405C7E">
                              <w:rPr>
                                <w:color w:val="FFFFFF" w:themeColor="background1"/>
                                <w:sz w:val="20"/>
                                <w:szCs w:val="20"/>
                              </w:rPr>
                              <w:t>ombre d’administrateurs et leur mandat</w:t>
                            </w:r>
                          </w:p>
                          <w:p w14:paraId="428778D8" w14:textId="77777777" w:rsidR="001428B4" w:rsidRPr="00405C7E" w:rsidRDefault="001428B4" w:rsidP="004229F6">
                            <w:pPr>
                              <w:pStyle w:val="ListParagraph"/>
                              <w:numPr>
                                <w:ilvl w:val="1"/>
                                <w:numId w:val="12"/>
                              </w:numPr>
                              <w:spacing w:before="0" w:after="0" w:line="288" w:lineRule="auto"/>
                              <w:ind w:right="300"/>
                              <w:rPr>
                                <w:color w:val="FFFFFF" w:themeColor="background1"/>
                                <w:sz w:val="20"/>
                                <w:szCs w:val="20"/>
                              </w:rPr>
                            </w:pPr>
                            <w:r>
                              <w:rPr>
                                <w:color w:val="FFFFFF" w:themeColor="background1"/>
                                <w:sz w:val="20"/>
                                <w:szCs w:val="20"/>
                              </w:rPr>
                              <w:t>La n</w:t>
                            </w:r>
                            <w:r w:rsidRPr="00405C7E">
                              <w:rPr>
                                <w:color w:val="FFFFFF" w:themeColor="background1"/>
                                <w:sz w:val="20"/>
                                <w:szCs w:val="20"/>
                              </w:rPr>
                              <w:t xml:space="preserve">ominations, </w:t>
                            </w:r>
                            <w:r>
                              <w:rPr>
                                <w:color w:val="FFFFFF" w:themeColor="background1"/>
                                <w:sz w:val="20"/>
                                <w:szCs w:val="20"/>
                              </w:rPr>
                              <w:t xml:space="preserve">les </w:t>
                            </w:r>
                            <w:r w:rsidRPr="00405C7E">
                              <w:rPr>
                                <w:color w:val="FFFFFF" w:themeColor="background1"/>
                                <w:sz w:val="20"/>
                                <w:szCs w:val="20"/>
                              </w:rPr>
                              <w:t xml:space="preserve">fonctions, </w:t>
                            </w:r>
                            <w:r>
                              <w:rPr>
                                <w:color w:val="FFFFFF" w:themeColor="background1"/>
                                <w:sz w:val="20"/>
                                <w:szCs w:val="20"/>
                              </w:rPr>
                              <w:t xml:space="preserve">la </w:t>
                            </w:r>
                            <w:r w:rsidRPr="00405C7E">
                              <w:rPr>
                                <w:color w:val="FFFFFF" w:themeColor="background1"/>
                                <w:sz w:val="20"/>
                                <w:szCs w:val="20"/>
                              </w:rPr>
                              <w:t xml:space="preserve">révocation, </w:t>
                            </w:r>
                            <w:r>
                              <w:rPr>
                                <w:color w:val="FFFFFF" w:themeColor="background1"/>
                                <w:sz w:val="20"/>
                                <w:szCs w:val="20"/>
                              </w:rPr>
                              <w:t xml:space="preserve">la </w:t>
                            </w:r>
                            <w:r w:rsidRPr="00405C7E">
                              <w:rPr>
                                <w:color w:val="FFFFFF" w:themeColor="background1"/>
                                <w:sz w:val="20"/>
                                <w:szCs w:val="20"/>
                              </w:rPr>
                              <w:t>rémunération</w:t>
                            </w:r>
                          </w:p>
                          <w:p w14:paraId="6233DCAB" w14:textId="77777777" w:rsidR="001428B4" w:rsidRPr="00405C7E" w:rsidRDefault="001428B4" w:rsidP="004229F6">
                            <w:pPr>
                              <w:pStyle w:val="ListParagraph"/>
                              <w:numPr>
                                <w:ilvl w:val="1"/>
                                <w:numId w:val="12"/>
                              </w:numPr>
                              <w:spacing w:before="0" w:after="0" w:line="288" w:lineRule="auto"/>
                              <w:ind w:right="300"/>
                              <w:rPr>
                                <w:color w:val="FFFFFF" w:themeColor="background1"/>
                                <w:sz w:val="20"/>
                                <w:szCs w:val="20"/>
                              </w:rPr>
                            </w:pPr>
                            <w:r>
                              <w:rPr>
                                <w:color w:val="FFFFFF" w:themeColor="background1"/>
                                <w:sz w:val="20"/>
                                <w:szCs w:val="20"/>
                              </w:rPr>
                              <w:t>La c</w:t>
                            </w:r>
                            <w:r w:rsidRPr="00405C7E">
                              <w:rPr>
                                <w:color w:val="FFFFFF" w:themeColor="background1"/>
                                <w:sz w:val="20"/>
                                <w:szCs w:val="20"/>
                              </w:rPr>
                              <w:t xml:space="preserve">onvocation des réunions, </w:t>
                            </w:r>
                            <w:r>
                              <w:rPr>
                                <w:color w:val="FFFFFF" w:themeColor="background1"/>
                                <w:sz w:val="20"/>
                                <w:szCs w:val="20"/>
                              </w:rPr>
                              <w:t xml:space="preserve">le </w:t>
                            </w:r>
                            <w:r w:rsidRPr="00405C7E">
                              <w:rPr>
                                <w:color w:val="FFFFFF" w:themeColor="background1"/>
                                <w:sz w:val="20"/>
                                <w:szCs w:val="20"/>
                              </w:rPr>
                              <w:t>quorum et</w:t>
                            </w:r>
                            <w:r>
                              <w:rPr>
                                <w:color w:val="FFFFFF" w:themeColor="background1"/>
                                <w:sz w:val="20"/>
                                <w:szCs w:val="20"/>
                              </w:rPr>
                              <w:t xml:space="preserve"> les</w:t>
                            </w:r>
                            <w:r w:rsidRPr="00405C7E">
                              <w:rPr>
                                <w:color w:val="FFFFFF" w:themeColor="background1"/>
                                <w:sz w:val="20"/>
                                <w:szCs w:val="20"/>
                              </w:rPr>
                              <w:t xml:space="preserve"> procédures lors des réunions</w:t>
                            </w:r>
                          </w:p>
                          <w:p w14:paraId="7AA58307" w14:textId="77777777" w:rsidR="001428B4" w:rsidRPr="00405C7E" w:rsidRDefault="001428B4" w:rsidP="004229F6">
                            <w:pPr>
                              <w:pStyle w:val="ListParagraph"/>
                              <w:numPr>
                                <w:ilvl w:val="1"/>
                                <w:numId w:val="12"/>
                              </w:numPr>
                              <w:spacing w:before="0" w:after="0" w:line="288" w:lineRule="auto"/>
                              <w:ind w:right="300"/>
                              <w:rPr>
                                <w:color w:val="FFFFFF" w:themeColor="background1"/>
                                <w:sz w:val="20"/>
                                <w:szCs w:val="20"/>
                              </w:rPr>
                            </w:pPr>
                            <w:r w:rsidRPr="00405C7E">
                              <w:rPr>
                                <w:color w:val="FFFFFF" w:themeColor="background1"/>
                                <w:sz w:val="20"/>
                                <w:szCs w:val="20"/>
                              </w:rPr>
                              <w:t>Présenter tous les nouveaux règlements administratifs qui seront adoptés lors de la prochaine assemblée annuelle</w:t>
                            </w:r>
                          </w:p>
                          <w:p w14:paraId="4DFACC9A" w14:textId="060F1AD4" w:rsidR="00FD1FE7" w:rsidRPr="00FD1FE7" w:rsidRDefault="001428B4" w:rsidP="004229F6">
                            <w:pPr>
                              <w:pStyle w:val="ListParagraph"/>
                              <w:numPr>
                                <w:ilvl w:val="1"/>
                                <w:numId w:val="12"/>
                              </w:numPr>
                              <w:spacing w:before="0" w:after="0" w:line="288" w:lineRule="auto"/>
                              <w:ind w:right="300"/>
                              <w:rPr>
                                <w:color w:val="FFFFFF" w:themeColor="background1"/>
                                <w:sz w:val="20"/>
                                <w:szCs w:val="20"/>
                              </w:rPr>
                            </w:pPr>
                            <w:r w:rsidRPr="007831EC">
                              <w:rPr>
                                <w:color w:val="FFFFFF" w:themeColor="background1"/>
                                <w:sz w:val="20"/>
                                <w:szCs w:val="20"/>
                              </w:rPr>
                              <w:t>Annoncer 10 jours avant une assemblée générale annuelle (AGA) de ses membres</w:t>
                            </w:r>
                            <w:r>
                              <w:rPr>
                                <w:color w:val="FFFFFF" w:themeColor="background1"/>
                                <w:sz w:val="20"/>
                                <w:szCs w:val="20"/>
                              </w:rPr>
                              <w:t>,</w:t>
                            </w:r>
                            <w:r w:rsidRPr="007831EC">
                              <w:rPr>
                                <w:color w:val="FFFFFF" w:themeColor="background1"/>
                                <w:sz w:val="20"/>
                                <w:szCs w:val="20"/>
                              </w:rPr>
                              <w:t xml:space="preserve"> soit par courrier recommandé</w:t>
                            </w:r>
                            <w:r>
                              <w:rPr>
                                <w:color w:val="FFFFFF" w:themeColor="background1"/>
                                <w:sz w:val="20"/>
                                <w:szCs w:val="20"/>
                              </w:rPr>
                              <w:t>, courriel</w:t>
                            </w:r>
                            <w:r w:rsidRPr="007831EC">
                              <w:rPr>
                                <w:color w:val="FFFFFF" w:themeColor="background1"/>
                                <w:sz w:val="20"/>
                                <w:szCs w:val="20"/>
                              </w:rPr>
                              <w:t xml:space="preserve"> ou dans le journal et à l’assemblée si les membres:</w:t>
                            </w:r>
                          </w:p>
                          <w:p w14:paraId="29881E04" w14:textId="77777777" w:rsidR="00FD1FE7" w:rsidRPr="00405C7E" w:rsidRDefault="00FD1FE7" w:rsidP="004229F6">
                            <w:pPr>
                              <w:pStyle w:val="ListParagraph"/>
                              <w:numPr>
                                <w:ilvl w:val="0"/>
                                <w:numId w:val="12"/>
                              </w:numPr>
                              <w:spacing w:before="0" w:after="0" w:line="288" w:lineRule="auto"/>
                              <w:ind w:right="300"/>
                              <w:rPr>
                                <w:color w:val="FFFFFF" w:themeColor="background1"/>
                                <w:sz w:val="20"/>
                                <w:szCs w:val="20"/>
                              </w:rPr>
                            </w:pPr>
                            <w:r w:rsidRPr="00405C7E">
                              <w:rPr>
                                <w:color w:val="FFFFFF" w:themeColor="background1"/>
                                <w:sz w:val="20"/>
                                <w:szCs w:val="20"/>
                              </w:rPr>
                              <w:t>Adopter les registres financiers vérifiés</w:t>
                            </w:r>
                          </w:p>
                          <w:p w14:paraId="65F452C5" w14:textId="77777777" w:rsidR="00FD1FE7" w:rsidRPr="00405C7E" w:rsidRDefault="00FD1FE7" w:rsidP="004229F6">
                            <w:pPr>
                              <w:pStyle w:val="ListParagraph"/>
                              <w:numPr>
                                <w:ilvl w:val="0"/>
                                <w:numId w:val="12"/>
                              </w:numPr>
                              <w:spacing w:before="0" w:after="0" w:line="288" w:lineRule="auto"/>
                              <w:ind w:right="300"/>
                              <w:rPr>
                                <w:color w:val="FFFFFF" w:themeColor="background1"/>
                                <w:sz w:val="20"/>
                                <w:szCs w:val="20"/>
                              </w:rPr>
                            </w:pPr>
                            <w:r w:rsidRPr="00405C7E">
                              <w:rPr>
                                <w:color w:val="FFFFFF" w:themeColor="background1"/>
                                <w:sz w:val="20"/>
                                <w:szCs w:val="20"/>
                              </w:rPr>
                              <w:t>Nommer des vérificateur</w:t>
                            </w:r>
                            <w:r>
                              <w:rPr>
                                <w:color w:val="FFFFFF" w:themeColor="background1"/>
                                <w:sz w:val="20"/>
                                <w:szCs w:val="20"/>
                              </w:rPr>
                              <w:t>.rice.</w:t>
                            </w:r>
                            <w:r w:rsidRPr="00405C7E">
                              <w:rPr>
                                <w:color w:val="FFFFFF" w:themeColor="background1"/>
                                <w:sz w:val="20"/>
                                <w:szCs w:val="20"/>
                              </w:rPr>
                              <w:t>s pour l’année suivante</w:t>
                            </w:r>
                          </w:p>
                          <w:p w14:paraId="69184F2B" w14:textId="77777777" w:rsidR="00FD1FE7" w:rsidRPr="00405C7E" w:rsidRDefault="00FD1FE7" w:rsidP="004229F6">
                            <w:pPr>
                              <w:pStyle w:val="ListParagraph"/>
                              <w:numPr>
                                <w:ilvl w:val="0"/>
                                <w:numId w:val="12"/>
                              </w:numPr>
                              <w:spacing w:before="0" w:after="0" w:line="288" w:lineRule="auto"/>
                              <w:ind w:right="300"/>
                              <w:rPr>
                                <w:color w:val="FFFFFF" w:themeColor="background1"/>
                                <w:sz w:val="20"/>
                                <w:szCs w:val="20"/>
                              </w:rPr>
                            </w:pPr>
                            <w:r>
                              <w:rPr>
                                <w:color w:val="FFFFFF" w:themeColor="background1"/>
                                <w:sz w:val="20"/>
                                <w:szCs w:val="20"/>
                              </w:rPr>
                              <w:t>Nommer la personne qui</w:t>
                            </w:r>
                            <w:r w:rsidRPr="00405C7E">
                              <w:rPr>
                                <w:color w:val="FFFFFF" w:themeColor="background1"/>
                                <w:sz w:val="20"/>
                                <w:szCs w:val="20"/>
                              </w:rPr>
                              <w:t xml:space="preserve"> préside les assemblées générales</w:t>
                            </w:r>
                          </w:p>
                          <w:p w14:paraId="64A20B45" w14:textId="77777777" w:rsidR="00FD1FE7" w:rsidRPr="00405C7E" w:rsidRDefault="00FD1FE7" w:rsidP="004229F6">
                            <w:pPr>
                              <w:pStyle w:val="ListParagraph"/>
                              <w:numPr>
                                <w:ilvl w:val="0"/>
                                <w:numId w:val="12"/>
                              </w:numPr>
                              <w:spacing w:before="0" w:after="0" w:line="288" w:lineRule="auto"/>
                              <w:ind w:right="300"/>
                              <w:rPr>
                                <w:color w:val="FFFFFF" w:themeColor="background1"/>
                                <w:sz w:val="20"/>
                                <w:szCs w:val="20"/>
                              </w:rPr>
                            </w:pPr>
                            <w:r w:rsidRPr="00405C7E">
                              <w:rPr>
                                <w:color w:val="FFFFFF" w:themeColor="background1"/>
                                <w:sz w:val="20"/>
                                <w:szCs w:val="20"/>
                              </w:rPr>
                              <w:t>Adopter des modifications aux règlements administratifs</w:t>
                            </w:r>
                          </w:p>
                          <w:p w14:paraId="3797506D" w14:textId="77777777" w:rsidR="00FD1FE7" w:rsidRPr="00405C7E" w:rsidRDefault="00FD1FE7" w:rsidP="004229F6">
                            <w:pPr>
                              <w:pStyle w:val="ListParagraph"/>
                              <w:numPr>
                                <w:ilvl w:val="0"/>
                                <w:numId w:val="12"/>
                              </w:numPr>
                              <w:spacing w:before="0" w:after="0" w:line="288" w:lineRule="auto"/>
                              <w:ind w:right="300"/>
                              <w:rPr>
                                <w:color w:val="FFFFFF" w:themeColor="background1"/>
                                <w:sz w:val="20"/>
                                <w:szCs w:val="20"/>
                              </w:rPr>
                            </w:pPr>
                            <w:r w:rsidRPr="00405C7E">
                              <w:rPr>
                                <w:color w:val="FFFFFF" w:themeColor="background1"/>
                                <w:sz w:val="20"/>
                                <w:szCs w:val="20"/>
                              </w:rPr>
                              <w:t>Voter pour que de nouve</w:t>
                            </w:r>
                            <w:r>
                              <w:rPr>
                                <w:color w:val="FFFFFF" w:themeColor="background1"/>
                                <w:sz w:val="20"/>
                                <w:szCs w:val="20"/>
                              </w:rPr>
                              <w:t xml:space="preserve">lles personnes </w:t>
                            </w:r>
                            <w:r w:rsidRPr="00405C7E">
                              <w:rPr>
                                <w:color w:val="FFFFFF" w:themeColor="background1"/>
                                <w:sz w:val="20"/>
                                <w:szCs w:val="20"/>
                              </w:rPr>
                              <w:t>administrat</w:t>
                            </w:r>
                            <w:r>
                              <w:rPr>
                                <w:color w:val="FFFFFF" w:themeColor="background1"/>
                                <w:sz w:val="20"/>
                                <w:szCs w:val="20"/>
                              </w:rPr>
                              <w:t xml:space="preserve">rices </w:t>
                            </w:r>
                            <w:r w:rsidRPr="00405C7E">
                              <w:rPr>
                                <w:color w:val="FFFFFF" w:themeColor="background1"/>
                                <w:sz w:val="20"/>
                                <w:szCs w:val="20"/>
                              </w:rPr>
                              <w:t>siègent au conseil d’administration</w:t>
                            </w:r>
                          </w:p>
                          <w:p w14:paraId="42F530D3" w14:textId="77777777" w:rsidR="00FD1FE7" w:rsidRPr="00405C7E" w:rsidRDefault="00FD1FE7" w:rsidP="004229F6">
                            <w:pPr>
                              <w:pStyle w:val="ListParagraph"/>
                              <w:numPr>
                                <w:ilvl w:val="0"/>
                                <w:numId w:val="12"/>
                              </w:numPr>
                              <w:spacing w:before="0" w:after="0" w:line="288" w:lineRule="auto"/>
                              <w:ind w:right="300"/>
                              <w:rPr>
                                <w:color w:val="FFFFFF" w:themeColor="background1"/>
                                <w:sz w:val="20"/>
                                <w:szCs w:val="20"/>
                              </w:rPr>
                            </w:pPr>
                            <w:r w:rsidRPr="00405C7E">
                              <w:rPr>
                                <w:color w:val="FFFFFF" w:themeColor="background1"/>
                                <w:sz w:val="20"/>
                                <w:szCs w:val="20"/>
                              </w:rPr>
                              <w:t>Conservez des livres qui contiennent :</w:t>
                            </w:r>
                          </w:p>
                          <w:p w14:paraId="535EF694" w14:textId="77777777" w:rsidR="00FD1FE7" w:rsidRPr="00405C7E" w:rsidRDefault="00FD1FE7" w:rsidP="004229F6">
                            <w:pPr>
                              <w:pStyle w:val="ListParagraph"/>
                              <w:numPr>
                                <w:ilvl w:val="1"/>
                                <w:numId w:val="12"/>
                              </w:numPr>
                              <w:spacing w:before="0" w:after="0" w:line="288" w:lineRule="auto"/>
                              <w:ind w:right="300"/>
                              <w:rPr>
                                <w:color w:val="FFFFFF" w:themeColor="background1"/>
                                <w:sz w:val="20"/>
                                <w:szCs w:val="20"/>
                              </w:rPr>
                            </w:pPr>
                            <w:r>
                              <w:rPr>
                                <w:color w:val="FFFFFF" w:themeColor="background1"/>
                                <w:sz w:val="20"/>
                                <w:szCs w:val="20"/>
                              </w:rPr>
                              <w:t>Les l</w:t>
                            </w:r>
                            <w:r w:rsidRPr="00405C7E">
                              <w:rPr>
                                <w:color w:val="FFFFFF" w:themeColor="background1"/>
                                <w:sz w:val="20"/>
                                <w:szCs w:val="20"/>
                              </w:rPr>
                              <w:t xml:space="preserve">ettres patentes et </w:t>
                            </w:r>
                            <w:r>
                              <w:rPr>
                                <w:color w:val="FFFFFF" w:themeColor="background1"/>
                                <w:sz w:val="20"/>
                                <w:szCs w:val="20"/>
                              </w:rPr>
                              <w:t xml:space="preserve">les </w:t>
                            </w:r>
                            <w:r w:rsidRPr="00405C7E">
                              <w:rPr>
                                <w:color w:val="FFFFFF" w:themeColor="background1"/>
                                <w:sz w:val="20"/>
                                <w:szCs w:val="20"/>
                              </w:rPr>
                              <w:t>règlements administratifs</w:t>
                            </w:r>
                          </w:p>
                          <w:p w14:paraId="7D266321" w14:textId="53667370" w:rsidR="00FD1FE7" w:rsidRPr="00405C7E" w:rsidRDefault="00FD1FE7" w:rsidP="004229F6">
                            <w:pPr>
                              <w:pStyle w:val="ListParagraph"/>
                              <w:numPr>
                                <w:ilvl w:val="1"/>
                                <w:numId w:val="12"/>
                              </w:numPr>
                              <w:spacing w:before="0" w:after="0" w:line="288" w:lineRule="auto"/>
                              <w:ind w:right="300"/>
                              <w:rPr>
                                <w:color w:val="FFFFFF" w:themeColor="background1"/>
                                <w:sz w:val="20"/>
                                <w:szCs w:val="20"/>
                              </w:rPr>
                            </w:pPr>
                            <w:r>
                              <w:rPr>
                                <w:color w:val="FFFFFF" w:themeColor="background1"/>
                                <w:sz w:val="20"/>
                                <w:szCs w:val="20"/>
                              </w:rPr>
                              <w:t xml:space="preserve">Les </w:t>
                            </w:r>
                            <w:r w:rsidR="00D46A4D">
                              <w:rPr>
                                <w:color w:val="FFFFFF" w:themeColor="background1"/>
                                <w:sz w:val="20"/>
                                <w:szCs w:val="20"/>
                              </w:rPr>
                              <w:t>n</w:t>
                            </w:r>
                            <w:r w:rsidRPr="00405C7E">
                              <w:rPr>
                                <w:color w:val="FFFFFF" w:themeColor="background1"/>
                                <w:sz w:val="20"/>
                                <w:szCs w:val="20"/>
                              </w:rPr>
                              <w:t xml:space="preserve">oms des membres du conseil d’administration, avec adresses et dates de signification, et les mettre à jour annuellement sur le </w:t>
                            </w:r>
                            <w:r w:rsidRPr="00405C7E">
                              <w:rPr>
                                <w:i/>
                                <w:iCs/>
                                <w:color w:val="FFFFFF" w:themeColor="background1"/>
                                <w:sz w:val="20"/>
                                <w:szCs w:val="20"/>
                              </w:rPr>
                              <w:t>Registre des entreprises</w:t>
                            </w:r>
                          </w:p>
                          <w:p w14:paraId="44B5E140" w14:textId="77777777" w:rsidR="00FD1FE7" w:rsidRPr="00405C7E" w:rsidRDefault="00FD1FE7" w:rsidP="004229F6">
                            <w:pPr>
                              <w:pStyle w:val="ListParagraph"/>
                              <w:numPr>
                                <w:ilvl w:val="1"/>
                                <w:numId w:val="12"/>
                              </w:numPr>
                              <w:spacing w:before="0" w:after="0" w:line="288" w:lineRule="auto"/>
                              <w:ind w:right="300"/>
                              <w:rPr>
                                <w:color w:val="FFFFFF" w:themeColor="background1"/>
                                <w:sz w:val="20"/>
                                <w:szCs w:val="20"/>
                              </w:rPr>
                            </w:pPr>
                            <w:r>
                              <w:rPr>
                                <w:color w:val="FFFFFF" w:themeColor="background1"/>
                                <w:sz w:val="20"/>
                                <w:szCs w:val="20"/>
                              </w:rPr>
                              <w:t>Les d</w:t>
                            </w:r>
                            <w:r w:rsidRPr="00405C7E">
                              <w:rPr>
                                <w:color w:val="FFFFFF" w:themeColor="background1"/>
                                <w:sz w:val="20"/>
                                <w:szCs w:val="20"/>
                              </w:rPr>
                              <w:t>ocuments financiers</w:t>
                            </w:r>
                          </w:p>
                          <w:p w14:paraId="4DC65D6C" w14:textId="02A7D1F3" w:rsidR="00FD1FE7" w:rsidRPr="00FD1FE7" w:rsidRDefault="00FD1FE7" w:rsidP="004229F6">
                            <w:pPr>
                              <w:pStyle w:val="ListParagraph"/>
                              <w:numPr>
                                <w:ilvl w:val="1"/>
                                <w:numId w:val="12"/>
                              </w:numPr>
                              <w:spacing w:before="0" w:after="0" w:line="288" w:lineRule="auto"/>
                              <w:ind w:right="300"/>
                              <w:rPr>
                                <w:color w:val="FFFFFF" w:themeColor="background1"/>
                                <w:sz w:val="20"/>
                                <w:szCs w:val="20"/>
                              </w:rPr>
                            </w:pPr>
                            <w:r>
                              <w:rPr>
                                <w:color w:val="FFFFFF" w:themeColor="background1"/>
                                <w:sz w:val="20"/>
                                <w:szCs w:val="20"/>
                              </w:rPr>
                              <w:t>Les p</w:t>
                            </w:r>
                            <w:r w:rsidRPr="00405C7E">
                              <w:rPr>
                                <w:color w:val="FFFFFF" w:themeColor="background1"/>
                                <w:sz w:val="20"/>
                                <w:szCs w:val="20"/>
                              </w:rPr>
                              <w:t>rocès-verbaux des réunions et votes pris (résolutions), certifiés par l</w:t>
                            </w:r>
                            <w:r>
                              <w:rPr>
                                <w:color w:val="FFFFFF" w:themeColor="background1"/>
                                <w:sz w:val="20"/>
                                <w:szCs w:val="20"/>
                              </w:rPr>
                              <w:t>a</w:t>
                            </w:r>
                            <w:r w:rsidRPr="00405C7E">
                              <w:rPr>
                                <w:color w:val="FFFFFF" w:themeColor="background1"/>
                                <w:sz w:val="20"/>
                                <w:szCs w:val="20"/>
                              </w:rPr>
                              <w:t xml:space="preserve"> présiden</w:t>
                            </w:r>
                            <w:r>
                              <w:rPr>
                                <w:color w:val="FFFFFF" w:themeColor="background1"/>
                                <w:sz w:val="20"/>
                                <w:szCs w:val="20"/>
                              </w:rPr>
                              <w:t>ce et/o</w:t>
                            </w:r>
                            <w:r w:rsidRPr="00405C7E">
                              <w:rPr>
                                <w:color w:val="FFFFFF" w:themeColor="background1"/>
                                <w:sz w:val="20"/>
                                <w:szCs w:val="20"/>
                              </w:rPr>
                              <w:t>u l</w:t>
                            </w:r>
                            <w:r>
                              <w:rPr>
                                <w:color w:val="FFFFFF" w:themeColor="background1"/>
                                <w:sz w:val="20"/>
                                <w:szCs w:val="20"/>
                              </w:rPr>
                              <w:t>a personne au</w:t>
                            </w:r>
                            <w:r w:rsidRPr="00405C7E">
                              <w:rPr>
                                <w:color w:val="FFFFFF" w:themeColor="background1"/>
                                <w:sz w:val="20"/>
                                <w:szCs w:val="20"/>
                              </w:rPr>
                              <w:t xml:space="preserve"> secréta</w:t>
                            </w:r>
                            <w:r>
                              <w:rPr>
                                <w:color w:val="FFFFFF" w:themeColor="background1"/>
                                <w:sz w:val="20"/>
                                <w:szCs w:val="20"/>
                              </w:rPr>
                              <w:t>riat.</w:t>
                            </w:r>
                          </w:p>
                          <w:p w14:paraId="413AB6C0" w14:textId="77777777" w:rsidR="001428B4" w:rsidRPr="008677B3" w:rsidRDefault="001428B4" w:rsidP="001428B4">
                            <w:pPr>
                              <w:ind w:right="300"/>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E4BE3" id="_x0000_t202" coordsize="21600,21600" o:spt="202" path="m,l,21600r21600,l21600,xe">
                <v:stroke joinstyle="miter"/>
                <v:path gradientshapeok="t" o:connecttype="rect"/>
              </v:shapetype>
              <v:shape id="Zone de texte 15" o:spid="_x0000_s1027" type="#_x0000_t202" style="position:absolute;margin-left:384.55pt;margin-top:-16.75pt;width:435.75pt;height:390.7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" fillcolor="#1e5e7b [2408]" strokeweight=".5pt">
                <v:textbox>
                  <w:txbxContent>
                    <w:p w14:paraId="60A1B8F2" w14:textId="77777777" w:rsidR="001428B4" w:rsidRPr="00405C7E" w:rsidRDefault="001428B4" w:rsidP="001428B4">
                      <w:pPr>
                        <w:ind w:right="300"/>
                        <w:rPr>
                          <w:color w:val="FFFFFF" w:themeColor="background1"/>
                          <w:sz w:val="20"/>
                          <w:szCs w:val="20"/>
                        </w:rPr>
                      </w:pPr>
                      <w:r w:rsidRPr="00405C7E">
                        <w:rPr>
                          <w:color w:val="FFFFFF" w:themeColor="background1"/>
                          <w:sz w:val="20"/>
                          <w:szCs w:val="20"/>
                        </w:rPr>
                        <w:t>COLLECTIVEMENT, LE CONSEIL D’ADMINISTRATION DOIT :</w:t>
                      </w:r>
                    </w:p>
                    <w:p w14:paraId="37410A96" w14:textId="77777777" w:rsidR="001428B4" w:rsidRPr="00405C7E" w:rsidRDefault="001428B4" w:rsidP="004229F6">
                      <w:pPr>
                        <w:pStyle w:val="ListParagraph"/>
                        <w:numPr>
                          <w:ilvl w:val="0"/>
                          <w:numId w:val="15"/>
                        </w:numPr>
                        <w:spacing w:before="0" w:after="0" w:line="288" w:lineRule="auto"/>
                        <w:ind w:right="300"/>
                        <w:rPr>
                          <w:color w:val="FFFFFF" w:themeColor="background1"/>
                          <w:sz w:val="20"/>
                          <w:szCs w:val="20"/>
                        </w:rPr>
                      </w:pPr>
                      <w:r w:rsidRPr="00405C7E">
                        <w:rPr>
                          <w:color w:val="FFFFFF" w:themeColor="background1"/>
                          <w:sz w:val="20"/>
                          <w:szCs w:val="20"/>
                        </w:rPr>
                        <w:t>S’assurer qu’il respecte les lettres patentes et les règlements administratifs.</w:t>
                      </w:r>
                    </w:p>
                    <w:p w14:paraId="553FDAD5" w14:textId="77777777" w:rsidR="001428B4" w:rsidRPr="00405C7E" w:rsidRDefault="001428B4" w:rsidP="004229F6">
                      <w:pPr>
                        <w:pStyle w:val="ListParagraph"/>
                        <w:numPr>
                          <w:ilvl w:val="0"/>
                          <w:numId w:val="15"/>
                        </w:numPr>
                        <w:spacing w:before="0" w:after="0" w:line="288" w:lineRule="auto"/>
                        <w:ind w:right="300"/>
                        <w:rPr>
                          <w:color w:val="FFFFFF" w:themeColor="background1"/>
                          <w:sz w:val="20"/>
                          <w:szCs w:val="20"/>
                        </w:rPr>
                      </w:pPr>
                      <w:r w:rsidRPr="00405C7E">
                        <w:rPr>
                          <w:color w:val="FFFFFF" w:themeColor="background1"/>
                          <w:sz w:val="20"/>
                          <w:szCs w:val="20"/>
                        </w:rPr>
                        <w:t>Administrer les affaires en toutes choses et permettre à la direction générale d’agir en son nom pour conclure légalement des contrats</w:t>
                      </w:r>
                    </w:p>
                    <w:p w14:paraId="0DBAFC04" w14:textId="77777777" w:rsidR="001428B4" w:rsidRPr="00405C7E" w:rsidRDefault="001428B4" w:rsidP="004229F6">
                      <w:pPr>
                        <w:pStyle w:val="ListParagraph"/>
                        <w:numPr>
                          <w:ilvl w:val="0"/>
                          <w:numId w:val="15"/>
                        </w:numPr>
                        <w:spacing w:before="0" w:after="0" w:line="288" w:lineRule="auto"/>
                        <w:ind w:right="300"/>
                        <w:rPr>
                          <w:color w:val="FFFFFF" w:themeColor="background1"/>
                          <w:sz w:val="20"/>
                          <w:szCs w:val="20"/>
                        </w:rPr>
                      </w:pPr>
                      <w:r w:rsidRPr="00405C7E">
                        <w:rPr>
                          <w:color w:val="FFFFFF" w:themeColor="background1"/>
                          <w:sz w:val="20"/>
                          <w:szCs w:val="20"/>
                        </w:rPr>
                        <w:t>Créer des règlements administratifs, non contraires à la loi, sur :</w:t>
                      </w:r>
                    </w:p>
                    <w:p w14:paraId="5962E8BD" w14:textId="77777777" w:rsidR="001428B4" w:rsidRPr="00405C7E" w:rsidRDefault="001428B4" w:rsidP="004229F6">
                      <w:pPr>
                        <w:pStyle w:val="ListParagraph"/>
                        <w:numPr>
                          <w:ilvl w:val="1"/>
                          <w:numId w:val="12"/>
                        </w:numPr>
                        <w:spacing w:before="0" w:after="0" w:line="288" w:lineRule="auto"/>
                        <w:ind w:right="300"/>
                        <w:rPr>
                          <w:color w:val="FFFFFF" w:themeColor="background1"/>
                          <w:sz w:val="20"/>
                          <w:szCs w:val="20"/>
                        </w:rPr>
                      </w:pPr>
                      <w:r>
                        <w:rPr>
                          <w:color w:val="FFFFFF" w:themeColor="background1"/>
                          <w:sz w:val="20"/>
                          <w:szCs w:val="20"/>
                        </w:rPr>
                        <w:t>Le n</w:t>
                      </w:r>
                      <w:r w:rsidRPr="00405C7E">
                        <w:rPr>
                          <w:color w:val="FFFFFF" w:themeColor="background1"/>
                          <w:sz w:val="20"/>
                          <w:szCs w:val="20"/>
                        </w:rPr>
                        <w:t>ombre d’administrateurs et leur mandat</w:t>
                      </w:r>
                    </w:p>
                    <w:p w14:paraId="428778D8" w14:textId="77777777" w:rsidR="001428B4" w:rsidRPr="00405C7E" w:rsidRDefault="001428B4" w:rsidP="004229F6">
                      <w:pPr>
                        <w:pStyle w:val="ListParagraph"/>
                        <w:numPr>
                          <w:ilvl w:val="1"/>
                          <w:numId w:val="12"/>
                        </w:numPr>
                        <w:spacing w:before="0" w:after="0" w:line="288" w:lineRule="auto"/>
                        <w:ind w:right="300"/>
                        <w:rPr>
                          <w:color w:val="FFFFFF" w:themeColor="background1"/>
                          <w:sz w:val="20"/>
                          <w:szCs w:val="20"/>
                        </w:rPr>
                      </w:pPr>
                      <w:r>
                        <w:rPr>
                          <w:color w:val="FFFFFF" w:themeColor="background1"/>
                          <w:sz w:val="20"/>
                          <w:szCs w:val="20"/>
                        </w:rPr>
                        <w:t>La n</w:t>
                      </w:r>
                      <w:r w:rsidRPr="00405C7E">
                        <w:rPr>
                          <w:color w:val="FFFFFF" w:themeColor="background1"/>
                          <w:sz w:val="20"/>
                          <w:szCs w:val="20"/>
                        </w:rPr>
                        <w:t xml:space="preserve">ominations, </w:t>
                      </w:r>
                      <w:r>
                        <w:rPr>
                          <w:color w:val="FFFFFF" w:themeColor="background1"/>
                          <w:sz w:val="20"/>
                          <w:szCs w:val="20"/>
                        </w:rPr>
                        <w:t xml:space="preserve">les </w:t>
                      </w:r>
                      <w:r w:rsidRPr="00405C7E">
                        <w:rPr>
                          <w:color w:val="FFFFFF" w:themeColor="background1"/>
                          <w:sz w:val="20"/>
                          <w:szCs w:val="20"/>
                        </w:rPr>
                        <w:t xml:space="preserve">fonctions, </w:t>
                      </w:r>
                      <w:r>
                        <w:rPr>
                          <w:color w:val="FFFFFF" w:themeColor="background1"/>
                          <w:sz w:val="20"/>
                          <w:szCs w:val="20"/>
                        </w:rPr>
                        <w:t xml:space="preserve">la </w:t>
                      </w:r>
                      <w:r w:rsidRPr="00405C7E">
                        <w:rPr>
                          <w:color w:val="FFFFFF" w:themeColor="background1"/>
                          <w:sz w:val="20"/>
                          <w:szCs w:val="20"/>
                        </w:rPr>
                        <w:t xml:space="preserve">révocation, </w:t>
                      </w:r>
                      <w:r>
                        <w:rPr>
                          <w:color w:val="FFFFFF" w:themeColor="background1"/>
                          <w:sz w:val="20"/>
                          <w:szCs w:val="20"/>
                        </w:rPr>
                        <w:t xml:space="preserve">la </w:t>
                      </w:r>
                      <w:r w:rsidRPr="00405C7E">
                        <w:rPr>
                          <w:color w:val="FFFFFF" w:themeColor="background1"/>
                          <w:sz w:val="20"/>
                          <w:szCs w:val="20"/>
                        </w:rPr>
                        <w:t>rémunération</w:t>
                      </w:r>
                    </w:p>
                    <w:p w14:paraId="6233DCAB" w14:textId="77777777" w:rsidR="001428B4" w:rsidRPr="00405C7E" w:rsidRDefault="001428B4" w:rsidP="004229F6">
                      <w:pPr>
                        <w:pStyle w:val="ListParagraph"/>
                        <w:numPr>
                          <w:ilvl w:val="1"/>
                          <w:numId w:val="12"/>
                        </w:numPr>
                        <w:spacing w:before="0" w:after="0" w:line="288" w:lineRule="auto"/>
                        <w:ind w:right="300"/>
                        <w:rPr>
                          <w:color w:val="FFFFFF" w:themeColor="background1"/>
                          <w:sz w:val="20"/>
                          <w:szCs w:val="20"/>
                        </w:rPr>
                      </w:pPr>
                      <w:r>
                        <w:rPr>
                          <w:color w:val="FFFFFF" w:themeColor="background1"/>
                          <w:sz w:val="20"/>
                          <w:szCs w:val="20"/>
                        </w:rPr>
                        <w:t>La c</w:t>
                      </w:r>
                      <w:r w:rsidRPr="00405C7E">
                        <w:rPr>
                          <w:color w:val="FFFFFF" w:themeColor="background1"/>
                          <w:sz w:val="20"/>
                          <w:szCs w:val="20"/>
                        </w:rPr>
                        <w:t xml:space="preserve">onvocation des réunions, </w:t>
                      </w:r>
                      <w:r>
                        <w:rPr>
                          <w:color w:val="FFFFFF" w:themeColor="background1"/>
                          <w:sz w:val="20"/>
                          <w:szCs w:val="20"/>
                        </w:rPr>
                        <w:t xml:space="preserve">le </w:t>
                      </w:r>
                      <w:r w:rsidRPr="00405C7E">
                        <w:rPr>
                          <w:color w:val="FFFFFF" w:themeColor="background1"/>
                          <w:sz w:val="20"/>
                          <w:szCs w:val="20"/>
                        </w:rPr>
                        <w:t>quorum et</w:t>
                      </w:r>
                      <w:r>
                        <w:rPr>
                          <w:color w:val="FFFFFF" w:themeColor="background1"/>
                          <w:sz w:val="20"/>
                          <w:szCs w:val="20"/>
                        </w:rPr>
                        <w:t xml:space="preserve"> les</w:t>
                      </w:r>
                      <w:r w:rsidRPr="00405C7E">
                        <w:rPr>
                          <w:color w:val="FFFFFF" w:themeColor="background1"/>
                          <w:sz w:val="20"/>
                          <w:szCs w:val="20"/>
                        </w:rPr>
                        <w:t xml:space="preserve"> procédures lors des réunions</w:t>
                      </w:r>
                    </w:p>
                    <w:p w14:paraId="7AA58307" w14:textId="77777777" w:rsidR="001428B4" w:rsidRPr="00405C7E" w:rsidRDefault="001428B4" w:rsidP="004229F6">
                      <w:pPr>
                        <w:pStyle w:val="ListParagraph"/>
                        <w:numPr>
                          <w:ilvl w:val="1"/>
                          <w:numId w:val="12"/>
                        </w:numPr>
                        <w:spacing w:before="0" w:after="0" w:line="288" w:lineRule="auto"/>
                        <w:ind w:right="300"/>
                        <w:rPr>
                          <w:color w:val="FFFFFF" w:themeColor="background1"/>
                          <w:sz w:val="20"/>
                          <w:szCs w:val="20"/>
                        </w:rPr>
                      </w:pPr>
                      <w:r w:rsidRPr="00405C7E">
                        <w:rPr>
                          <w:color w:val="FFFFFF" w:themeColor="background1"/>
                          <w:sz w:val="20"/>
                          <w:szCs w:val="20"/>
                        </w:rPr>
                        <w:t>Présenter tous les nouveaux règlements administratifs qui seront adoptés lors de la prochaine assemblée annuelle</w:t>
                      </w:r>
                    </w:p>
                    <w:p w14:paraId="4DFACC9A" w14:textId="060F1AD4" w:rsidR="00FD1FE7" w:rsidRPr="00FD1FE7" w:rsidRDefault="001428B4" w:rsidP="004229F6">
                      <w:pPr>
                        <w:pStyle w:val="ListParagraph"/>
                        <w:numPr>
                          <w:ilvl w:val="1"/>
                          <w:numId w:val="12"/>
                        </w:numPr>
                        <w:spacing w:before="0" w:after="0" w:line="288" w:lineRule="auto"/>
                        <w:ind w:right="300"/>
                        <w:rPr>
                          <w:color w:val="FFFFFF" w:themeColor="background1"/>
                          <w:sz w:val="20"/>
                          <w:szCs w:val="20"/>
                        </w:rPr>
                      </w:pPr>
                      <w:r w:rsidRPr="007831EC">
                        <w:rPr>
                          <w:color w:val="FFFFFF" w:themeColor="background1"/>
                          <w:sz w:val="20"/>
                          <w:szCs w:val="20"/>
                        </w:rPr>
                        <w:t>Annoncer 10 jours avant une assemblée générale annuelle (AGA) de ses membres</w:t>
                      </w:r>
                      <w:r>
                        <w:rPr>
                          <w:color w:val="FFFFFF" w:themeColor="background1"/>
                          <w:sz w:val="20"/>
                          <w:szCs w:val="20"/>
                        </w:rPr>
                        <w:t>,</w:t>
                      </w:r>
                      <w:r w:rsidRPr="007831EC">
                        <w:rPr>
                          <w:color w:val="FFFFFF" w:themeColor="background1"/>
                          <w:sz w:val="20"/>
                          <w:szCs w:val="20"/>
                        </w:rPr>
                        <w:t xml:space="preserve"> soit par courrier recommandé</w:t>
                      </w:r>
                      <w:r>
                        <w:rPr>
                          <w:color w:val="FFFFFF" w:themeColor="background1"/>
                          <w:sz w:val="20"/>
                          <w:szCs w:val="20"/>
                        </w:rPr>
                        <w:t>, courriel</w:t>
                      </w:r>
                      <w:r w:rsidRPr="007831EC">
                        <w:rPr>
                          <w:color w:val="FFFFFF" w:themeColor="background1"/>
                          <w:sz w:val="20"/>
                          <w:szCs w:val="20"/>
                        </w:rPr>
                        <w:t xml:space="preserve"> ou dans le journal et à l’assemblée si les membres:</w:t>
                      </w:r>
                    </w:p>
                    <w:p w14:paraId="29881E04" w14:textId="77777777" w:rsidR="00FD1FE7" w:rsidRPr="00405C7E" w:rsidRDefault="00FD1FE7" w:rsidP="004229F6">
                      <w:pPr>
                        <w:pStyle w:val="ListParagraph"/>
                        <w:numPr>
                          <w:ilvl w:val="0"/>
                          <w:numId w:val="12"/>
                        </w:numPr>
                        <w:spacing w:before="0" w:after="0" w:line="288" w:lineRule="auto"/>
                        <w:ind w:right="300"/>
                        <w:rPr>
                          <w:color w:val="FFFFFF" w:themeColor="background1"/>
                          <w:sz w:val="20"/>
                          <w:szCs w:val="20"/>
                        </w:rPr>
                      </w:pPr>
                      <w:r w:rsidRPr="00405C7E">
                        <w:rPr>
                          <w:color w:val="FFFFFF" w:themeColor="background1"/>
                          <w:sz w:val="20"/>
                          <w:szCs w:val="20"/>
                        </w:rPr>
                        <w:t>Adopter les registres financiers vérifiés</w:t>
                      </w:r>
                    </w:p>
                    <w:p w14:paraId="65F452C5" w14:textId="77777777" w:rsidR="00FD1FE7" w:rsidRPr="00405C7E" w:rsidRDefault="00FD1FE7" w:rsidP="004229F6">
                      <w:pPr>
                        <w:pStyle w:val="ListParagraph"/>
                        <w:numPr>
                          <w:ilvl w:val="0"/>
                          <w:numId w:val="12"/>
                        </w:numPr>
                        <w:spacing w:before="0" w:after="0" w:line="288" w:lineRule="auto"/>
                        <w:ind w:right="300"/>
                        <w:rPr>
                          <w:color w:val="FFFFFF" w:themeColor="background1"/>
                          <w:sz w:val="20"/>
                          <w:szCs w:val="20"/>
                        </w:rPr>
                      </w:pPr>
                      <w:r w:rsidRPr="00405C7E">
                        <w:rPr>
                          <w:color w:val="FFFFFF" w:themeColor="background1"/>
                          <w:sz w:val="20"/>
                          <w:szCs w:val="20"/>
                        </w:rPr>
                        <w:t>Nommer des vérificateur</w:t>
                      </w:r>
                      <w:r>
                        <w:rPr>
                          <w:color w:val="FFFFFF" w:themeColor="background1"/>
                          <w:sz w:val="20"/>
                          <w:szCs w:val="20"/>
                        </w:rPr>
                        <w:t>.rice.</w:t>
                      </w:r>
                      <w:r w:rsidRPr="00405C7E">
                        <w:rPr>
                          <w:color w:val="FFFFFF" w:themeColor="background1"/>
                          <w:sz w:val="20"/>
                          <w:szCs w:val="20"/>
                        </w:rPr>
                        <w:t>s pour l’année suivante</w:t>
                      </w:r>
                    </w:p>
                    <w:p w14:paraId="69184F2B" w14:textId="77777777" w:rsidR="00FD1FE7" w:rsidRPr="00405C7E" w:rsidRDefault="00FD1FE7" w:rsidP="004229F6">
                      <w:pPr>
                        <w:pStyle w:val="ListParagraph"/>
                        <w:numPr>
                          <w:ilvl w:val="0"/>
                          <w:numId w:val="12"/>
                        </w:numPr>
                        <w:spacing w:before="0" w:after="0" w:line="288" w:lineRule="auto"/>
                        <w:ind w:right="300"/>
                        <w:rPr>
                          <w:color w:val="FFFFFF" w:themeColor="background1"/>
                          <w:sz w:val="20"/>
                          <w:szCs w:val="20"/>
                        </w:rPr>
                      </w:pPr>
                      <w:r>
                        <w:rPr>
                          <w:color w:val="FFFFFF" w:themeColor="background1"/>
                          <w:sz w:val="20"/>
                          <w:szCs w:val="20"/>
                        </w:rPr>
                        <w:t>Nommer la personne qui</w:t>
                      </w:r>
                      <w:r w:rsidRPr="00405C7E">
                        <w:rPr>
                          <w:color w:val="FFFFFF" w:themeColor="background1"/>
                          <w:sz w:val="20"/>
                          <w:szCs w:val="20"/>
                        </w:rPr>
                        <w:t xml:space="preserve"> préside les assemblées générales</w:t>
                      </w:r>
                    </w:p>
                    <w:p w14:paraId="64A20B45" w14:textId="77777777" w:rsidR="00FD1FE7" w:rsidRPr="00405C7E" w:rsidRDefault="00FD1FE7" w:rsidP="004229F6">
                      <w:pPr>
                        <w:pStyle w:val="ListParagraph"/>
                        <w:numPr>
                          <w:ilvl w:val="0"/>
                          <w:numId w:val="12"/>
                        </w:numPr>
                        <w:spacing w:before="0" w:after="0" w:line="288" w:lineRule="auto"/>
                        <w:ind w:right="300"/>
                        <w:rPr>
                          <w:color w:val="FFFFFF" w:themeColor="background1"/>
                          <w:sz w:val="20"/>
                          <w:szCs w:val="20"/>
                        </w:rPr>
                      </w:pPr>
                      <w:r w:rsidRPr="00405C7E">
                        <w:rPr>
                          <w:color w:val="FFFFFF" w:themeColor="background1"/>
                          <w:sz w:val="20"/>
                          <w:szCs w:val="20"/>
                        </w:rPr>
                        <w:t>Adopter des modifications aux règlements administratifs</w:t>
                      </w:r>
                    </w:p>
                    <w:p w14:paraId="3797506D" w14:textId="77777777" w:rsidR="00FD1FE7" w:rsidRPr="00405C7E" w:rsidRDefault="00FD1FE7" w:rsidP="004229F6">
                      <w:pPr>
                        <w:pStyle w:val="ListParagraph"/>
                        <w:numPr>
                          <w:ilvl w:val="0"/>
                          <w:numId w:val="12"/>
                        </w:numPr>
                        <w:spacing w:before="0" w:after="0" w:line="288" w:lineRule="auto"/>
                        <w:ind w:right="300"/>
                        <w:rPr>
                          <w:color w:val="FFFFFF" w:themeColor="background1"/>
                          <w:sz w:val="20"/>
                          <w:szCs w:val="20"/>
                        </w:rPr>
                      </w:pPr>
                      <w:r w:rsidRPr="00405C7E">
                        <w:rPr>
                          <w:color w:val="FFFFFF" w:themeColor="background1"/>
                          <w:sz w:val="20"/>
                          <w:szCs w:val="20"/>
                        </w:rPr>
                        <w:t>Voter pour que de nouve</w:t>
                      </w:r>
                      <w:r>
                        <w:rPr>
                          <w:color w:val="FFFFFF" w:themeColor="background1"/>
                          <w:sz w:val="20"/>
                          <w:szCs w:val="20"/>
                        </w:rPr>
                        <w:t xml:space="preserve">lles personnes </w:t>
                      </w:r>
                      <w:r w:rsidRPr="00405C7E">
                        <w:rPr>
                          <w:color w:val="FFFFFF" w:themeColor="background1"/>
                          <w:sz w:val="20"/>
                          <w:szCs w:val="20"/>
                        </w:rPr>
                        <w:t>administrat</w:t>
                      </w:r>
                      <w:r>
                        <w:rPr>
                          <w:color w:val="FFFFFF" w:themeColor="background1"/>
                          <w:sz w:val="20"/>
                          <w:szCs w:val="20"/>
                        </w:rPr>
                        <w:t xml:space="preserve">rices </w:t>
                      </w:r>
                      <w:r w:rsidRPr="00405C7E">
                        <w:rPr>
                          <w:color w:val="FFFFFF" w:themeColor="background1"/>
                          <w:sz w:val="20"/>
                          <w:szCs w:val="20"/>
                        </w:rPr>
                        <w:t>siègent au conseil d’administration</w:t>
                      </w:r>
                    </w:p>
                    <w:p w14:paraId="42F530D3" w14:textId="77777777" w:rsidR="00FD1FE7" w:rsidRPr="00405C7E" w:rsidRDefault="00FD1FE7" w:rsidP="004229F6">
                      <w:pPr>
                        <w:pStyle w:val="ListParagraph"/>
                        <w:numPr>
                          <w:ilvl w:val="0"/>
                          <w:numId w:val="12"/>
                        </w:numPr>
                        <w:spacing w:before="0" w:after="0" w:line="288" w:lineRule="auto"/>
                        <w:ind w:right="300"/>
                        <w:rPr>
                          <w:color w:val="FFFFFF" w:themeColor="background1"/>
                          <w:sz w:val="20"/>
                          <w:szCs w:val="20"/>
                        </w:rPr>
                      </w:pPr>
                      <w:r w:rsidRPr="00405C7E">
                        <w:rPr>
                          <w:color w:val="FFFFFF" w:themeColor="background1"/>
                          <w:sz w:val="20"/>
                          <w:szCs w:val="20"/>
                        </w:rPr>
                        <w:t>Conservez des livres qui contiennent :</w:t>
                      </w:r>
                    </w:p>
                    <w:p w14:paraId="535EF694" w14:textId="77777777" w:rsidR="00FD1FE7" w:rsidRPr="00405C7E" w:rsidRDefault="00FD1FE7" w:rsidP="004229F6">
                      <w:pPr>
                        <w:pStyle w:val="ListParagraph"/>
                        <w:numPr>
                          <w:ilvl w:val="1"/>
                          <w:numId w:val="12"/>
                        </w:numPr>
                        <w:spacing w:before="0" w:after="0" w:line="288" w:lineRule="auto"/>
                        <w:ind w:right="300"/>
                        <w:rPr>
                          <w:color w:val="FFFFFF" w:themeColor="background1"/>
                          <w:sz w:val="20"/>
                          <w:szCs w:val="20"/>
                        </w:rPr>
                      </w:pPr>
                      <w:r>
                        <w:rPr>
                          <w:color w:val="FFFFFF" w:themeColor="background1"/>
                          <w:sz w:val="20"/>
                          <w:szCs w:val="20"/>
                        </w:rPr>
                        <w:t>Les l</w:t>
                      </w:r>
                      <w:r w:rsidRPr="00405C7E">
                        <w:rPr>
                          <w:color w:val="FFFFFF" w:themeColor="background1"/>
                          <w:sz w:val="20"/>
                          <w:szCs w:val="20"/>
                        </w:rPr>
                        <w:t xml:space="preserve">ettres patentes et </w:t>
                      </w:r>
                      <w:r>
                        <w:rPr>
                          <w:color w:val="FFFFFF" w:themeColor="background1"/>
                          <w:sz w:val="20"/>
                          <w:szCs w:val="20"/>
                        </w:rPr>
                        <w:t xml:space="preserve">les </w:t>
                      </w:r>
                      <w:r w:rsidRPr="00405C7E">
                        <w:rPr>
                          <w:color w:val="FFFFFF" w:themeColor="background1"/>
                          <w:sz w:val="20"/>
                          <w:szCs w:val="20"/>
                        </w:rPr>
                        <w:t>règlements administratifs</w:t>
                      </w:r>
                    </w:p>
                    <w:p w14:paraId="7D266321" w14:textId="53667370" w:rsidR="00FD1FE7" w:rsidRPr="00405C7E" w:rsidRDefault="00FD1FE7" w:rsidP="004229F6">
                      <w:pPr>
                        <w:pStyle w:val="ListParagraph"/>
                        <w:numPr>
                          <w:ilvl w:val="1"/>
                          <w:numId w:val="12"/>
                        </w:numPr>
                        <w:spacing w:before="0" w:after="0" w:line="288" w:lineRule="auto"/>
                        <w:ind w:right="300"/>
                        <w:rPr>
                          <w:color w:val="FFFFFF" w:themeColor="background1"/>
                          <w:sz w:val="20"/>
                          <w:szCs w:val="20"/>
                        </w:rPr>
                      </w:pPr>
                      <w:r>
                        <w:rPr>
                          <w:color w:val="FFFFFF" w:themeColor="background1"/>
                          <w:sz w:val="20"/>
                          <w:szCs w:val="20"/>
                        </w:rPr>
                        <w:t xml:space="preserve">Les </w:t>
                      </w:r>
                      <w:r w:rsidR="00D46A4D">
                        <w:rPr>
                          <w:color w:val="FFFFFF" w:themeColor="background1"/>
                          <w:sz w:val="20"/>
                          <w:szCs w:val="20"/>
                        </w:rPr>
                        <w:t>n</w:t>
                      </w:r>
                      <w:r w:rsidRPr="00405C7E">
                        <w:rPr>
                          <w:color w:val="FFFFFF" w:themeColor="background1"/>
                          <w:sz w:val="20"/>
                          <w:szCs w:val="20"/>
                        </w:rPr>
                        <w:t xml:space="preserve">oms des membres du conseil d’administration, avec adresses et dates de signification, et les mettre à jour annuellement sur le </w:t>
                      </w:r>
                      <w:r w:rsidRPr="00405C7E">
                        <w:rPr>
                          <w:i/>
                          <w:iCs/>
                          <w:color w:val="FFFFFF" w:themeColor="background1"/>
                          <w:sz w:val="20"/>
                          <w:szCs w:val="20"/>
                        </w:rPr>
                        <w:t>Registre des entreprises</w:t>
                      </w:r>
                    </w:p>
                    <w:p w14:paraId="44B5E140" w14:textId="77777777" w:rsidR="00FD1FE7" w:rsidRPr="00405C7E" w:rsidRDefault="00FD1FE7" w:rsidP="004229F6">
                      <w:pPr>
                        <w:pStyle w:val="ListParagraph"/>
                        <w:numPr>
                          <w:ilvl w:val="1"/>
                          <w:numId w:val="12"/>
                        </w:numPr>
                        <w:spacing w:before="0" w:after="0" w:line="288" w:lineRule="auto"/>
                        <w:ind w:right="300"/>
                        <w:rPr>
                          <w:color w:val="FFFFFF" w:themeColor="background1"/>
                          <w:sz w:val="20"/>
                          <w:szCs w:val="20"/>
                        </w:rPr>
                      </w:pPr>
                      <w:r>
                        <w:rPr>
                          <w:color w:val="FFFFFF" w:themeColor="background1"/>
                          <w:sz w:val="20"/>
                          <w:szCs w:val="20"/>
                        </w:rPr>
                        <w:t>Les d</w:t>
                      </w:r>
                      <w:r w:rsidRPr="00405C7E">
                        <w:rPr>
                          <w:color w:val="FFFFFF" w:themeColor="background1"/>
                          <w:sz w:val="20"/>
                          <w:szCs w:val="20"/>
                        </w:rPr>
                        <w:t>ocuments financiers</w:t>
                      </w:r>
                    </w:p>
                    <w:p w14:paraId="4DC65D6C" w14:textId="02A7D1F3" w:rsidR="00FD1FE7" w:rsidRPr="00FD1FE7" w:rsidRDefault="00FD1FE7" w:rsidP="004229F6">
                      <w:pPr>
                        <w:pStyle w:val="ListParagraph"/>
                        <w:numPr>
                          <w:ilvl w:val="1"/>
                          <w:numId w:val="12"/>
                        </w:numPr>
                        <w:spacing w:before="0" w:after="0" w:line="288" w:lineRule="auto"/>
                        <w:ind w:right="300"/>
                        <w:rPr>
                          <w:color w:val="FFFFFF" w:themeColor="background1"/>
                          <w:sz w:val="20"/>
                          <w:szCs w:val="20"/>
                        </w:rPr>
                      </w:pPr>
                      <w:r>
                        <w:rPr>
                          <w:color w:val="FFFFFF" w:themeColor="background1"/>
                          <w:sz w:val="20"/>
                          <w:szCs w:val="20"/>
                        </w:rPr>
                        <w:t>Les p</w:t>
                      </w:r>
                      <w:r w:rsidRPr="00405C7E">
                        <w:rPr>
                          <w:color w:val="FFFFFF" w:themeColor="background1"/>
                          <w:sz w:val="20"/>
                          <w:szCs w:val="20"/>
                        </w:rPr>
                        <w:t>rocès-verbaux des réunions et votes pris (résolutions), certifiés par l</w:t>
                      </w:r>
                      <w:r>
                        <w:rPr>
                          <w:color w:val="FFFFFF" w:themeColor="background1"/>
                          <w:sz w:val="20"/>
                          <w:szCs w:val="20"/>
                        </w:rPr>
                        <w:t>a</w:t>
                      </w:r>
                      <w:r w:rsidRPr="00405C7E">
                        <w:rPr>
                          <w:color w:val="FFFFFF" w:themeColor="background1"/>
                          <w:sz w:val="20"/>
                          <w:szCs w:val="20"/>
                        </w:rPr>
                        <w:t xml:space="preserve"> présiden</w:t>
                      </w:r>
                      <w:r>
                        <w:rPr>
                          <w:color w:val="FFFFFF" w:themeColor="background1"/>
                          <w:sz w:val="20"/>
                          <w:szCs w:val="20"/>
                        </w:rPr>
                        <w:t>ce et/o</w:t>
                      </w:r>
                      <w:r w:rsidRPr="00405C7E">
                        <w:rPr>
                          <w:color w:val="FFFFFF" w:themeColor="background1"/>
                          <w:sz w:val="20"/>
                          <w:szCs w:val="20"/>
                        </w:rPr>
                        <w:t>u l</w:t>
                      </w:r>
                      <w:r>
                        <w:rPr>
                          <w:color w:val="FFFFFF" w:themeColor="background1"/>
                          <w:sz w:val="20"/>
                          <w:szCs w:val="20"/>
                        </w:rPr>
                        <w:t>a personne au</w:t>
                      </w:r>
                      <w:r w:rsidRPr="00405C7E">
                        <w:rPr>
                          <w:color w:val="FFFFFF" w:themeColor="background1"/>
                          <w:sz w:val="20"/>
                          <w:szCs w:val="20"/>
                        </w:rPr>
                        <w:t xml:space="preserve"> secréta</w:t>
                      </w:r>
                      <w:r>
                        <w:rPr>
                          <w:color w:val="FFFFFF" w:themeColor="background1"/>
                          <w:sz w:val="20"/>
                          <w:szCs w:val="20"/>
                        </w:rPr>
                        <w:t>riat.</w:t>
                      </w:r>
                    </w:p>
                    <w:p w14:paraId="413AB6C0" w14:textId="77777777" w:rsidR="001428B4" w:rsidRPr="008677B3" w:rsidRDefault="001428B4" w:rsidP="001428B4">
                      <w:pPr>
                        <w:ind w:right="300"/>
                        <w:rPr>
                          <w:color w:val="FFFFFF" w:themeColor="background1"/>
                          <w:sz w:val="20"/>
                          <w:szCs w:val="20"/>
                        </w:rPr>
                      </w:pPr>
                    </w:p>
                  </w:txbxContent>
                </v:textbox>
                <w10:wrap type="square" anchorx="margin"/>
              </v:shape>
            </w:pict>
          </mc:Fallback>
        </mc:AlternateContent>
      </w:r>
    </w:p>
    <w:p w14:paraId="3BA29346" w14:textId="1BFF9F60" w:rsidR="001428B4" w:rsidRPr="000537CB" w:rsidRDefault="001428B4" w:rsidP="3F0F39AC">
      <w:r>
        <w:t>Le conseil d’administration</w:t>
      </w:r>
      <w:r w:rsidR="25CD77BD">
        <w:t xml:space="preserve"> </w:t>
      </w:r>
      <w:r>
        <w:t xml:space="preserve">peut vouloir présenter une résolution, lors d’une assemblée extraordinaire ou générale, pour nommer </w:t>
      </w:r>
      <w:proofErr w:type="spellStart"/>
      <w:proofErr w:type="gramStart"/>
      <w:r>
        <w:t>un</w:t>
      </w:r>
      <w:r w:rsidR="00FD1FE7">
        <w:t>.e</w:t>
      </w:r>
      <w:proofErr w:type="spellEnd"/>
      <w:proofErr w:type="gramEnd"/>
      <w:r>
        <w:t xml:space="preserve"> </w:t>
      </w:r>
      <w:proofErr w:type="spellStart"/>
      <w:r>
        <w:t>inspecteur</w:t>
      </w:r>
      <w:r w:rsidR="00FD1FE7">
        <w:t>.rice</w:t>
      </w:r>
      <w:proofErr w:type="spellEnd"/>
      <w:r>
        <w:t xml:space="preserve"> et faire rapport au conseil d’administration, afin de s’assurer que tout est en ordre.</w:t>
      </w:r>
      <w:bookmarkStart w:id="33" w:name="_Toc63542649"/>
    </w:p>
    <w:p w14:paraId="66F8A65D" w14:textId="7712BF86" w:rsidR="001428B4" w:rsidRPr="007206F9" w:rsidRDefault="001428B4" w:rsidP="004229F6">
      <w:pPr>
        <w:pStyle w:val="Heading2"/>
        <w:numPr>
          <w:ilvl w:val="0"/>
          <w:numId w:val="10"/>
        </w:numPr>
        <w:ind w:left="0" w:firstLine="0"/>
      </w:pPr>
      <w:bookmarkStart w:id="34" w:name="_Toc157549408"/>
      <w:r>
        <w:t>Les responsabilités de chaque membre du conseil d’administration</w:t>
      </w:r>
      <w:r w:rsidR="607AD826">
        <w:t xml:space="preserve"> de la fondation</w:t>
      </w:r>
      <w:bookmarkEnd w:id="33"/>
      <w:bookmarkEnd w:id="34"/>
    </w:p>
    <w:p w14:paraId="3857EEEE" w14:textId="17019B06" w:rsidR="001428B4" w:rsidRPr="00A62C5C" w:rsidRDefault="001428B4" w:rsidP="001428B4">
      <w:r>
        <w:t xml:space="preserve">En tant que personnes administratrices individuelles au sein d’un conseil d’administration, les individus ont très peu de pouvoirs.  Cependant, chaque personne administratrice, dirigeante ou employée a une responsabilité individuelle et peut faire face à des conséquences lorsque ces responsabilités sont ignorées. </w:t>
      </w:r>
    </w:p>
    <w:p w14:paraId="66AEC90F" w14:textId="2DB7A0E9" w:rsidR="001428B4" w:rsidRDefault="001428B4" w:rsidP="001428B4">
      <w:r>
        <w:lastRenderedPageBreak/>
        <w:t xml:space="preserve">Individuellement, chaque personne au conseil d’administration </w:t>
      </w:r>
      <w:r w:rsidR="3FE27F6D">
        <w:t xml:space="preserve">de la Fondation </w:t>
      </w:r>
      <w:proofErr w:type="spellStart"/>
      <w:r w:rsidR="3FE27F6D">
        <w:t>Béati</w:t>
      </w:r>
      <w:proofErr w:type="spellEnd"/>
      <w:r w:rsidR="3FE27F6D">
        <w:t xml:space="preserve"> </w:t>
      </w:r>
      <w:r>
        <w:t xml:space="preserve">est responsable de comprendre l’organisation et de poser des questions pour rester informé et s’acquitter de sa responsabilité fiduciaire.  </w:t>
      </w:r>
    </w:p>
    <w:p w14:paraId="524BDC1E" w14:textId="1C5B51A6" w:rsidR="001428B4" w:rsidRPr="00A62C5C" w:rsidRDefault="001428B4" w:rsidP="001428B4">
      <w:r>
        <w:t>En outre, les individus peuvent être tenus responsables de certaines actions en justice intentées par des personnes employées devant les tribunaux civils, en vertu de la loi sur le travail et de la loi sur la protection du consommateur. Ils peuvent également être tenus de payer aux personnes employées jusqu’à six mois de salaire dus, en vertu de certaines dispositions de la loi sur le travail.  Ils peuvent être tenus responsables dans d’autres situations, à moins qu’ils n’agissent avec diligence raisonnable, en s’assurant qu’ils ont pris toutes les précautions pour prévenir toute infraction.</w:t>
      </w:r>
    </w:p>
    <w:p w14:paraId="43484856" w14:textId="77777777" w:rsidR="001428B4" w:rsidRPr="00A62C5C" w:rsidRDefault="001428B4" w:rsidP="001428B4">
      <w:r>
        <w:t>De plus, chaque personne doit :</w:t>
      </w:r>
    </w:p>
    <w:p w14:paraId="470BD220" w14:textId="11A3F9FD" w:rsidR="001428B4" w:rsidRPr="004346D0" w:rsidRDefault="001428B4" w:rsidP="004229F6">
      <w:pPr>
        <w:pStyle w:val="ListParagraph"/>
        <w:numPr>
          <w:ilvl w:val="0"/>
          <w:numId w:val="13"/>
        </w:numPr>
        <w:spacing w:before="0" w:after="0" w:line="288" w:lineRule="auto"/>
      </w:pPr>
      <w:r>
        <w:t>Respecter la nature confidentielle des renseignements obtenus en tant que membre du CA</w:t>
      </w:r>
      <w:r w:rsidR="00FF57A1">
        <w:t>;</w:t>
      </w:r>
    </w:p>
    <w:p w14:paraId="2B88E906" w14:textId="2F4932AC" w:rsidR="001428B4" w:rsidRPr="004346D0" w:rsidRDefault="001428B4" w:rsidP="004229F6">
      <w:pPr>
        <w:pStyle w:val="ListParagraph"/>
        <w:numPr>
          <w:ilvl w:val="0"/>
          <w:numId w:val="13"/>
        </w:numPr>
        <w:spacing w:before="0" w:after="0" w:line="288" w:lineRule="auto"/>
      </w:pPr>
      <w:r>
        <w:t>Mettre toujours l’intérêt de la fondation avant tout</w:t>
      </w:r>
      <w:r w:rsidR="00FF57A1">
        <w:t>;</w:t>
      </w:r>
      <w:r>
        <w:t xml:space="preserve"> </w:t>
      </w:r>
    </w:p>
    <w:p w14:paraId="3E604506" w14:textId="2B636DEA" w:rsidR="001428B4" w:rsidRPr="004346D0" w:rsidRDefault="001428B4" w:rsidP="004229F6">
      <w:pPr>
        <w:pStyle w:val="ListParagraph"/>
        <w:numPr>
          <w:ilvl w:val="0"/>
          <w:numId w:val="13"/>
        </w:numPr>
        <w:spacing w:before="0" w:after="0" w:line="288" w:lineRule="auto"/>
      </w:pPr>
      <w:r>
        <w:t>Assister régulièrement aux réunions du conseil d’administration</w:t>
      </w:r>
      <w:r w:rsidR="00E72E64">
        <w:t>, lire la documentation</w:t>
      </w:r>
      <w:r>
        <w:t xml:space="preserve"> et se préparer de façon appropriée</w:t>
      </w:r>
      <w:r w:rsidR="00FF57A1">
        <w:t>;</w:t>
      </w:r>
    </w:p>
    <w:p w14:paraId="0E44D9B7" w14:textId="60379767" w:rsidR="001428B4" w:rsidRPr="004346D0" w:rsidRDefault="001428B4" w:rsidP="004229F6">
      <w:pPr>
        <w:pStyle w:val="ListParagraph"/>
        <w:numPr>
          <w:ilvl w:val="0"/>
          <w:numId w:val="13"/>
        </w:numPr>
        <w:spacing w:before="0" w:after="0" w:line="288" w:lineRule="auto"/>
      </w:pPr>
      <w:r>
        <w:t>Déclarer tout conflit d’intérêts potentiel, réel ou perçu</w:t>
      </w:r>
      <w:r w:rsidR="00FF57A1">
        <w:t>;</w:t>
      </w:r>
    </w:p>
    <w:p w14:paraId="0260EF7E" w14:textId="371F1E22" w:rsidR="001428B4" w:rsidRPr="004346D0" w:rsidRDefault="001428B4" w:rsidP="004229F6">
      <w:pPr>
        <w:pStyle w:val="ListParagraph"/>
        <w:numPr>
          <w:ilvl w:val="0"/>
          <w:numId w:val="13"/>
        </w:numPr>
        <w:spacing w:before="0" w:after="0" w:line="288" w:lineRule="auto"/>
      </w:pPr>
      <w:r>
        <w:t>Parler positivement de la fondation et en faire la promotion auprès du public</w:t>
      </w:r>
      <w:r w:rsidR="002E2A82">
        <w:t>; et</w:t>
      </w:r>
    </w:p>
    <w:p w14:paraId="62849038" w14:textId="77BE660E" w:rsidR="001428B4" w:rsidRDefault="001428B4" w:rsidP="004229F6">
      <w:pPr>
        <w:pStyle w:val="ListParagraph"/>
        <w:numPr>
          <w:ilvl w:val="0"/>
          <w:numId w:val="13"/>
        </w:numPr>
        <w:spacing w:before="0" w:after="0" w:line="288" w:lineRule="auto"/>
      </w:pPr>
      <w:r>
        <w:t>Participer aux activités de collecte de fonds et autres activités générales de la fondation.</w:t>
      </w:r>
    </w:p>
    <w:p w14:paraId="3BE32F71" w14:textId="77777777" w:rsidR="002E2A82" w:rsidRDefault="002E2A82" w:rsidP="3F0F39AC">
      <w:pPr>
        <w:rPr>
          <w:b/>
          <w:bCs/>
          <w:sz w:val="28"/>
          <w:szCs w:val="28"/>
        </w:rPr>
      </w:pPr>
    </w:p>
    <w:p w14:paraId="129DA497" w14:textId="2319A082" w:rsidR="001428B4" w:rsidRPr="00A62C5C" w:rsidRDefault="0C77637F" w:rsidP="3F0F39AC">
      <w:pPr>
        <w:pStyle w:val="Quote"/>
      </w:pPr>
      <w:r w:rsidRPr="3F0F39AC">
        <w:rPr>
          <w:b/>
          <w:bCs/>
          <w:sz w:val="28"/>
          <w:szCs w:val="28"/>
        </w:rPr>
        <w:t xml:space="preserve">Saviez-vous ? </w:t>
      </w:r>
      <w:r w:rsidR="001428B4">
        <w:t>Si ces personnes utilisent des biens ou des renseignements appartenant à la fondation pour des raisons personnelles sans autorisation, elles peuvent être tenues de donner à la fondation tous les profits et avantages obtenus à la suite de ces renseignements ou de ces biens et elles peuvent avoir à payer une indemnité à la fondation.</w:t>
      </w:r>
    </w:p>
    <w:p w14:paraId="44BFEC14" w14:textId="77777777" w:rsidR="001428B4" w:rsidRDefault="001428B4" w:rsidP="004229F6">
      <w:pPr>
        <w:pStyle w:val="Heading1"/>
        <w:numPr>
          <w:ilvl w:val="0"/>
          <w:numId w:val="10"/>
        </w:numPr>
        <w:ind w:left="0" w:firstLine="0"/>
      </w:pPr>
      <w:bookmarkStart w:id="35" w:name="_Toc63542650"/>
      <w:bookmarkStart w:id="36" w:name="_Toc157549409"/>
      <w:r>
        <w:t>Conflit d’intérêts</w:t>
      </w:r>
      <w:bookmarkEnd w:id="35"/>
      <w:bookmarkEnd w:id="36"/>
    </w:p>
    <w:p w14:paraId="09346726" w14:textId="702C03CE" w:rsidR="001428B4" w:rsidRPr="00A62C5C" w:rsidRDefault="00C7771F" w:rsidP="001428B4">
      <w:r w:rsidRPr="00C7771F">
        <w:t>Conformément à notre code éthique</w:t>
      </w:r>
      <w:r>
        <w:t xml:space="preserve"> ainsi qu’au règle et procédure en cas </w:t>
      </w:r>
      <w:r w:rsidR="00DA61A7">
        <w:t>de conflits d’intérêt adoptés en 2023</w:t>
      </w:r>
      <w:r w:rsidRPr="00C7771F">
        <w:t xml:space="preserve">, le conseil d'administration de la Fondation est engagé à prévenir et à gérer efficacement les conflits d'intérêts. </w:t>
      </w:r>
      <w:r w:rsidR="008C70D7">
        <w:t xml:space="preserve">Ces </w:t>
      </w:r>
      <w:r w:rsidR="009207C7">
        <w:t>cadres</w:t>
      </w:r>
      <w:r w:rsidRPr="00C7771F">
        <w:t xml:space="preserve"> fourni</w:t>
      </w:r>
      <w:r w:rsidR="009207C7">
        <w:t>ssent</w:t>
      </w:r>
      <w:r w:rsidRPr="00C7771F">
        <w:t xml:space="preserve"> des directives claires qui guident l'action et la prise de décision de toutes les personnes administratrices et dirigeantes</w:t>
      </w:r>
      <w:r w:rsidR="00B72366">
        <w:t>. De plus,</w:t>
      </w:r>
      <w:r w:rsidR="001428B4">
        <w:t xml:space="preserve"> les personnes administratrices et les dirigeantes doivent signer un formulaire annuel de déclaration de conflit d’intérêts.  </w:t>
      </w:r>
    </w:p>
    <w:p w14:paraId="28F4BB40" w14:textId="624DFA80" w:rsidR="00500E76" w:rsidRDefault="00B8486A" w:rsidP="00C04B44">
      <w:pPr>
        <w:spacing w:after="0"/>
      </w:pPr>
      <w:r>
        <w:rPr>
          <w:noProof/>
        </w:rPr>
        <w:lastRenderedPageBreak/>
        <mc:AlternateContent>
          <mc:Choice Requires="wps">
            <w:drawing>
              <wp:anchor distT="0" distB="0" distL="114300" distR="114300" simplePos="0" relativeHeight="251658242" behindDoc="0" locked="0" layoutInCell="1" allowOverlap="1" wp14:anchorId="14F6FA09" wp14:editId="4C9669FD">
                <wp:simplePos x="0" y="0"/>
                <wp:positionH relativeFrom="margin">
                  <wp:align>left</wp:align>
                </wp:positionH>
                <wp:positionV relativeFrom="paragraph">
                  <wp:posOffset>891540</wp:posOffset>
                </wp:positionV>
                <wp:extent cx="5455920" cy="791845"/>
                <wp:effectExtent l="0" t="0" r="11430" b="27305"/>
                <wp:wrapSquare wrapText="bothSides"/>
                <wp:docPr id="17" name="Rectangle 17"/>
                <wp:cNvGraphicFramePr/>
                <a:graphic xmlns:a="http://schemas.openxmlformats.org/drawingml/2006/main">
                  <a:graphicData uri="http://schemas.microsoft.com/office/word/2010/wordprocessingShape">
                    <wps:wsp>
                      <wps:cNvSpPr/>
                      <wps:spPr>
                        <a:xfrm>
                          <a:off x="0" y="0"/>
                          <a:ext cx="5455920" cy="79184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C81BD2" w14:textId="77777777" w:rsidR="001428B4" w:rsidRPr="00AD29D6" w:rsidRDefault="001428B4" w:rsidP="001428B4">
                            <w:pPr>
                              <w:rPr>
                                <w:rFonts w:ascii="Perpetua" w:hAnsi="Perpetua"/>
                                <w:color w:val="FFFFFF" w:themeColor="background1"/>
                              </w:rPr>
                            </w:pPr>
                            <w:r w:rsidRPr="00AD29D6">
                              <w:rPr>
                                <w:color w:val="FFFFFF" w:themeColor="background1"/>
                              </w:rPr>
                              <w:t xml:space="preserve">Les </w:t>
                            </w:r>
                            <w:r>
                              <w:rPr>
                                <w:color w:val="FFFFFF" w:themeColor="background1"/>
                              </w:rPr>
                              <w:t xml:space="preserve">membres du conseil d’administration </w:t>
                            </w:r>
                            <w:r w:rsidRPr="00AD29D6">
                              <w:rPr>
                                <w:color w:val="FFFFFF" w:themeColor="background1"/>
                              </w:rPr>
                              <w:t>doivent immédiatement déclarer toute situation qui constitue un conflit d’intérêts réel ou perçu.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6FA09" id="Rectangle 17" o:spid="_x0000_s1028" style="position:absolute;margin-left:0;margin-top:70.2pt;width:429.6pt;height:62.3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" fillcolor="#1e5e7b [2408]" strokecolor="#001c2f [1604]" strokeweight="1pt">
                <v:textbox>
                  <w:txbxContent>
                    <w:p w14:paraId="5BC81BD2" w14:textId="77777777" w:rsidR="001428B4" w:rsidRPr="00AD29D6" w:rsidRDefault="001428B4" w:rsidP="001428B4">
                      <w:pPr>
                        <w:rPr>
                          <w:rFonts w:ascii="Perpetua" w:hAnsi="Perpetua"/>
                          <w:color w:val="FFFFFF" w:themeColor="background1"/>
                        </w:rPr>
                      </w:pPr>
                      <w:r w:rsidRPr="00AD29D6">
                        <w:rPr>
                          <w:color w:val="FFFFFF" w:themeColor="background1"/>
                        </w:rPr>
                        <w:t xml:space="preserve">Les </w:t>
                      </w:r>
                      <w:r>
                        <w:rPr>
                          <w:color w:val="FFFFFF" w:themeColor="background1"/>
                        </w:rPr>
                        <w:t xml:space="preserve">membres du conseil d’administration </w:t>
                      </w:r>
                      <w:r w:rsidRPr="00AD29D6">
                        <w:rPr>
                          <w:color w:val="FFFFFF" w:themeColor="background1"/>
                        </w:rPr>
                        <w:t>doivent immédiatement déclarer toute situation qui constitue un conflit d’intérêts réel ou perçu.</w:t>
                      </w:r>
                    </w:p>
                  </w:txbxContent>
                </v:textbox>
                <w10:wrap type="square" anchorx="margin"/>
              </v:rect>
            </w:pict>
          </mc:Fallback>
        </mc:AlternateContent>
      </w:r>
      <w:r w:rsidR="001428B4">
        <w:t xml:space="preserve">Si une personne est en conflit d’intérêts, le conflit doit être noté dans le procès-verbal. La personne impliquée dans le conflit ne doit pas participer aux discussions ou à la décision liée au conflit.  Il incombera au conseil d’administration de décider s’il souhaite aller de l’avant dans un dossier où il peut y avoir un conflit d’intérêts réel ou perçu.  </w:t>
      </w:r>
      <w:bookmarkStart w:id="37" w:name="_Toc62905305"/>
    </w:p>
    <w:p w14:paraId="6A9043CF" w14:textId="77777777" w:rsidR="00500E76" w:rsidRDefault="00500E76" w:rsidP="00C04B44">
      <w:pPr>
        <w:spacing w:after="0"/>
      </w:pPr>
    </w:p>
    <w:p w14:paraId="2A4CD491" w14:textId="213E3552" w:rsidR="001428B4" w:rsidRDefault="001428B4" w:rsidP="00500E76">
      <w:pPr>
        <w:pStyle w:val="Title"/>
        <w:ind w:left="0"/>
      </w:pPr>
      <w:r w:rsidRPr="003D4B5D">
        <w:t xml:space="preserve">Section </w:t>
      </w:r>
      <w:r>
        <w:t>3</w:t>
      </w:r>
      <w:r w:rsidRPr="003D4B5D">
        <w:t xml:space="preserve"> :</w:t>
      </w:r>
      <w:r w:rsidR="00F4773F">
        <w:t xml:space="preserve"> </w:t>
      </w:r>
      <w:r>
        <w:t xml:space="preserve">Statuts et règlements </w:t>
      </w:r>
    </w:p>
    <w:p w14:paraId="60837CB8" w14:textId="77777777" w:rsidR="001428B4" w:rsidRDefault="001428B4" w:rsidP="004229F6">
      <w:pPr>
        <w:pStyle w:val="Heading1"/>
        <w:numPr>
          <w:ilvl w:val="0"/>
          <w:numId w:val="10"/>
        </w:numPr>
        <w:ind w:left="0" w:firstLine="0"/>
      </w:pPr>
      <w:bookmarkStart w:id="38" w:name="_Toc97206352"/>
      <w:bookmarkStart w:id="39" w:name="_Toc157549410"/>
      <w:r>
        <w:t>Statuts et règlements et opérations</w:t>
      </w:r>
      <w:bookmarkEnd w:id="37"/>
      <w:bookmarkEnd w:id="38"/>
      <w:bookmarkEnd w:id="39"/>
    </w:p>
    <w:p w14:paraId="2F54789C" w14:textId="6A10B43E" w:rsidR="001428B4" w:rsidRPr="00A62C5C" w:rsidRDefault="001428B4" w:rsidP="001428B4">
      <w:r>
        <w:t xml:space="preserve">Bien qu’il existe des lois régissant l’administration et les opérations globales des fondations publiques, les conseils d’administration doivent créer leurs propres règlements administratifs pour clarifier les éléments qui ne sont pas précisés dans la loi.  </w:t>
      </w:r>
      <w:r w:rsidR="00A777A6">
        <w:t>Cette section d</w:t>
      </w:r>
      <w:r w:rsidR="0078224C">
        <w:t>écrit</w:t>
      </w:r>
      <w:r w:rsidR="00FE610F">
        <w:t xml:space="preserve"> l</w:t>
      </w:r>
      <w:r w:rsidR="0030451A">
        <w:t>es</w:t>
      </w:r>
      <w:r w:rsidR="00FE610F">
        <w:t xml:space="preserve"> </w:t>
      </w:r>
      <w:r w:rsidR="00940F51">
        <w:t>considérations</w:t>
      </w:r>
      <w:r w:rsidR="00FE610F">
        <w:t xml:space="preserve"> liée</w:t>
      </w:r>
      <w:r w:rsidR="007161C0">
        <w:t>s</w:t>
      </w:r>
      <w:r w:rsidR="00FE610F">
        <w:t xml:space="preserve"> aux </w:t>
      </w:r>
      <w:r w:rsidR="00BE0DE7">
        <w:t>modifications des</w:t>
      </w:r>
      <w:r w:rsidR="00FE610F">
        <w:t xml:space="preserve"> statuts et règlements de fondations publiques. Les statuts et règlements actuels de la </w:t>
      </w:r>
      <w:r w:rsidR="008E182F">
        <w:t>F</w:t>
      </w:r>
      <w:r w:rsidR="00FE610F">
        <w:t>ondation</w:t>
      </w:r>
      <w:r w:rsidR="008E182F">
        <w:t xml:space="preserve"> </w:t>
      </w:r>
      <w:proofErr w:type="spellStart"/>
      <w:r w:rsidR="008E182F">
        <w:t>Béati</w:t>
      </w:r>
      <w:proofErr w:type="spellEnd"/>
      <w:r w:rsidR="00FE610F">
        <w:t xml:space="preserve"> on</w:t>
      </w:r>
      <w:r w:rsidR="00682A1A">
        <w:t xml:space="preserve">t été mis à jour en </w:t>
      </w:r>
      <w:r w:rsidR="08B90377">
        <w:t>décembre 2023</w:t>
      </w:r>
      <w:r w:rsidR="00736830">
        <w:t xml:space="preserve"> pour refléter ces </w:t>
      </w:r>
      <w:r w:rsidR="003B2493">
        <w:t>considérations</w:t>
      </w:r>
      <w:r w:rsidR="008E612B">
        <w:t xml:space="preserve"> et la situation actuelle de la Fondation à ce jour</w:t>
      </w:r>
      <w:r w:rsidR="00736830">
        <w:t xml:space="preserve">. </w:t>
      </w:r>
    </w:p>
    <w:p w14:paraId="56A3C360" w14:textId="03D8F98E" w:rsidR="001428B4" w:rsidRDefault="001428B4" w:rsidP="004229F6">
      <w:pPr>
        <w:pStyle w:val="Heading2"/>
        <w:numPr>
          <w:ilvl w:val="0"/>
          <w:numId w:val="10"/>
        </w:numPr>
        <w:ind w:left="0" w:firstLine="0"/>
      </w:pPr>
      <w:bookmarkStart w:id="40" w:name="_Toc97206353"/>
      <w:r>
        <w:t xml:space="preserve"> </w:t>
      </w:r>
      <w:bookmarkStart w:id="41" w:name="_Toc157549411"/>
      <w:r>
        <w:t>Statuts et règlements</w:t>
      </w:r>
      <w:r w:rsidR="38341C03">
        <w:t xml:space="preserve"> de la fondation</w:t>
      </w:r>
      <w:bookmarkEnd w:id="40"/>
      <w:bookmarkEnd w:id="41"/>
    </w:p>
    <w:p w14:paraId="6A0CFED0" w14:textId="5B4A3658" w:rsidR="001428B4" w:rsidRPr="00A62C5C" w:rsidRDefault="001428B4" w:rsidP="001428B4">
      <w:r>
        <w:t xml:space="preserve">Les statuts et règlements sont généralement créés lorsqu’une fondation est créée.  Une fois adoptées par l’assemblée générale, elles deviennent les règles par lesquelles la fondation est régie.  Il est généralement considéré comme une bonne pratique d’examiner les statuts et règlements </w:t>
      </w:r>
      <w:r w:rsidR="00E6390F">
        <w:t>aux deux ans</w:t>
      </w:r>
      <w:r>
        <w:t xml:space="preserve"> et de les modifier au besoin.</w:t>
      </w:r>
    </w:p>
    <w:p w14:paraId="0F986734" w14:textId="77777777" w:rsidR="001428B4" w:rsidRPr="00A62C5C" w:rsidRDefault="001428B4" w:rsidP="001428B4">
      <w:r>
        <w:t xml:space="preserve">Lorsque des modifications aux règlements sont nécessaires, le conseil d’administration doit évaluer le type de changement, car cela déterminera le type de mesure requise pour modifier légalement le règlement.  Il y a trois situations possibles : les changements nécessitant </w:t>
      </w:r>
      <w:r>
        <w:lastRenderedPageBreak/>
        <w:t>l’approbation des deux tiers des membres, ceux qui nécessitent une assemblée extraordinaire et ceux qui peuvent être faits sans l’approbation générale des membres.</w:t>
      </w:r>
    </w:p>
    <w:p w14:paraId="64BBF01C" w14:textId="77777777" w:rsidR="001428B4" w:rsidRDefault="001428B4" w:rsidP="004229F6">
      <w:pPr>
        <w:pStyle w:val="Heading3"/>
        <w:numPr>
          <w:ilvl w:val="0"/>
          <w:numId w:val="10"/>
        </w:numPr>
        <w:ind w:left="0" w:firstLine="0"/>
      </w:pPr>
      <w:bookmarkStart w:id="42" w:name="_Toc157549412"/>
      <w:r>
        <w:t>Modifications majeures aux règlements</w:t>
      </w:r>
      <w:bookmarkEnd w:id="42"/>
    </w:p>
    <w:p w14:paraId="608C67D6" w14:textId="70C59494" w:rsidR="001428B4" w:rsidRDefault="001428B4" w:rsidP="001428B4">
      <w:r>
        <w:t xml:space="preserve">La loi exige que certaines modifications soient apportées par un vote à la majorité des deux tiers des membres de la fondation.  Ces changements sont liés à la </w:t>
      </w:r>
      <w:r>
        <w:rPr>
          <w:i/>
          <w:iCs/>
        </w:rPr>
        <w:t xml:space="preserve">raison d’être </w:t>
      </w:r>
      <w:r>
        <w:t xml:space="preserve">de l’organisation, à la raison pour laquelle elle a été créée et à la façon dont elle est régie.  Ils comprennent les changements apportés à sa mission, à ses objets dans les lettres patentes ou au nombre de membres du conseil d’administration. </w:t>
      </w:r>
    </w:p>
    <w:p w14:paraId="77EE5DA6" w14:textId="52C129A2" w:rsidR="001428B4" w:rsidRPr="00A62C5C" w:rsidRDefault="001428B4" w:rsidP="001428B4">
      <w:r>
        <w:t>Lorsque de tels types de changements sont nécessaires, le conseil commence par adopter une résolution.  Cette résolution et ces changements ne prennent effet qu’après avoir été discutés et adoptés lors d’une assemblée générale extraordinaire et finalement adoptés par les deux tiers des membres lors d’une assemblée générale. Ces deux réunions peuvent avoir lieu le même jour. Ces modifications ne peuvent prendre effet que lorsqu’elles ont été mises à jour dans le registre.</w:t>
      </w:r>
    </w:p>
    <w:p w14:paraId="0E8B8E9C" w14:textId="77777777" w:rsidR="001428B4" w:rsidRPr="00A62C5C" w:rsidRDefault="001428B4" w:rsidP="001428B4">
      <w:r>
        <w:t>Au Québec, il y a des limites aux changements qui peuvent être apportés par les membres d’une organisation, y inclut une fondation. Par exemple, aucun conseil d’administration ne peut être composé de moins de trois membres.  De plus, le mandat maximal des membres du conseil d’administration est de deux ans.  Toutefois, le mandat d’une personne administratrice peut être renouvelé autant de fois que le permettent les statuts et règlements de l’organisation.</w:t>
      </w:r>
    </w:p>
    <w:p w14:paraId="1AEAC054" w14:textId="77777777" w:rsidR="001428B4" w:rsidRPr="00E51C79" w:rsidRDefault="001428B4" w:rsidP="004229F6">
      <w:pPr>
        <w:pStyle w:val="Heading3"/>
        <w:numPr>
          <w:ilvl w:val="0"/>
          <w:numId w:val="10"/>
        </w:numPr>
        <w:ind w:left="0" w:firstLine="0"/>
      </w:pPr>
      <w:bookmarkStart w:id="43" w:name="_Toc157549413"/>
      <w:r>
        <w:t>Changements importants aux règlements</w:t>
      </w:r>
      <w:bookmarkEnd w:id="43"/>
      <w:r>
        <w:t xml:space="preserve"> </w:t>
      </w:r>
    </w:p>
    <w:p w14:paraId="3AE11F32" w14:textId="77777777" w:rsidR="001428B4" w:rsidRPr="00A62C5C" w:rsidRDefault="001428B4" w:rsidP="001428B4">
      <w:r>
        <w:t xml:space="preserve">Dans la plupart des cas, le conseil d’administration peut adopter une résolution simple au cours d’une réunion du conseil pour modifier un règlement et les changements entrent en vigueur immédiatement.  Ce changement doit être apporté à une assemblée générale qui sera adoptée à la majorité par résolution. Il n’y a pas d’assemblée spéciale requise. S’il n’est pas adopté par la majorité, il cesse tout simplement d’être en vigueur. </w:t>
      </w:r>
    </w:p>
    <w:p w14:paraId="6976A258" w14:textId="2A7F736B" w:rsidR="001428B4" w:rsidRPr="00A62C5C" w:rsidRDefault="001428B4" w:rsidP="001428B4">
      <w:r>
        <w:t xml:space="preserve">Un exemple d’un tel changement serait la date de l’assemblée générale annuelle. Le conseil d’administration peut adopter une résolution pour modifier la date.  La nouvelle date entre en vigueur immédiatement.  La résolution est présentée à la prochaine assemblée générale annuelle pour adoption par la majorité des membres. Les statuts et règlements sont modifiés </w:t>
      </w:r>
      <w:r w:rsidR="0012188E">
        <w:t>à la suite de</w:t>
      </w:r>
      <w:r>
        <w:t xml:space="preserve"> son adoption par les membres.</w:t>
      </w:r>
    </w:p>
    <w:p w14:paraId="74B8B3AC" w14:textId="77777777" w:rsidR="001428B4" w:rsidRPr="00A62C5C" w:rsidRDefault="001428B4" w:rsidP="004229F6">
      <w:pPr>
        <w:pStyle w:val="Heading1"/>
        <w:numPr>
          <w:ilvl w:val="0"/>
          <w:numId w:val="10"/>
        </w:numPr>
        <w:ind w:left="0" w:firstLine="0"/>
      </w:pPr>
      <w:bookmarkStart w:id="44" w:name="_Toc97206354"/>
      <w:bookmarkStart w:id="45" w:name="_Toc157549414"/>
      <w:r>
        <w:lastRenderedPageBreak/>
        <w:t>Opérations et procédures des réunions du conseil d’administration</w:t>
      </w:r>
      <w:bookmarkEnd w:id="44"/>
      <w:bookmarkEnd w:id="45"/>
    </w:p>
    <w:p w14:paraId="6CD1CDC2" w14:textId="13D74BED" w:rsidR="001428B4" w:rsidRPr="00A62C5C" w:rsidRDefault="001428B4" w:rsidP="001428B4">
      <w:r>
        <w:t xml:space="preserve">La plupart des organismes </w:t>
      </w:r>
      <w:r w:rsidR="00A40BE7">
        <w:t>à but non</w:t>
      </w:r>
      <w:r>
        <w:t xml:space="preserve"> lucratif du Québec</w:t>
      </w:r>
      <w:r w:rsidR="00A40BE7">
        <w:rPr>
          <w:rStyle w:val="EndnoteReference"/>
        </w:rPr>
        <w:endnoteReference w:id="3"/>
      </w:r>
      <w:r>
        <w:t xml:space="preserve"> adoptent le modèle de gouvernanc</w:t>
      </w:r>
      <w:r w:rsidR="2911F719">
        <w:t>e par politiques</w:t>
      </w:r>
      <w:r w:rsidRPr="74916DA6">
        <w:rPr>
          <w:rStyle w:val="FootnoteReference"/>
        </w:rPr>
        <w:footnoteReference w:id="7"/>
      </w:r>
      <w:r w:rsidR="2911F719">
        <w:t xml:space="preserve"> </w:t>
      </w:r>
      <w:r>
        <w:t xml:space="preserve">et utilisent </w:t>
      </w:r>
      <w:hyperlink r:id="rId16">
        <w:r w:rsidRPr="508C3662">
          <w:rPr>
            <w:rStyle w:val="Hyperlink"/>
          </w:rPr>
          <w:t>les règles de Robert</w:t>
        </w:r>
      </w:hyperlink>
      <w:r w:rsidRPr="74916DA6">
        <w:rPr>
          <w:rStyle w:val="FootnoteReference"/>
        </w:rPr>
        <w:footnoteReference w:id="8"/>
      </w:r>
      <w:r>
        <w:t xml:space="preserve"> pour les réunions.  Les informations fournies dans cette section sont résumées à partir de ces éléments ainsi que des éléments identifiés dans la loi concernant la délégation de pouvoir.</w:t>
      </w:r>
    </w:p>
    <w:p w14:paraId="47CF8A7B" w14:textId="77777777" w:rsidR="001428B4" w:rsidRDefault="001428B4" w:rsidP="004229F6">
      <w:pPr>
        <w:pStyle w:val="Heading2"/>
        <w:numPr>
          <w:ilvl w:val="0"/>
          <w:numId w:val="10"/>
        </w:numPr>
        <w:ind w:left="0" w:firstLine="0"/>
      </w:pPr>
      <w:bookmarkStart w:id="46" w:name="_Toc157549415"/>
      <w:r>
        <w:t>Opérations : Conseil d’administration</w:t>
      </w:r>
      <w:bookmarkEnd w:id="46"/>
    </w:p>
    <w:p w14:paraId="2A56F01D" w14:textId="518D27DE" w:rsidR="001428B4" w:rsidRPr="00A62C5C" w:rsidRDefault="3EDCC4E4" w:rsidP="3F0F39AC">
      <w:pPr>
        <w:pStyle w:val="Quote"/>
      </w:pPr>
      <w:r w:rsidRPr="3F0F39AC">
        <w:rPr>
          <w:b/>
          <w:bCs/>
          <w:sz w:val="28"/>
          <w:szCs w:val="28"/>
        </w:rPr>
        <w:t xml:space="preserve">Saviez-vous ? </w:t>
      </w:r>
      <w:r w:rsidR="001428B4">
        <w:t xml:space="preserve">Il existe différents types de conseils d’administration.  Au Québec, la plupart des fondations adhèrent au modèle de gouvernance </w:t>
      </w:r>
      <w:r w:rsidR="0E0C7061">
        <w:t>par politiques</w:t>
      </w:r>
      <w:r w:rsidR="001428B4">
        <w:t>, contrairement à d’autres modèles.  Par exemple, certains modèles exigent que les personnes administratrices du conseil d’administration gèrent les affaires de l’organisation; ceux-ci sont connus sous le nom de conseils de gestion.  Tandis que d’autres sont des conseils consultatifs et ne prennent pas de décisions, mais fournissent seulement des conseils. Le modèle</w:t>
      </w:r>
      <w:r w:rsidR="46B6BCD0">
        <w:t xml:space="preserve"> de gouvernance par politiques</w:t>
      </w:r>
      <w:r w:rsidR="001428B4">
        <w:t xml:space="preserve"> permet aux conseils d’administration de gouverner l’organisation en maintenant la surveillance et en déléguant certains pouvoirs.</w:t>
      </w:r>
      <w:r w:rsidR="7F57BAFE">
        <w:t xml:space="preserve"> Essentiellement, un conseil d’administration qui adhère à ce modèle </w:t>
      </w:r>
      <w:r w:rsidR="226C97F0">
        <w:t xml:space="preserve">adopte </w:t>
      </w:r>
      <w:r w:rsidR="7F57BAFE">
        <w:t>des politiques</w:t>
      </w:r>
      <w:r w:rsidR="797EFC0B">
        <w:t xml:space="preserve">, </w:t>
      </w:r>
      <w:r w:rsidR="592456CE">
        <w:t xml:space="preserve">délègue ses pouvoirs et demande la reddition de compte pour les affaires déléguées. </w:t>
      </w:r>
    </w:p>
    <w:p w14:paraId="77F741D6" w14:textId="2E862E89" w:rsidR="001428B4" w:rsidRPr="00A62C5C" w:rsidRDefault="00063D12" w:rsidP="001428B4">
      <w:r>
        <w:t xml:space="preserve">Selon les analyses et l'accompagnement de PHIL, le modèle de gouvernance observé chez la Fondation est un modèle Carver (gouvernance par politiques) avec un mode de fonctionnement qui ressemble le plus </w:t>
      </w:r>
      <w:proofErr w:type="spellStart"/>
      <w:r>
        <w:t>a</w:t>
      </w:r>
      <w:proofErr w:type="spellEnd"/>
      <w:r>
        <w:t xml:space="preserve"> un modèle de constellations</w:t>
      </w:r>
      <w:r w:rsidRPr="74916DA6">
        <w:rPr>
          <w:rStyle w:val="FootnoteReference"/>
        </w:rPr>
        <w:footnoteReference w:id="9"/>
      </w:r>
      <w:r>
        <w:t xml:space="preserve"> (</w:t>
      </w:r>
      <w:r w:rsidR="14AC38B4">
        <w:t>gouvernance collaborative avec une délégation de certains pouvoirs à des comités externes et internes</w:t>
      </w:r>
      <w:r>
        <w:t xml:space="preserve">). </w:t>
      </w:r>
      <w:r w:rsidR="001428B4">
        <w:t xml:space="preserve">Bien que les règlements n’énoncent pas explicitement la responsabilité du conseil d’administration d’administrer les affaires de l’organisation, cette responsabilité est dans la loi régissant les organismes au Québec. Les règlements identifient les personnes officières (dirigeantes) et direction générale de fondation comme un membre d’office du conseil d’administration. </w:t>
      </w:r>
    </w:p>
    <w:p w14:paraId="63B168A1" w14:textId="0ECE8438" w:rsidR="001428B4" w:rsidRPr="00A62C5C" w:rsidRDefault="001428B4" w:rsidP="001428B4">
      <w:r>
        <w:t xml:space="preserve">À ce titre, le conseil d’administration est chargé de superviser les opérations à un niveau stratégique élevé, dans quatre domaines : la vision, les politiques, le rendement et la gouvernance.  </w:t>
      </w:r>
      <w:r w:rsidR="442CB27F">
        <w:t>De plus, dans un esprit de collaboration, le conseil d’administration délègue certains pouvoirs aux différents comités internes et externes.</w:t>
      </w:r>
      <w:r w:rsidR="3F9C4B73">
        <w:t xml:space="preserve"> Les liens de communication</w:t>
      </w:r>
      <w:r w:rsidR="73D860BC">
        <w:t xml:space="preserve">, que </w:t>
      </w:r>
      <w:r w:rsidR="73D860BC">
        <w:lastRenderedPageBreak/>
        <w:t>ce soit par les documents de mandats approuvés ou la reddition de compte demandée,</w:t>
      </w:r>
      <w:r w:rsidR="3F9C4B73">
        <w:t xml:space="preserve"> assurent que l</w:t>
      </w:r>
      <w:r w:rsidR="23363854">
        <w:t>’imputabilité demeure au conseil d’administration.</w:t>
      </w:r>
    </w:p>
    <w:p w14:paraId="4E0CF2CC" w14:textId="78D89AF6" w:rsidR="001428B4" w:rsidRPr="00A62C5C" w:rsidRDefault="001428B4" w:rsidP="001428B4">
      <w:r>
        <w:t xml:space="preserve">Lorsqu’il s’agit de discuter des opérations, dans le modèle </w:t>
      </w:r>
      <w:r w:rsidR="62DA5A33">
        <w:t>par politiques</w:t>
      </w:r>
      <w:r>
        <w:t>, le conseil d’administration se limite aux discussions de haut niveau sur la vision « globale ».  Il s’agit notamment de questions sur la direction que prend l’organisation et sur la façon dont le conseil d’administration peut s’assurer que la fondation dispose des ressources nécessaires pour réaliser la vision. L’accent mis sur les opérations de haut niveau est conforme aux fonctions de gouvernance des membres.  Comme la plupart des personnes élues, les personnes administratrices se préoccupent de la gouvernance globale, des lois, des règlements et des politiques et veillent à ce que les personnes à qui la gestion quotidienne a été déléguée aient ce dont elles ont besoin pour aider le conseil d’administration à réaliser sa vision et ses objectifs.</w:t>
      </w:r>
    </w:p>
    <w:p w14:paraId="51DAEF5F" w14:textId="2F489B3C" w:rsidR="001428B4" w:rsidRPr="00A62C5C" w:rsidRDefault="001428B4" w:rsidP="001428B4">
      <w:r>
        <w:t>De même, le conseil d’administration peut mettre en œuvre des politiques</w:t>
      </w:r>
      <w:r w:rsidR="00935487">
        <w:t xml:space="preserve"> ou autre cadre directeur</w:t>
      </w:r>
      <w:r>
        <w:t xml:space="preserve"> pour aider l’organisation à aller de l’avant. Les politiques servent de guides pour la direction et garantissent que la vision du conseil d’administration est réalisée d’une manière conforme à la mission et à la philosophie globales de l’organisation. </w:t>
      </w:r>
    </w:p>
    <w:p w14:paraId="2FE1A6A3" w14:textId="74A5BB0F" w:rsidR="001428B4" w:rsidRPr="00A62C5C" w:rsidRDefault="001428B4" w:rsidP="001428B4">
      <w:r>
        <w:t xml:space="preserve">La fondation peut développer toutes les politiques qui aideront à guider </w:t>
      </w:r>
      <w:r w:rsidR="00157C54">
        <w:t>la</w:t>
      </w:r>
      <w:r>
        <w:t xml:space="preserve"> direction. Le conseil d’administration, après consultation de l’équipe de gestion, doit décider des politiques qu’il doit prioriser, de la façon dont il souhaite les élaborer et de la façon dont il surveillera leur application.</w:t>
      </w:r>
    </w:p>
    <w:p w14:paraId="09D46C26" w14:textId="61E761D1" w:rsidR="001428B4" w:rsidRPr="00A62C5C" w:rsidRDefault="001428B4" w:rsidP="001428B4">
      <w:r>
        <w:t xml:space="preserve">La surveillance est l’une des responsabilités du conseil d’administration. Cette surveillance peut comprendre la surveillance de l’atteinte des objectifs établis dans le plan stratégique, le plan annuel ou des résultats attendus mis en évidence dans les demandes du donataire reconnu et associé à la fondation. De plus, le conseil d’administration devrait administrer les évaluations annuelles du directeur général, des comités qu’il délègue et de lui-même. Pour assurer un suivi approprié, le conseil d’administration doit définir clairement ses attentes en matière de rendement, les déléguer clairement, puis mettre en œuvre des méthodes pour vérifier si ces attentes claires sont satisfaites. </w:t>
      </w:r>
    </w:p>
    <w:p w14:paraId="3545AD45" w14:textId="58C57FC2" w:rsidR="001428B4" w:rsidRPr="00A62C5C" w:rsidRDefault="001428B4" w:rsidP="001428B4">
      <w:r>
        <w:t>Cette responsabilité finale exige que le conseil d’administration réfléchisse à la gouvernance de l’organisation et s’évalue régulièrement. A-t-il été en mesure de s’assurer que la vision de l’organisation était réalisée? A-t-il travaillé ensemble en tant qu’entité harmonieuse pour permettre l’avancement de la mission? A-t-il fait tout ce qui était en son pouvoir pour s’assurer que tous ses administrateurs et administratrices disposaient de l’information dont ils et elles avaient besoin pour prendre des décisions éclairées? Cette responsabilité sera examinée plus en détail dans la dernière section sur la valeur ajoutée.</w:t>
      </w:r>
    </w:p>
    <w:p w14:paraId="4D150423" w14:textId="425616E1" w:rsidR="001428B4" w:rsidRPr="002B4D9F" w:rsidRDefault="001428B4" w:rsidP="004229F6">
      <w:pPr>
        <w:pStyle w:val="Heading1"/>
        <w:numPr>
          <w:ilvl w:val="0"/>
          <w:numId w:val="10"/>
        </w:numPr>
        <w:ind w:left="0" w:firstLine="0"/>
      </w:pPr>
      <w:bookmarkStart w:id="47" w:name="_Toc157549416"/>
      <w:r>
        <w:lastRenderedPageBreak/>
        <w:t>Réunions et ordre</w:t>
      </w:r>
      <w:bookmarkEnd w:id="47"/>
      <w:r w:rsidR="3B4ABB65">
        <w:t xml:space="preserve"> </w:t>
      </w:r>
    </w:p>
    <w:p w14:paraId="50844FAF" w14:textId="77777777" w:rsidR="00293BDF" w:rsidRPr="00293BDF" w:rsidRDefault="00293BDF" w:rsidP="00293BDF">
      <w:r w:rsidRPr="00293BDF">
        <w:t>Cette section vise à expliciter les mécanismes qui régissent les réunions du conseil d'administration de la Fondation, depuis la convocation jusqu'à la prise de décisions.</w:t>
      </w:r>
    </w:p>
    <w:p w14:paraId="7EF1BC25" w14:textId="320FDFCF" w:rsidR="00293BDF" w:rsidRPr="00293BDF" w:rsidRDefault="00293BDF" w:rsidP="00293BDF">
      <w:r w:rsidRPr="00293BDF">
        <w:t>Règles de base</w:t>
      </w:r>
    </w:p>
    <w:p w14:paraId="1ACBD3E6" w14:textId="2D058CC9" w:rsidR="00293BDF" w:rsidRPr="00293BDF" w:rsidRDefault="00293BDF" w:rsidP="004229F6">
      <w:pPr>
        <w:numPr>
          <w:ilvl w:val="0"/>
          <w:numId w:val="22"/>
        </w:numPr>
      </w:pPr>
      <w:r w:rsidRPr="00293BDF">
        <w:rPr>
          <w:b/>
          <w:bCs/>
        </w:rPr>
        <w:t>Règles d’ordre</w:t>
      </w:r>
      <w:r w:rsidRPr="00293BDF">
        <w:t xml:space="preserve">: les règles d’ordre de </w:t>
      </w:r>
      <w:r>
        <w:t>R</w:t>
      </w:r>
      <w:r w:rsidRPr="00293BDF">
        <w:t>obert guident le déroulement des réunions, bien que le conseil d'administration ait la latitude de les adapter selon les besoins.</w:t>
      </w:r>
    </w:p>
    <w:p w14:paraId="188CED28" w14:textId="638EABB8" w:rsidR="00293BDF" w:rsidRPr="00293BDF" w:rsidRDefault="00293BDF" w:rsidP="00293BDF">
      <w:r w:rsidRPr="00293BDF">
        <w:t>Convocation et quorum</w:t>
      </w:r>
    </w:p>
    <w:p w14:paraId="7172DFC2" w14:textId="11D8D3EF" w:rsidR="00293BDF" w:rsidRPr="00293BDF" w:rsidRDefault="00293BDF" w:rsidP="004229F6">
      <w:pPr>
        <w:numPr>
          <w:ilvl w:val="0"/>
          <w:numId w:val="23"/>
        </w:numPr>
      </w:pPr>
      <w:r w:rsidRPr="00293BDF">
        <w:rPr>
          <w:b/>
          <w:bCs/>
        </w:rPr>
        <w:t>Initiation de la réunion</w:t>
      </w:r>
      <w:r w:rsidRPr="00293BDF">
        <w:t>: la présidence du conseil d'administration (ca) ouvre officiellement la réunion et vérifie le quorum.</w:t>
      </w:r>
    </w:p>
    <w:p w14:paraId="5EFF1993" w14:textId="329D02EC" w:rsidR="00293BDF" w:rsidRPr="00293BDF" w:rsidRDefault="00293BDF" w:rsidP="00293BDF">
      <w:r w:rsidRPr="00293BDF">
        <w:t>Ordre du jour et motions</w:t>
      </w:r>
    </w:p>
    <w:p w14:paraId="7B84FF3B" w14:textId="48C82F20" w:rsidR="00293BDF" w:rsidRPr="00293BDF" w:rsidRDefault="00293BDF" w:rsidP="004229F6">
      <w:pPr>
        <w:numPr>
          <w:ilvl w:val="0"/>
          <w:numId w:val="24"/>
        </w:numPr>
      </w:pPr>
      <w:r w:rsidRPr="00293BDF">
        <w:rPr>
          <w:b/>
          <w:bCs/>
        </w:rPr>
        <w:t>Adoption de l'ordre du jour</w:t>
      </w:r>
      <w:r w:rsidRPr="00293BDF">
        <w:t>: présenté en début de réunion pour validation.</w:t>
      </w:r>
    </w:p>
    <w:p w14:paraId="38406AAD" w14:textId="0755A2CE" w:rsidR="00293BDF" w:rsidRPr="00293BDF" w:rsidRDefault="00293BDF" w:rsidP="004229F6">
      <w:pPr>
        <w:numPr>
          <w:ilvl w:val="0"/>
          <w:numId w:val="24"/>
        </w:numPr>
      </w:pPr>
      <w:r w:rsidRPr="74916DA6">
        <w:rPr>
          <w:b/>
          <w:bCs/>
        </w:rPr>
        <w:t>Présentation de motions</w:t>
      </w:r>
      <w:r w:rsidR="00D3272B" w:rsidRPr="74916DA6">
        <w:rPr>
          <w:b/>
          <w:bCs/>
        </w:rPr>
        <w:t xml:space="preserve"> </w:t>
      </w:r>
      <w:r>
        <w:t xml:space="preserve">: nécessite </w:t>
      </w:r>
      <w:proofErr w:type="spellStart"/>
      <w:proofErr w:type="gramStart"/>
      <w:r w:rsidR="00417536">
        <w:t>un.e</w:t>
      </w:r>
      <w:proofErr w:type="spellEnd"/>
      <w:proofErr w:type="gramEnd"/>
      <w:r>
        <w:t xml:space="preserve"> "</w:t>
      </w:r>
      <w:proofErr w:type="spellStart"/>
      <w:r>
        <w:t>proposeur</w:t>
      </w:r>
      <w:r w:rsidR="00417536">
        <w:t>.</w:t>
      </w:r>
      <w:r>
        <w:t>euse</w:t>
      </w:r>
      <w:proofErr w:type="spellEnd"/>
      <w:r>
        <w:t xml:space="preserve">" et </w:t>
      </w:r>
      <w:proofErr w:type="spellStart"/>
      <w:r>
        <w:t>un</w:t>
      </w:r>
      <w:r w:rsidR="00417536">
        <w:t>.</w:t>
      </w:r>
      <w:r>
        <w:t>e</w:t>
      </w:r>
      <w:proofErr w:type="spellEnd"/>
      <w:r>
        <w:t xml:space="preserve"> "</w:t>
      </w:r>
      <w:proofErr w:type="spellStart"/>
      <w:r>
        <w:t>appuyeur</w:t>
      </w:r>
      <w:r w:rsidR="00417536">
        <w:t>.</w:t>
      </w:r>
      <w:r>
        <w:t>euse</w:t>
      </w:r>
      <w:proofErr w:type="spellEnd"/>
      <w:r>
        <w:t>".</w:t>
      </w:r>
    </w:p>
    <w:p w14:paraId="66DAD5E7" w14:textId="723352AE" w:rsidR="71A282CC" w:rsidRDefault="71A282CC" w:rsidP="004229F6">
      <w:pPr>
        <w:numPr>
          <w:ilvl w:val="0"/>
          <w:numId w:val="24"/>
        </w:numPr>
      </w:pPr>
      <w:r w:rsidRPr="74916DA6">
        <w:rPr>
          <w:rFonts w:eastAsia="Verdana"/>
        </w:rPr>
        <w:t>Lorsqu’une motion est adoptée, elle devient une</w:t>
      </w:r>
      <w:r w:rsidRPr="74916DA6">
        <w:rPr>
          <w:b/>
          <w:bCs/>
        </w:rPr>
        <w:t xml:space="preserve"> résolution.</w:t>
      </w:r>
    </w:p>
    <w:p w14:paraId="1A494C96" w14:textId="4BB842A5" w:rsidR="00293BDF" w:rsidRPr="00293BDF" w:rsidRDefault="00293BDF" w:rsidP="004229F6">
      <w:pPr>
        <w:numPr>
          <w:ilvl w:val="0"/>
          <w:numId w:val="24"/>
        </w:numPr>
      </w:pPr>
      <w:r w:rsidRPr="74916DA6">
        <w:rPr>
          <w:b/>
          <w:bCs/>
        </w:rPr>
        <w:t>Votations</w:t>
      </w:r>
      <w:r>
        <w:t>: possibilité de demander un vote à tout moment.</w:t>
      </w:r>
    </w:p>
    <w:p w14:paraId="090BD2E3" w14:textId="44B012D9" w:rsidR="00293BDF" w:rsidRPr="00293BDF" w:rsidRDefault="00293BDF" w:rsidP="00293BDF">
      <w:r w:rsidRPr="00293BDF">
        <w:t>Règles de vote</w:t>
      </w:r>
    </w:p>
    <w:p w14:paraId="25A61161" w14:textId="0F7167EB" w:rsidR="00293BDF" w:rsidRPr="00293BDF" w:rsidRDefault="00293BDF" w:rsidP="004229F6">
      <w:pPr>
        <w:numPr>
          <w:ilvl w:val="0"/>
          <w:numId w:val="25"/>
        </w:numPr>
      </w:pPr>
      <w:r w:rsidRPr="00293BDF">
        <w:rPr>
          <w:b/>
          <w:bCs/>
        </w:rPr>
        <w:t>Majorité simple</w:t>
      </w:r>
      <w:r w:rsidRPr="00293BDF">
        <w:t>: la plupart des motions sont adoptées à la majorité simple.</w:t>
      </w:r>
    </w:p>
    <w:p w14:paraId="6EF57194" w14:textId="4CE45ACB" w:rsidR="00293BDF" w:rsidRPr="00293BDF" w:rsidRDefault="00293BDF" w:rsidP="004229F6">
      <w:pPr>
        <w:numPr>
          <w:ilvl w:val="0"/>
          <w:numId w:val="25"/>
        </w:numPr>
      </w:pPr>
      <w:r w:rsidRPr="00293BDF">
        <w:rPr>
          <w:b/>
          <w:bCs/>
        </w:rPr>
        <w:t>Majorité des deux tiers</w:t>
      </w:r>
      <w:r w:rsidRPr="00293BDF">
        <w:t>: pour des questions litigieuses, certaines motions nécessitent une majorité des deux tiers.</w:t>
      </w:r>
    </w:p>
    <w:p w14:paraId="59133592" w14:textId="02A4FDDB" w:rsidR="00293BDF" w:rsidRPr="00293BDF" w:rsidRDefault="00293BDF" w:rsidP="00293BDF">
      <w:r w:rsidRPr="00293BDF">
        <w:t>Gestion des conflits d'intérêts</w:t>
      </w:r>
    </w:p>
    <w:p w14:paraId="50FB1727" w14:textId="63248FDF" w:rsidR="00293BDF" w:rsidRPr="00293BDF" w:rsidRDefault="00293BDF" w:rsidP="004229F6">
      <w:pPr>
        <w:numPr>
          <w:ilvl w:val="0"/>
          <w:numId w:val="26"/>
        </w:numPr>
      </w:pPr>
      <w:r w:rsidRPr="00293BDF">
        <w:rPr>
          <w:b/>
          <w:bCs/>
        </w:rPr>
        <w:t>Déclaration et documentation</w:t>
      </w:r>
      <w:r w:rsidRPr="00293BDF">
        <w:t>: tout conflit d'intérêt doit être déclaré et consigné dans le procès-verbal.</w:t>
      </w:r>
    </w:p>
    <w:p w14:paraId="4BB40956" w14:textId="61B43CD6" w:rsidR="00293BDF" w:rsidRPr="00293BDF" w:rsidRDefault="00293BDF" w:rsidP="004229F6">
      <w:pPr>
        <w:numPr>
          <w:ilvl w:val="0"/>
          <w:numId w:val="26"/>
        </w:numPr>
      </w:pPr>
      <w:r w:rsidRPr="00293BDF">
        <w:rPr>
          <w:b/>
          <w:bCs/>
        </w:rPr>
        <w:t>Non-participation</w:t>
      </w:r>
      <w:r w:rsidRPr="00293BDF">
        <w:t>: la personne en conflit doit s'abstenir de voter et, dans certains cas, quitter la salle.</w:t>
      </w:r>
    </w:p>
    <w:p w14:paraId="54D6FDBC" w14:textId="33D8777B" w:rsidR="00293BDF" w:rsidRPr="00293BDF" w:rsidRDefault="00293BDF" w:rsidP="00293BDF">
      <w:r w:rsidRPr="00293BDF">
        <w:t xml:space="preserve">Consensus et solidarité du </w:t>
      </w:r>
      <w:r w:rsidR="007A681D">
        <w:t>CA</w:t>
      </w:r>
    </w:p>
    <w:p w14:paraId="56D0F8CD" w14:textId="5CCE8137" w:rsidR="00293BDF" w:rsidRPr="00293BDF" w:rsidRDefault="00293BDF" w:rsidP="004229F6">
      <w:pPr>
        <w:numPr>
          <w:ilvl w:val="0"/>
          <w:numId w:val="27"/>
        </w:numPr>
      </w:pPr>
      <w:r w:rsidRPr="00293BDF">
        <w:rPr>
          <w:b/>
          <w:bCs/>
        </w:rPr>
        <w:t>Visée du consensus</w:t>
      </w:r>
      <w:r w:rsidRPr="00293BDF">
        <w:t xml:space="preserve">: le </w:t>
      </w:r>
      <w:r w:rsidR="007A681D">
        <w:t>CA</w:t>
      </w:r>
      <w:r w:rsidRPr="00293BDF">
        <w:t xml:space="preserve"> aspire à prendre toutes les décisions par consensus.</w:t>
      </w:r>
    </w:p>
    <w:p w14:paraId="29E5B2B5" w14:textId="72269CF4" w:rsidR="00293BDF" w:rsidRPr="00293BDF" w:rsidRDefault="00293BDF" w:rsidP="004229F6">
      <w:pPr>
        <w:numPr>
          <w:ilvl w:val="0"/>
          <w:numId w:val="27"/>
        </w:numPr>
      </w:pPr>
      <w:r w:rsidRPr="00293BDF">
        <w:rPr>
          <w:b/>
          <w:bCs/>
        </w:rPr>
        <w:t>Solidarité post-décision</w:t>
      </w:r>
      <w:r w:rsidRPr="00293BDF">
        <w:t xml:space="preserve">: après l’adoption d’une motion, tous les membres du </w:t>
      </w:r>
      <w:r w:rsidR="007A681D">
        <w:t>CA</w:t>
      </w:r>
      <w:r w:rsidRPr="00293BDF">
        <w:t xml:space="preserve"> parlent d’une seule voix.</w:t>
      </w:r>
    </w:p>
    <w:p w14:paraId="6C05823F" w14:textId="782FCD43" w:rsidR="00293BDF" w:rsidRPr="00293BDF" w:rsidRDefault="00293BDF" w:rsidP="00293BDF">
      <w:r w:rsidRPr="00293BDF">
        <w:t>Transparence et documentation</w:t>
      </w:r>
    </w:p>
    <w:p w14:paraId="2A62A971" w14:textId="7553C5E7" w:rsidR="00293BDF" w:rsidRPr="00293BDF" w:rsidRDefault="00293BDF" w:rsidP="004229F6">
      <w:pPr>
        <w:numPr>
          <w:ilvl w:val="0"/>
          <w:numId w:val="28"/>
        </w:numPr>
      </w:pPr>
      <w:r w:rsidRPr="00293BDF">
        <w:rPr>
          <w:b/>
          <w:bCs/>
        </w:rPr>
        <w:lastRenderedPageBreak/>
        <w:t>Procès-verbaux</w:t>
      </w:r>
      <w:r w:rsidRPr="00293BDF">
        <w:t>: les abstentions et les décisions sont documentées.</w:t>
      </w:r>
    </w:p>
    <w:p w14:paraId="260B25F3" w14:textId="7E08B597" w:rsidR="00293BDF" w:rsidRPr="00293BDF" w:rsidRDefault="00293BDF" w:rsidP="004229F6">
      <w:pPr>
        <w:numPr>
          <w:ilvl w:val="0"/>
          <w:numId w:val="28"/>
        </w:numPr>
      </w:pPr>
      <w:r w:rsidRPr="00293BDF">
        <w:rPr>
          <w:b/>
          <w:bCs/>
        </w:rPr>
        <w:t>Résolutions hors réunions</w:t>
      </w:r>
      <w:r w:rsidRPr="00293BDF">
        <w:t>: valables si signées par toutes les personnes membres du conseil.</w:t>
      </w:r>
    </w:p>
    <w:p w14:paraId="14BBA336" w14:textId="2DDC5118" w:rsidR="00293BDF" w:rsidRPr="00293BDF" w:rsidRDefault="00293BDF" w:rsidP="00293BDF">
      <w:r w:rsidRPr="00293BDF">
        <w:t>Communication externe</w:t>
      </w:r>
    </w:p>
    <w:p w14:paraId="7D71107A" w14:textId="34CBEFFF" w:rsidR="00293BDF" w:rsidRPr="00293BDF" w:rsidRDefault="00293BDF" w:rsidP="004229F6">
      <w:pPr>
        <w:numPr>
          <w:ilvl w:val="0"/>
          <w:numId w:val="29"/>
        </w:numPr>
      </w:pPr>
      <w:r w:rsidRPr="00293BDF">
        <w:rPr>
          <w:b/>
          <w:bCs/>
        </w:rPr>
        <w:t>Respect des décisions</w:t>
      </w:r>
      <w:r w:rsidRPr="00293BDF">
        <w:t xml:space="preserve">: il est impératif de ne pas contester publiquement une décision du </w:t>
      </w:r>
      <w:r w:rsidR="00F52D7F">
        <w:t>CA</w:t>
      </w:r>
      <w:r w:rsidRPr="00293BDF">
        <w:t>.</w:t>
      </w:r>
    </w:p>
    <w:p w14:paraId="7F94E452" w14:textId="6C29138C" w:rsidR="00293BDF" w:rsidRDefault="00293BDF" w:rsidP="001428B4">
      <w:r w:rsidRPr="00293BDF">
        <w:t>Cette structure permet d'assurer une gouvernance transparente, efficace et alignée avec les valeurs de la Fondation.</w:t>
      </w:r>
    </w:p>
    <w:p w14:paraId="13EF6911" w14:textId="31D1B0A2" w:rsidR="001428B4" w:rsidRDefault="001428B4" w:rsidP="004229F6">
      <w:pPr>
        <w:pStyle w:val="Heading2"/>
        <w:numPr>
          <w:ilvl w:val="0"/>
          <w:numId w:val="10"/>
        </w:numPr>
        <w:ind w:left="0" w:firstLine="0"/>
      </w:pPr>
      <w:bookmarkStart w:id="48" w:name="_Toc157549417"/>
      <w:r>
        <w:t>La prise de décision</w:t>
      </w:r>
      <w:bookmarkEnd w:id="48"/>
    </w:p>
    <w:p w14:paraId="759E7D43" w14:textId="250AC0BA" w:rsidR="001428B4" w:rsidRDefault="0CD665E9" w:rsidP="3F0F39AC">
      <w:pPr>
        <w:pStyle w:val="Quote"/>
      </w:pPr>
      <w:r w:rsidRPr="3F0F39AC">
        <w:rPr>
          <w:b/>
          <w:bCs/>
          <w:sz w:val="28"/>
          <w:szCs w:val="28"/>
        </w:rPr>
        <w:t xml:space="preserve">Saviez-vous ? </w:t>
      </w:r>
      <w:r w:rsidR="001428B4">
        <w:t>Lors de prises de décision, l’opinion</w:t>
      </w:r>
      <w:r w:rsidR="002F2543">
        <w:t xml:space="preserve"> de</w:t>
      </w:r>
      <w:r w:rsidR="001428B4">
        <w:t xml:space="preserve"> chaque personne devrait être entendue d’abord, puis chacune devrait respecter la décision prise par la majorité, même si ce n’était pas leur décision au départ. Chacune des nouvelles idées devrait également être proposée avant d’être entérinée.</w:t>
      </w:r>
    </w:p>
    <w:p w14:paraId="7C0EB4BE" w14:textId="4ED53B26" w:rsidR="001428B4" w:rsidRDefault="001428B4" w:rsidP="3F0F39AC">
      <w:pPr>
        <w:pStyle w:val="Quote"/>
      </w:pPr>
      <w:r>
        <w:t>Le fait de parler à tour de rôle</w:t>
      </w:r>
      <w:r w:rsidR="00E970CE">
        <w:t xml:space="preserve"> et de</w:t>
      </w:r>
      <w:r w:rsidR="00C51F36">
        <w:t xml:space="preserve"> veiller à ne pas mobiliser l</w:t>
      </w:r>
      <w:r w:rsidR="004D38C3">
        <w:t>’ensemble du temps de parole</w:t>
      </w:r>
      <w:r>
        <w:t xml:space="preserve"> démontre une attitude de respect envers la personne qui parle, et donc, une compétence de savoir-être.</w:t>
      </w:r>
    </w:p>
    <w:p w14:paraId="2C195372" w14:textId="3CD68385" w:rsidR="001428B4" w:rsidRDefault="001428B4" w:rsidP="3F0F39AC">
      <w:pPr>
        <w:pStyle w:val="Quote"/>
      </w:pPr>
      <w:r>
        <w:t>Chaque personne administratrice et la direction générale devraient avoir le droit de poser des questions et de donner leur opinion sans ressentir un malaise face au jugement possible des autres.</w:t>
      </w:r>
    </w:p>
    <w:p w14:paraId="5C14971D" w14:textId="7E372829" w:rsidR="3F0F39AC" w:rsidRDefault="3F0F39AC" w:rsidP="3F0F39AC"/>
    <w:p w14:paraId="47BB38CB" w14:textId="052D07BE" w:rsidR="2D8FB779" w:rsidRDefault="2D8FB779" w:rsidP="3F0F39AC">
      <w:r>
        <w:t xml:space="preserve">La Fondation </w:t>
      </w:r>
      <w:proofErr w:type="spellStart"/>
      <w:r>
        <w:t>Béati</w:t>
      </w:r>
      <w:proofErr w:type="spellEnd"/>
      <w:r>
        <w:t xml:space="preserve"> s</w:t>
      </w:r>
      <w:r w:rsidR="75A231FB">
        <w:t xml:space="preserve">’est dotée d’une matrice pour faciliter la prise de décision. De plus, les valeurs organisationnelles favorisent </w:t>
      </w:r>
      <w:r w:rsidR="2AF2628A">
        <w:t>des discussions respectueuses et la prise de décision démocratique.</w:t>
      </w:r>
    </w:p>
    <w:p w14:paraId="3C20FAC5" w14:textId="77777777" w:rsidR="001428B4" w:rsidRPr="00CA6824" w:rsidRDefault="001428B4" w:rsidP="004229F6">
      <w:pPr>
        <w:pStyle w:val="Heading1"/>
        <w:numPr>
          <w:ilvl w:val="0"/>
          <w:numId w:val="10"/>
        </w:numPr>
        <w:ind w:left="0" w:firstLine="0"/>
        <w:rPr>
          <w:sz w:val="24"/>
          <w:szCs w:val="24"/>
        </w:rPr>
      </w:pPr>
      <w:bookmarkStart w:id="49" w:name="_Toc97206355"/>
      <w:bookmarkStart w:id="50" w:name="_Toc157549418"/>
      <w:r>
        <w:t>La Direction générale à titre d’office</w:t>
      </w:r>
      <w:bookmarkEnd w:id="49"/>
      <w:r>
        <w:t xml:space="preserve"> </w:t>
      </w:r>
      <w:r w:rsidRPr="36AD1CA7">
        <w:rPr>
          <w:sz w:val="24"/>
          <w:szCs w:val="24"/>
        </w:rPr>
        <w:t xml:space="preserve">(ex </w:t>
      </w:r>
      <w:proofErr w:type="spellStart"/>
      <w:r w:rsidRPr="36AD1CA7">
        <w:rPr>
          <w:sz w:val="24"/>
          <w:szCs w:val="24"/>
        </w:rPr>
        <w:t>officio</w:t>
      </w:r>
      <w:proofErr w:type="spellEnd"/>
      <w:r w:rsidRPr="36AD1CA7">
        <w:rPr>
          <w:sz w:val="24"/>
          <w:szCs w:val="24"/>
        </w:rPr>
        <w:t>)</w:t>
      </w:r>
      <w:bookmarkEnd w:id="50"/>
    </w:p>
    <w:p w14:paraId="58411F6C" w14:textId="2662E116" w:rsidR="001428B4" w:rsidRDefault="001428B4" w:rsidP="001428B4">
      <w:r>
        <w:t xml:space="preserve">Tous les pouvoirs liés à l’administration de l’organisation peuvent être délégués à une personne en particulier, pourvu que ce soit une personne admissible au sens de la loi. Cette délégation de pouvoirs de gestion est souvent indiquée dans les règlements administratifs, car cette personne </w:t>
      </w:r>
      <w:r>
        <w:lastRenderedPageBreak/>
        <w:t>est également une</w:t>
      </w:r>
      <w:r w:rsidR="00434CF8">
        <w:t xml:space="preserve"> personne</w:t>
      </w:r>
      <w:r>
        <w:t xml:space="preserve"> dirigeante d’office au conseil d’administration. Cette personne devient la seule </w:t>
      </w:r>
      <w:r w:rsidR="00434CF8">
        <w:t xml:space="preserve">personne </w:t>
      </w:r>
      <w:r>
        <w:t>employée du conseil d’administration.</w:t>
      </w:r>
      <w:r w:rsidR="36EC4F7B">
        <w:t xml:space="preserve"> À la Fondation </w:t>
      </w:r>
      <w:proofErr w:type="spellStart"/>
      <w:r w:rsidR="36EC4F7B">
        <w:t>Béati</w:t>
      </w:r>
      <w:proofErr w:type="spellEnd"/>
      <w:r w:rsidR="36EC4F7B">
        <w:t>, cette personne est la direction générale.</w:t>
      </w:r>
    </w:p>
    <w:p w14:paraId="555F537E" w14:textId="3709B849" w:rsidR="001428B4" w:rsidRDefault="001428B4" w:rsidP="004229F6">
      <w:pPr>
        <w:pStyle w:val="Heading2"/>
        <w:numPr>
          <w:ilvl w:val="0"/>
          <w:numId w:val="10"/>
        </w:numPr>
        <w:ind w:left="0" w:firstLine="0"/>
      </w:pPr>
      <w:bookmarkStart w:id="51" w:name="_Toc157549419"/>
      <w:r>
        <w:t>Suivi</w:t>
      </w:r>
      <w:bookmarkEnd w:id="51"/>
    </w:p>
    <w:p w14:paraId="52A4940B" w14:textId="67D6C9FB" w:rsidR="001428B4" w:rsidRPr="00A62C5C" w:rsidRDefault="00424D8A" w:rsidP="00424D8A">
      <w:r>
        <w:rPr>
          <w:noProof/>
        </w:rPr>
        <mc:AlternateContent>
          <mc:Choice Requires="wps">
            <w:drawing>
              <wp:anchor distT="0" distB="0" distL="114300" distR="114300" simplePos="0" relativeHeight="251658244" behindDoc="1" locked="0" layoutInCell="1" allowOverlap="1" wp14:anchorId="575FD8DE" wp14:editId="180C2547">
                <wp:simplePos x="0" y="0"/>
                <wp:positionH relativeFrom="margin">
                  <wp:posOffset>3373755</wp:posOffset>
                </wp:positionH>
                <wp:positionV relativeFrom="paragraph">
                  <wp:posOffset>96520</wp:posOffset>
                </wp:positionV>
                <wp:extent cx="2542540" cy="2266950"/>
                <wp:effectExtent l="0" t="0" r="10160" b="19050"/>
                <wp:wrapThrough wrapText="bothSides">
                  <wp:wrapPolygon edited="0">
                    <wp:start x="0" y="0"/>
                    <wp:lineTo x="0" y="21600"/>
                    <wp:lineTo x="21524" y="21600"/>
                    <wp:lineTo x="21524" y="0"/>
                    <wp:lineTo x="0" y="0"/>
                  </wp:wrapPolygon>
                </wp:wrapThrough>
                <wp:docPr id="8" name="Zone de texte 8"/>
                <wp:cNvGraphicFramePr/>
                <a:graphic xmlns:a="http://schemas.openxmlformats.org/drawingml/2006/main">
                  <a:graphicData uri="http://schemas.microsoft.com/office/word/2010/wordprocessingShape">
                    <wps:wsp>
                      <wps:cNvSpPr txBox="1"/>
                      <wps:spPr>
                        <a:xfrm>
                          <a:off x="0" y="0"/>
                          <a:ext cx="2542540" cy="2266950"/>
                        </a:xfrm>
                        <a:prstGeom prst="rect">
                          <a:avLst/>
                        </a:prstGeom>
                        <a:solidFill>
                          <a:schemeClr val="accent5">
                            <a:lumMod val="75000"/>
                          </a:schemeClr>
                        </a:solidFill>
                        <a:ln w="6350">
                          <a:solidFill>
                            <a:srgbClr val="0070C0"/>
                          </a:solidFill>
                        </a:ln>
                      </wps:spPr>
                      <wps:txbx>
                        <w:txbxContent>
                          <w:p w14:paraId="7BB62A74" w14:textId="1132C93B" w:rsidR="001428B4" w:rsidRPr="00AD04C5" w:rsidRDefault="001428B4" w:rsidP="00186E84">
                            <w:pPr>
                              <w:ind w:left="90" w:right="177"/>
                              <w:rPr>
                                <w:color w:val="FFFFFF" w:themeColor="background1"/>
                              </w:rPr>
                            </w:pPr>
                            <w:r w:rsidRPr="00AD04C5">
                              <w:rPr>
                                <w:color w:val="FFFFFF" w:themeColor="background1"/>
                              </w:rPr>
                              <w:t>LES PRINCIPES D’UNE DÉLÉGATION SAINE :</w:t>
                            </w:r>
                          </w:p>
                          <w:p w14:paraId="168799DB" w14:textId="77777777" w:rsidR="001428B4" w:rsidRPr="00AD04C5" w:rsidRDefault="001428B4" w:rsidP="004229F6">
                            <w:pPr>
                              <w:pStyle w:val="ListParagraph"/>
                              <w:numPr>
                                <w:ilvl w:val="0"/>
                                <w:numId w:val="16"/>
                              </w:numPr>
                              <w:spacing w:before="0" w:after="0" w:line="288" w:lineRule="auto"/>
                              <w:ind w:left="360" w:right="177" w:hanging="270"/>
                              <w:jc w:val="left"/>
                              <w:rPr>
                                <w:color w:val="FFFFFF" w:themeColor="background1"/>
                                <w:lang w:val="en-CA"/>
                              </w:rPr>
                            </w:pPr>
                            <w:r w:rsidRPr="00AD04C5">
                              <w:rPr>
                                <w:color w:val="FFFFFF" w:themeColor="background1"/>
                              </w:rPr>
                              <w:t>Confiance</w:t>
                            </w:r>
                          </w:p>
                          <w:p w14:paraId="6B2627D2" w14:textId="77777777" w:rsidR="001428B4" w:rsidRPr="00AD04C5" w:rsidRDefault="001428B4" w:rsidP="004229F6">
                            <w:pPr>
                              <w:pStyle w:val="ListParagraph"/>
                              <w:numPr>
                                <w:ilvl w:val="0"/>
                                <w:numId w:val="16"/>
                              </w:numPr>
                              <w:spacing w:before="0" w:after="0" w:line="288" w:lineRule="auto"/>
                              <w:ind w:left="360" w:right="177" w:hanging="270"/>
                              <w:jc w:val="left"/>
                              <w:rPr>
                                <w:color w:val="FFFFFF" w:themeColor="background1"/>
                              </w:rPr>
                            </w:pPr>
                            <w:r w:rsidRPr="00AD04C5">
                              <w:rPr>
                                <w:color w:val="FFFFFF" w:themeColor="background1"/>
                              </w:rPr>
                              <w:t>Des buts et des objectifs clairs au début de la délégation</w:t>
                            </w:r>
                          </w:p>
                          <w:p w14:paraId="31D28526" w14:textId="77777777" w:rsidR="001428B4" w:rsidRPr="00AD04C5" w:rsidRDefault="001428B4" w:rsidP="004229F6">
                            <w:pPr>
                              <w:pStyle w:val="ListParagraph"/>
                              <w:numPr>
                                <w:ilvl w:val="0"/>
                                <w:numId w:val="16"/>
                              </w:numPr>
                              <w:spacing w:before="0" w:after="0" w:line="288" w:lineRule="auto"/>
                              <w:ind w:left="360" w:right="177" w:hanging="270"/>
                              <w:jc w:val="left"/>
                              <w:rPr>
                                <w:color w:val="FFFFFF" w:themeColor="background1"/>
                                <w:lang w:val="en-CA"/>
                              </w:rPr>
                            </w:pPr>
                            <w:r w:rsidRPr="00AD04C5">
                              <w:rPr>
                                <w:color w:val="FFFFFF" w:themeColor="background1"/>
                              </w:rPr>
                              <w:t>Suivi</w:t>
                            </w:r>
                          </w:p>
                          <w:p w14:paraId="744ABEF8" w14:textId="77777777" w:rsidR="001428B4" w:rsidRPr="00AD04C5" w:rsidRDefault="001428B4" w:rsidP="004229F6">
                            <w:pPr>
                              <w:pStyle w:val="ListParagraph"/>
                              <w:numPr>
                                <w:ilvl w:val="0"/>
                                <w:numId w:val="16"/>
                              </w:numPr>
                              <w:spacing w:before="0" w:after="0" w:line="288" w:lineRule="auto"/>
                              <w:ind w:left="360" w:right="177" w:hanging="270"/>
                              <w:jc w:val="left"/>
                              <w:rPr>
                                <w:color w:val="FFFFFF" w:themeColor="background1"/>
                                <w:lang w:val="en-CA"/>
                              </w:rPr>
                            </w:pPr>
                            <w:r w:rsidRPr="00AD04C5">
                              <w:rPr>
                                <w:color w:val="FFFFFF" w:themeColor="background1"/>
                              </w:rPr>
                              <w:t>Des politiques claires</w:t>
                            </w:r>
                          </w:p>
                          <w:p w14:paraId="728D2AD3" w14:textId="77777777" w:rsidR="001428B4" w:rsidRPr="00AD04C5" w:rsidRDefault="001428B4" w:rsidP="004229F6">
                            <w:pPr>
                              <w:pStyle w:val="ListParagraph"/>
                              <w:numPr>
                                <w:ilvl w:val="0"/>
                                <w:numId w:val="16"/>
                              </w:numPr>
                              <w:spacing w:before="0" w:after="0" w:line="288" w:lineRule="auto"/>
                              <w:ind w:left="360" w:right="177" w:hanging="270"/>
                              <w:jc w:val="left"/>
                              <w:rPr>
                                <w:color w:val="FFFFFF" w:themeColor="background1"/>
                                <w:lang w:val="en-CA"/>
                              </w:rPr>
                            </w:pPr>
                            <w:r w:rsidRPr="00AD04C5">
                              <w:rPr>
                                <w:color w:val="FFFFFF" w:themeColor="background1"/>
                              </w:rPr>
                              <w:t>Brouillage minimal</w:t>
                            </w:r>
                          </w:p>
                          <w:p w14:paraId="2CB0CEE0" w14:textId="77777777" w:rsidR="001428B4" w:rsidRPr="00AD04C5" w:rsidRDefault="001428B4" w:rsidP="004229F6">
                            <w:pPr>
                              <w:pStyle w:val="ListParagraph"/>
                              <w:numPr>
                                <w:ilvl w:val="0"/>
                                <w:numId w:val="16"/>
                              </w:numPr>
                              <w:spacing w:before="0" w:after="0" w:line="288" w:lineRule="auto"/>
                              <w:ind w:left="360" w:right="177" w:hanging="270"/>
                              <w:jc w:val="left"/>
                              <w:rPr>
                                <w:color w:val="FFFFFF" w:themeColor="background1"/>
                                <w:lang w:val="en-CA"/>
                              </w:rPr>
                            </w:pPr>
                            <w:r w:rsidRPr="00AD04C5">
                              <w:rPr>
                                <w:color w:val="FFFFFF" w:themeColor="background1"/>
                              </w:rPr>
                              <w:t>Tolérance aux erreurs</w:t>
                            </w:r>
                          </w:p>
                          <w:p w14:paraId="15FD2259" w14:textId="77777777" w:rsidR="001428B4" w:rsidRPr="00AD04C5" w:rsidRDefault="001428B4" w:rsidP="004229F6">
                            <w:pPr>
                              <w:pStyle w:val="ListParagraph"/>
                              <w:numPr>
                                <w:ilvl w:val="0"/>
                                <w:numId w:val="16"/>
                              </w:numPr>
                              <w:spacing w:before="0" w:after="0" w:line="288" w:lineRule="auto"/>
                              <w:ind w:left="360" w:right="177" w:hanging="270"/>
                              <w:jc w:val="left"/>
                              <w:rPr>
                                <w:color w:val="FFFFFF" w:themeColor="background1"/>
                                <w:lang w:val="en-CA"/>
                              </w:rPr>
                            </w:pPr>
                            <w:r w:rsidRPr="00972D4F">
                              <w:rPr>
                                <w:color w:val="FFFFFF" w:themeColor="background1"/>
                              </w:rPr>
                              <w:t>Célébrer l’atteinte des objectifs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FD8DE" id="Zone de texte 8" o:spid="_x0000_s1029" type="#_x0000_t202" style="position:absolute;margin-left:265.65pt;margin-top:7.6pt;width:200.2pt;height:178.5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" fillcolor="#1e5e7b [2408]" strokecolor="#0070c0" strokeweight=".5pt">
                <v:textbox>
                  <w:txbxContent>
                    <w:p w14:paraId="7BB62A74" w14:textId="1132C93B" w:rsidR="001428B4" w:rsidRPr="00AD04C5" w:rsidRDefault="001428B4" w:rsidP="00186E84">
                      <w:pPr>
                        <w:ind w:left="90" w:right="177"/>
                        <w:rPr>
                          <w:color w:val="FFFFFF" w:themeColor="background1"/>
                        </w:rPr>
                      </w:pPr>
                      <w:r w:rsidRPr="00AD04C5">
                        <w:rPr>
                          <w:color w:val="FFFFFF" w:themeColor="background1"/>
                        </w:rPr>
                        <w:t>LES PRINCIPES D’UNE DÉLÉGATION SAINE :</w:t>
                      </w:r>
                    </w:p>
                    <w:p w14:paraId="168799DB" w14:textId="77777777" w:rsidR="001428B4" w:rsidRPr="00AD04C5" w:rsidRDefault="001428B4" w:rsidP="004229F6">
                      <w:pPr>
                        <w:pStyle w:val="ListParagraph"/>
                        <w:numPr>
                          <w:ilvl w:val="0"/>
                          <w:numId w:val="16"/>
                        </w:numPr>
                        <w:spacing w:before="0" w:after="0" w:line="288" w:lineRule="auto"/>
                        <w:ind w:left="360" w:right="177" w:hanging="270"/>
                        <w:jc w:val="left"/>
                        <w:rPr>
                          <w:color w:val="FFFFFF" w:themeColor="background1"/>
                          <w:lang w:val="en-CA"/>
                        </w:rPr>
                      </w:pPr>
                      <w:r w:rsidRPr="00AD04C5">
                        <w:rPr>
                          <w:color w:val="FFFFFF" w:themeColor="background1"/>
                        </w:rPr>
                        <w:t>Confiance</w:t>
                      </w:r>
                    </w:p>
                    <w:p w14:paraId="6B2627D2" w14:textId="77777777" w:rsidR="001428B4" w:rsidRPr="00AD04C5" w:rsidRDefault="001428B4" w:rsidP="004229F6">
                      <w:pPr>
                        <w:pStyle w:val="ListParagraph"/>
                        <w:numPr>
                          <w:ilvl w:val="0"/>
                          <w:numId w:val="16"/>
                        </w:numPr>
                        <w:spacing w:before="0" w:after="0" w:line="288" w:lineRule="auto"/>
                        <w:ind w:left="360" w:right="177" w:hanging="270"/>
                        <w:jc w:val="left"/>
                        <w:rPr>
                          <w:color w:val="FFFFFF" w:themeColor="background1"/>
                        </w:rPr>
                      </w:pPr>
                      <w:r w:rsidRPr="00AD04C5">
                        <w:rPr>
                          <w:color w:val="FFFFFF" w:themeColor="background1"/>
                        </w:rPr>
                        <w:t>Des buts et des objectifs clairs au début de la délégation</w:t>
                      </w:r>
                    </w:p>
                    <w:p w14:paraId="31D28526" w14:textId="77777777" w:rsidR="001428B4" w:rsidRPr="00AD04C5" w:rsidRDefault="001428B4" w:rsidP="004229F6">
                      <w:pPr>
                        <w:pStyle w:val="ListParagraph"/>
                        <w:numPr>
                          <w:ilvl w:val="0"/>
                          <w:numId w:val="16"/>
                        </w:numPr>
                        <w:spacing w:before="0" w:after="0" w:line="288" w:lineRule="auto"/>
                        <w:ind w:left="360" w:right="177" w:hanging="270"/>
                        <w:jc w:val="left"/>
                        <w:rPr>
                          <w:color w:val="FFFFFF" w:themeColor="background1"/>
                          <w:lang w:val="en-CA"/>
                        </w:rPr>
                      </w:pPr>
                      <w:r w:rsidRPr="00AD04C5">
                        <w:rPr>
                          <w:color w:val="FFFFFF" w:themeColor="background1"/>
                        </w:rPr>
                        <w:t>Suivi</w:t>
                      </w:r>
                    </w:p>
                    <w:p w14:paraId="744ABEF8" w14:textId="77777777" w:rsidR="001428B4" w:rsidRPr="00AD04C5" w:rsidRDefault="001428B4" w:rsidP="004229F6">
                      <w:pPr>
                        <w:pStyle w:val="ListParagraph"/>
                        <w:numPr>
                          <w:ilvl w:val="0"/>
                          <w:numId w:val="16"/>
                        </w:numPr>
                        <w:spacing w:before="0" w:after="0" w:line="288" w:lineRule="auto"/>
                        <w:ind w:left="360" w:right="177" w:hanging="270"/>
                        <w:jc w:val="left"/>
                        <w:rPr>
                          <w:color w:val="FFFFFF" w:themeColor="background1"/>
                          <w:lang w:val="en-CA"/>
                        </w:rPr>
                      </w:pPr>
                      <w:r w:rsidRPr="00AD04C5">
                        <w:rPr>
                          <w:color w:val="FFFFFF" w:themeColor="background1"/>
                        </w:rPr>
                        <w:t>Des politiques claires</w:t>
                      </w:r>
                    </w:p>
                    <w:p w14:paraId="728D2AD3" w14:textId="77777777" w:rsidR="001428B4" w:rsidRPr="00AD04C5" w:rsidRDefault="001428B4" w:rsidP="004229F6">
                      <w:pPr>
                        <w:pStyle w:val="ListParagraph"/>
                        <w:numPr>
                          <w:ilvl w:val="0"/>
                          <w:numId w:val="16"/>
                        </w:numPr>
                        <w:spacing w:before="0" w:after="0" w:line="288" w:lineRule="auto"/>
                        <w:ind w:left="360" w:right="177" w:hanging="270"/>
                        <w:jc w:val="left"/>
                        <w:rPr>
                          <w:color w:val="FFFFFF" w:themeColor="background1"/>
                          <w:lang w:val="en-CA"/>
                        </w:rPr>
                      </w:pPr>
                      <w:r w:rsidRPr="00AD04C5">
                        <w:rPr>
                          <w:color w:val="FFFFFF" w:themeColor="background1"/>
                        </w:rPr>
                        <w:t>Brouillage minimal</w:t>
                      </w:r>
                    </w:p>
                    <w:p w14:paraId="2CB0CEE0" w14:textId="77777777" w:rsidR="001428B4" w:rsidRPr="00AD04C5" w:rsidRDefault="001428B4" w:rsidP="004229F6">
                      <w:pPr>
                        <w:pStyle w:val="ListParagraph"/>
                        <w:numPr>
                          <w:ilvl w:val="0"/>
                          <w:numId w:val="16"/>
                        </w:numPr>
                        <w:spacing w:before="0" w:after="0" w:line="288" w:lineRule="auto"/>
                        <w:ind w:left="360" w:right="177" w:hanging="270"/>
                        <w:jc w:val="left"/>
                        <w:rPr>
                          <w:color w:val="FFFFFF" w:themeColor="background1"/>
                          <w:lang w:val="en-CA"/>
                        </w:rPr>
                      </w:pPr>
                      <w:r w:rsidRPr="00AD04C5">
                        <w:rPr>
                          <w:color w:val="FFFFFF" w:themeColor="background1"/>
                        </w:rPr>
                        <w:t>Tolérance aux erreurs</w:t>
                      </w:r>
                    </w:p>
                    <w:p w14:paraId="15FD2259" w14:textId="77777777" w:rsidR="001428B4" w:rsidRPr="00AD04C5" w:rsidRDefault="001428B4" w:rsidP="004229F6">
                      <w:pPr>
                        <w:pStyle w:val="ListParagraph"/>
                        <w:numPr>
                          <w:ilvl w:val="0"/>
                          <w:numId w:val="16"/>
                        </w:numPr>
                        <w:spacing w:before="0" w:after="0" w:line="288" w:lineRule="auto"/>
                        <w:ind w:left="360" w:right="177" w:hanging="270"/>
                        <w:jc w:val="left"/>
                        <w:rPr>
                          <w:color w:val="FFFFFF" w:themeColor="background1"/>
                          <w:lang w:val="en-CA"/>
                        </w:rPr>
                      </w:pPr>
                      <w:r w:rsidRPr="00972D4F">
                        <w:rPr>
                          <w:color w:val="FFFFFF" w:themeColor="background1"/>
                        </w:rPr>
                        <w:t>Célébrer l’atteinte des objectifs</w:t>
                      </w:r>
                    </w:p>
                  </w:txbxContent>
                </v:textbox>
                <w10:wrap type="through" anchorx="margin"/>
              </v:shape>
            </w:pict>
          </mc:Fallback>
        </mc:AlternateContent>
      </w:r>
      <w:r w:rsidR="001428B4">
        <w:t xml:space="preserve">Dans les organismes </w:t>
      </w:r>
      <w:r w:rsidR="00434CF8">
        <w:t xml:space="preserve">à </w:t>
      </w:r>
      <w:r w:rsidR="001428B4">
        <w:t xml:space="preserve">but </w:t>
      </w:r>
      <w:r w:rsidR="00434CF8">
        <w:t xml:space="preserve">non </w:t>
      </w:r>
      <w:r w:rsidR="001428B4">
        <w:t xml:space="preserve">lucratif et les fondations, cette personne est souvent appelée le directeur général ou la directrice générale (DG). Quel que soit le </w:t>
      </w:r>
      <w:r w:rsidR="79985812">
        <w:t xml:space="preserve">titre </w:t>
      </w:r>
      <w:r w:rsidR="001428B4">
        <w:t>de cette personne (</w:t>
      </w:r>
      <w:proofErr w:type="spellStart"/>
      <w:proofErr w:type="gramStart"/>
      <w:r w:rsidR="001428B4">
        <w:t>directeur</w:t>
      </w:r>
      <w:r w:rsidR="00AC6585">
        <w:t>.rice</w:t>
      </w:r>
      <w:proofErr w:type="spellEnd"/>
      <w:proofErr w:type="gramEnd"/>
      <w:r w:rsidR="001428B4">
        <w:t xml:space="preserve"> </w:t>
      </w:r>
      <w:proofErr w:type="spellStart"/>
      <w:r w:rsidR="001428B4">
        <w:t>général</w:t>
      </w:r>
      <w:r w:rsidR="00AC6585">
        <w:t>.e</w:t>
      </w:r>
      <w:proofErr w:type="spellEnd"/>
      <w:r w:rsidR="001428B4">
        <w:t xml:space="preserve">, </w:t>
      </w:r>
      <w:proofErr w:type="spellStart"/>
      <w:r w:rsidR="001428B4">
        <w:t>chef</w:t>
      </w:r>
      <w:r w:rsidR="00AC6585">
        <w:t>.fe</w:t>
      </w:r>
      <w:proofErr w:type="spellEnd"/>
      <w:r w:rsidR="001428B4">
        <w:t xml:space="preserve"> de la direction-</w:t>
      </w:r>
      <w:proofErr w:type="spellStart"/>
      <w:r w:rsidR="001428B4">
        <w:t>chef</w:t>
      </w:r>
      <w:r w:rsidR="00AC6585">
        <w:t>.fe</w:t>
      </w:r>
      <w:proofErr w:type="spellEnd"/>
      <w:r w:rsidR="001428B4">
        <w:t xml:space="preserve"> de la direction, </w:t>
      </w:r>
      <w:proofErr w:type="spellStart"/>
      <w:r w:rsidR="001428B4">
        <w:t>directeur</w:t>
      </w:r>
      <w:r w:rsidR="00AC6585">
        <w:t>.rice</w:t>
      </w:r>
      <w:proofErr w:type="spellEnd"/>
      <w:r w:rsidR="001428B4">
        <w:t xml:space="preserve"> </w:t>
      </w:r>
      <w:proofErr w:type="spellStart"/>
      <w:r w:rsidR="001428B4">
        <w:t>général</w:t>
      </w:r>
      <w:r w:rsidR="00AC6585">
        <w:t>.e</w:t>
      </w:r>
      <w:proofErr w:type="spellEnd"/>
      <w:r w:rsidR="001428B4">
        <w:t>-DG), cette personne devient l’agente qui a la responsabilité de gérer l’organisation et de rendre compte au conseil d’administration. Lorsqu’il délègue ses pouvoirs, le conseil d’administration demeure responsable de s’assurer qu’il délègue à des personnes compétentes, qui continuent de remplir la mission de l’organisme, de traiter le personnel équitablement et conformément à la loi. En</w:t>
      </w:r>
      <w:r>
        <w:t xml:space="preserve"> </w:t>
      </w:r>
      <w:r w:rsidR="001428B4">
        <w:t>délégant à une seule personne, le conseil d’administration doit clairement indiquer ses attentes</w:t>
      </w:r>
      <w:r w:rsidR="001428B4" w:rsidRPr="006763E6">
        <w:t xml:space="preserve"> </w:t>
      </w:r>
      <w:r w:rsidR="001428B4">
        <w:t xml:space="preserve">et accorder une attention particulière aux principes d’une « délégation saine ».  </w:t>
      </w:r>
    </w:p>
    <w:p w14:paraId="211C9F49" w14:textId="382AE45B" w:rsidR="001428B4" w:rsidRPr="00A62C5C" w:rsidRDefault="001428B4" w:rsidP="007B3C8F">
      <w:pPr>
        <w:ind w:right="-1"/>
      </w:pPr>
      <w:r>
        <w:t xml:space="preserve">Lorsque des pouvoirs sont délégués à la direction générale et que le conseil d’administration demeure responsable de l’administration globale des affaires de l’organisation, alors le succès est possible.  Le conseil d’administration fournira à la DG tout le soutien et les ressources nécessaires pour réussir. Cette forme de délégation fait bien paraître le conseil d’administration parce qu’il a assuré que la fondation continuera à remplir sa mission et que ses membres </w:t>
      </w:r>
      <w:r w:rsidR="007B3C8F">
        <w:t>continueront d’y</w:t>
      </w:r>
      <w:r>
        <w:t xml:space="preserve"> avoir confiance.</w:t>
      </w:r>
    </w:p>
    <w:p w14:paraId="395259BA" w14:textId="180D97A7" w:rsidR="001428B4" w:rsidRPr="00A62C5C" w:rsidRDefault="001428B4" w:rsidP="001428B4">
      <w:r>
        <w:t xml:space="preserve">Si la fondation décide </w:t>
      </w:r>
      <w:r w:rsidR="00297FE7">
        <w:t xml:space="preserve">un jour </w:t>
      </w:r>
      <w:r>
        <w:t xml:space="preserve">d’avoir à la fois un comité exécutif et une direction générale, les responsabilités de chacun doivent être clairement définies, soit dans les règlements, soit par résolution. </w:t>
      </w:r>
    </w:p>
    <w:p w14:paraId="3A27B365" w14:textId="54EC4176" w:rsidR="001428B4" w:rsidRDefault="001428B4" w:rsidP="001428B4">
      <w:r>
        <w:t xml:space="preserve">Comme nous l’avons mentionné, la direction générale est une </w:t>
      </w:r>
      <w:r w:rsidR="00297FE7">
        <w:t xml:space="preserve">personne </w:t>
      </w:r>
      <w:r>
        <w:t xml:space="preserve">dirigeante de la fondation, mais elle n’a habituellement pas le droit de vote. </w:t>
      </w:r>
      <w:r w:rsidR="0C2372BB">
        <w:t>D</w:t>
      </w:r>
      <w:r>
        <w:t xml:space="preserve">es résolutions peuvent être adoptées pour clarifier les pouvoirs conférés à la direction générale.  </w:t>
      </w:r>
    </w:p>
    <w:p w14:paraId="1D435568" w14:textId="133A18B4" w:rsidR="001428B4" w:rsidRDefault="001428B4" w:rsidP="001428B4">
      <w:r>
        <w:t xml:space="preserve">La direction générale est responsable de l’administration générale quotidienne des affaires de la fondation, y compris la planification, l’organisation, la direction, la supervision des ressources humaines, financières, matérielles et informationnelles conformément à de saines pratiques de gestion. Elle doit également assurer le suivi des décisions prises par le conseil d’administration. </w:t>
      </w:r>
      <w:r>
        <w:lastRenderedPageBreak/>
        <w:t xml:space="preserve">La direction générale doit faire rapport au conseil d’administration sur la gestion et la mise en œuvre des décisions du conseil. En fait, le conseil peut utiliser le rapport écrit de la direction générale comme outil de surveillance pour assurer la surveillance. </w:t>
      </w:r>
    </w:p>
    <w:p w14:paraId="41AC9954" w14:textId="25240231" w:rsidR="001428B4" w:rsidRPr="00A62C5C" w:rsidRDefault="001428B4" w:rsidP="001428B4">
      <w:r>
        <w:t xml:space="preserve">Elle a l’autorité de signer seule les documents qui ont déjà été approuvé par le CA dans le plan annuel. Elle est autorisée à dépenser les montants déjà approuvé dans le budget annuel. Par résolution, le CA précise le montant qu’elle peut dépenser pour les imprévus. </w:t>
      </w:r>
    </w:p>
    <w:p w14:paraId="60A78C40" w14:textId="0CEE00AB" w:rsidR="001428B4" w:rsidRPr="00A62C5C" w:rsidRDefault="001428B4" w:rsidP="001428B4">
      <w:r>
        <w:t>La direction générale est également responsable, au nom du conseil d’administration, de connaître toutes les lois applicables à la gestion des personnes employées. Cela comprend la retenue d’impôt sur le salaire, la demande de permis appropriés et d’autres principes de la Loi sur le travail, les principes de la Loi sur la protection du consommateur et du Code des ordres professionnels, le cas échéant.</w:t>
      </w:r>
    </w:p>
    <w:p w14:paraId="16BC6CC9" w14:textId="00C1F128" w:rsidR="001428B4" w:rsidRPr="00A62C5C" w:rsidRDefault="001428B4" w:rsidP="001428B4">
      <w:r>
        <w:t xml:space="preserve">Dans ce modèle, la direction générale est responsable de toutes les personnes en emploi à la fondation, tandis que le conseil n’est responsable que de la personne qui occupe de poste de direction générale. Les communications officielles entre le conseil et le personnel sont </w:t>
      </w:r>
      <w:proofErr w:type="gramStart"/>
      <w:r w:rsidR="006C76EA">
        <w:t>effectué</w:t>
      </w:r>
      <w:r w:rsidR="00696904">
        <w:t>e</w:t>
      </w:r>
      <w:r w:rsidR="006C76EA">
        <w:t>s</w:t>
      </w:r>
      <w:proofErr w:type="gramEnd"/>
      <w:r>
        <w:t xml:space="preserve"> par l’intermédiaire de la direction générale.  Le conseil d’administration est responsable de l’évaluation annuelle de leur seule employée. Le conseil d’administration, en tant que collectif, est l’employeur.  Aucun membre du conseil d’administration n’a autorité sur la direction générale. Toute question liée au comportement de la direction générale devrait amener le conseil à mener une enquête. Autrement, le conseil d’administration doit faire preuve d’une bonne gouvernance en faisant confiance à son employée, en énonçant clairement les attentes et en mettant en place des outils appropriés pour surveiller le rendement de son employée et de l’organisation.</w:t>
      </w:r>
    </w:p>
    <w:p w14:paraId="55A62652" w14:textId="77777777" w:rsidR="001428B4" w:rsidRDefault="001428B4" w:rsidP="004229F6">
      <w:pPr>
        <w:pStyle w:val="Heading1"/>
        <w:numPr>
          <w:ilvl w:val="0"/>
          <w:numId w:val="10"/>
        </w:numPr>
        <w:ind w:left="0" w:firstLine="0"/>
      </w:pPr>
      <w:bookmarkStart w:id="52" w:name="_Toc157549420"/>
      <w:r>
        <w:t>Politiques</w:t>
      </w:r>
      <w:bookmarkEnd w:id="52"/>
    </w:p>
    <w:p w14:paraId="75223AD1" w14:textId="7952CACD" w:rsidR="001428B4" w:rsidRPr="00A62C5C" w:rsidRDefault="001428B4" w:rsidP="001428B4">
      <w:r>
        <w:t>Un</w:t>
      </w:r>
      <w:r w:rsidR="00622083">
        <w:t xml:space="preserve"> des</w:t>
      </w:r>
      <w:r>
        <w:t xml:space="preserve"> </w:t>
      </w:r>
      <w:r w:rsidR="157B7D29">
        <w:t>outils</w:t>
      </w:r>
      <w:r>
        <w:t xml:space="preserve"> que de nombreux conseils d’administration utilisent pour assurer une gouvernance et des opérations appropriées est des politiques claires. Les politiques promeuvent les valeurs organisationnelles et présentent le raisonnement qui guide les actions.  Elles ne constituent pas un guide de procédure pour les actions, mais peuvent amener la direction générale à élaborer certaines procédures pour assurer leur application correcte. Le conseil d’administration est chargé d’approuver les politiques et de s’assurer qu’elles sont mises en œuvre.</w:t>
      </w:r>
    </w:p>
    <w:p w14:paraId="0FE6C4E0" w14:textId="0978671F" w:rsidR="001428B4" w:rsidRPr="00A62C5C" w:rsidRDefault="001428B4" w:rsidP="001428B4">
      <w:r>
        <w:t xml:space="preserve">Le conseil d’administration de la fondation peut envisager de réfléchir à ses politiques existantes et de les examiner environ tous les trois ans. Le conseil peut choisir de déléguer la tâche à la direction générale, à un comité ou d’embaucher une firme externe pour travailler en étroite collaboration avec la direction générale afin d’élaborer ou de mettre à jour des politiques, puis de les présenter au conseil pour adoption. </w:t>
      </w:r>
    </w:p>
    <w:p w14:paraId="4FC91BA7" w14:textId="52B4EC77" w:rsidR="003E7625" w:rsidRDefault="00D616DD" w:rsidP="001428B4">
      <w:r w:rsidRPr="00700EF4">
        <w:rPr>
          <w:b/>
          <w:bCs/>
        </w:rPr>
        <w:lastRenderedPageBreak/>
        <w:t xml:space="preserve">Liste des politiques et </w:t>
      </w:r>
      <w:r w:rsidR="00917427" w:rsidRPr="00700EF4">
        <w:rPr>
          <w:b/>
          <w:bCs/>
        </w:rPr>
        <w:t>cadres directeurs</w:t>
      </w:r>
      <w:r w:rsidR="00917427">
        <w:t xml:space="preserve"> </w:t>
      </w:r>
      <w:r w:rsidR="00621A7F">
        <w:t>présentement</w:t>
      </w:r>
      <w:r w:rsidR="00917427">
        <w:t xml:space="preserve"> en vigueurs à la Fondation </w:t>
      </w:r>
      <w:proofErr w:type="spellStart"/>
      <w:r w:rsidR="00917427">
        <w:t>Béati</w:t>
      </w:r>
      <w:proofErr w:type="spellEnd"/>
      <w:r w:rsidR="00917427">
        <w:t xml:space="preserve"> et disponible</w:t>
      </w:r>
      <w:r w:rsidR="00621A7F">
        <w:t xml:space="preserve"> au besoin pour consultation</w:t>
      </w:r>
      <w:r w:rsidR="00641C31">
        <w:t xml:space="preserve"> : </w:t>
      </w:r>
    </w:p>
    <w:tbl>
      <w:tblPr>
        <w:tblW w:w="9220" w:type="dxa"/>
        <w:tblCellMar>
          <w:left w:w="70" w:type="dxa"/>
          <w:right w:w="70" w:type="dxa"/>
        </w:tblCellMar>
        <w:tblLook w:val="04A0" w:firstRow="1" w:lastRow="0" w:firstColumn="1" w:lastColumn="0" w:noHBand="0" w:noVBand="1"/>
      </w:tblPr>
      <w:tblGrid>
        <w:gridCol w:w="1660"/>
        <w:gridCol w:w="4640"/>
        <w:gridCol w:w="2000"/>
        <w:gridCol w:w="920"/>
      </w:tblGrid>
      <w:tr w:rsidR="00333069" w:rsidRPr="00333069" w14:paraId="25313D53" w14:textId="77777777" w:rsidTr="00333069">
        <w:trPr>
          <w:trHeight w:val="576"/>
        </w:trPr>
        <w:tc>
          <w:tcPr>
            <w:tcW w:w="9220" w:type="dxa"/>
            <w:gridSpan w:val="4"/>
            <w:tcBorders>
              <w:top w:val="single" w:sz="8" w:space="0" w:color="auto"/>
              <w:left w:val="single" w:sz="8" w:space="0" w:color="auto"/>
              <w:bottom w:val="single" w:sz="8" w:space="0" w:color="auto"/>
              <w:right w:val="nil"/>
            </w:tcBorders>
            <w:shd w:val="clear" w:color="000000" w:fill="FFC000"/>
            <w:vAlign w:val="center"/>
            <w:hideMark/>
          </w:tcPr>
          <w:p w14:paraId="5C182430" w14:textId="3D74DC6C" w:rsidR="00333069" w:rsidRPr="00333069" w:rsidRDefault="00333069" w:rsidP="00333069">
            <w:pPr>
              <w:spacing w:after="0" w:line="240" w:lineRule="auto"/>
              <w:jc w:val="center"/>
              <w:rPr>
                <w:rFonts w:eastAsia="Times New Roman" w:cs="Calibri"/>
                <w:b/>
                <w:bCs/>
                <w:color w:val="000000"/>
                <w:sz w:val="18"/>
                <w:szCs w:val="18"/>
                <w:lang w:eastAsia="fr-CA"/>
              </w:rPr>
            </w:pPr>
            <w:r w:rsidRPr="00333069">
              <w:rPr>
                <w:rFonts w:eastAsia="Times New Roman" w:cs="Calibri"/>
                <w:b/>
                <w:bCs/>
                <w:color w:val="000000"/>
                <w:sz w:val="18"/>
                <w:szCs w:val="18"/>
                <w:lang w:eastAsia="fr-CA"/>
              </w:rPr>
              <w:t>Cadres directeurs actifs à la fondation</w:t>
            </w:r>
            <w:r w:rsidRPr="00333069">
              <w:rPr>
                <w:rFonts w:eastAsia="Times New Roman" w:cs="Calibri"/>
                <w:b/>
                <w:bCs/>
                <w:color w:val="000000"/>
                <w:sz w:val="18"/>
                <w:szCs w:val="18"/>
                <w:lang w:eastAsia="fr-CA"/>
              </w:rPr>
              <w:br/>
            </w:r>
            <w:r w:rsidRPr="00333069">
              <w:rPr>
                <w:rFonts w:eastAsia="Times New Roman" w:cs="Calibri"/>
                <w:color w:val="000000"/>
                <w:sz w:val="16"/>
                <w:szCs w:val="16"/>
                <w:lang w:eastAsia="fr-CA"/>
              </w:rPr>
              <w:t xml:space="preserve">Dernière mise à jour: </w:t>
            </w:r>
            <w:r w:rsidR="007B77CD">
              <w:rPr>
                <w:rFonts w:eastAsia="Times New Roman" w:cs="Calibri"/>
                <w:color w:val="000000"/>
                <w:sz w:val="16"/>
                <w:szCs w:val="16"/>
                <w:lang w:eastAsia="fr-CA"/>
              </w:rPr>
              <w:t>24 janvier 2024</w:t>
            </w:r>
          </w:p>
        </w:tc>
      </w:tr>
      <w:tr w:rsidR="00333069" w:rsidRPr="00333069" w14:paraId="6CCBAEFF" w14:textId="77777777" w:rsidTr="00333069">
        <w:trPr>
          <w:trHeight w:val="720"/>
        </w:trPr>
        <w:tc>
          <w:tcPr>
            <w:tcW w:w="1660" w:type="dxa"/>
            <w:tcBorders>
              <w:top w:val="nil"/>
              <w:left w:val="single" w:sz="8" w:space="0" w:color="auto"/>
              <w:bottom w:val="single" w:sz="8" w:space="0" w:color="auto"/>
              <w:right w:val="nil"/>
            </w:tcBorders>
            <w:shd w:val="clear" w:color="000000" w:fill="D9D9D9"/>
            <w:vAlign w:val="center"/>
            <w:hideMark/>
          </w:tcPr>
          <w:p w14:paraId="6D0A649A" w14:textId="77777777" w:rsidR="00333069" w:rsidRPr="00333069" w:rsidRDefault="00333069" w:rsidP="00333069">
            <w:pPr>
              <w:spacing w:after="0" w:line="240" w:lineRule="auto"/>
              <w:jc w:val="center"/>
              <w:rPr>
                <w:rFonts w:ascii="Segoe UI" w:eastAsia="Times New Roman" w:hAnsi="Segoe UI" w:cs="Segoe UI"/>
                <w:b/>
                <w:bCs/>
                <w:color w:val="374151"/>
                <w:sz w:val="16"/>
                <w:szCs w:val="16"/>
                <w:lang w:eastAsia="fr-CA"/>
              </w:rPr>
            </w:pPr>
            <w:r w:rsidRPr="00333069">
              <w:rPr>
                <w:rFonts w:ascii="Segoe UI" w:eastAsia="Times New Roman" w:hAnsi="Segoe UI" w:cs="Segoe UI"/>
                <w:b/>
                <w:bCs/>
                <w:color w:val="374151"/>
                <w:sz w:val="16"/>
                <w:szCs w:val="16"/>
                <w:lang w:eastAsia="fr-CA"/>
              </w:rPr>
              <w:t>Catégorie</w:t>
            </w:r>
          </w:p>
        </w:tc>
        <w:tc>
          <w:tcPr>
            <w:tcW w:w="4640" w:type="dxa"/>
            <w:tcBorders>
              <w:top w:val="nil"/>
              <w:left w:val="single" w:sz="8" w:space="0" w:color="auto"/>
              <w:bottom w:val="single" w:sz="8" w:space="0" w:color="auto"/>
              <w:right w:val="single" w:sz="8" w:space="0" w:color="auto"/>
            </w:tcBorders>
            <w:shd w:val="clear" w:color="000000" w:fill="D9D9D9"/>
            <w:vAlign w:val="center"/>
            <w:hideMark/>
          </w:tcPr>
          <w:p w14:paraId="42C264C7" w14:textId="77777777" w:rsidR="00333069" w:rsidRPr="00333069" w:rsidRDefault="00333069" w:rsidP="00333069">
            <w:pPr>
              <w:spacing w:after="0" w:line="240" w:lineRule="auto"/>
              <w:jc w:val="center"/>
              <w:rPr>
                <w:rFonts w:ascii="Segoe UI" w:eastAsia="Times New Roman" w:hAnsi="Segoe UI" w:cs="Segoe UI"/>
                <w:b/>
                <w:bCs/>
                <w:color w:val="374151"/>
                <w:sz w:val="16"/>
                <w:szCs w:val="16"/>
                <w:lang w:eastAsia="fr-CA"/>
              </w:rPr>
            </w:pPr>
            <w:r w:rsidRPr="00333069">
              <w:rPr>
                <w:rFonts w:ascii="Segoe UI" w:eastAsia="Times New Roman" w:hAnsi="Segoe UI" w:cs="Segoe UI"/>
                <w:b/>
                <w:bCs/>
                <w:color w:val="374151"/>
                <w:sz w:val="16"/>
                <w:szCs w:val="16"/>
                <w:lang w:eastAsia="fr-CA"/>
              </w:rPr>
              <w:t>Élément</w:t>
            </w:r>
          </w:p>
        </w:tc>
        <w:tc>
          <w:tcPr>
            <w:tcW w:w="2000" w:type="dxa"/>
            <w:tcBorders>
              <w:top w:val="nil"/>
              <w:left w:val="nil"/>
              <w:bottom w:val="single" w:sz="8" w:space="0" w:color="auto"/>
              <w:right w:val="nil"/>
            </w:tcBorders>
            <w:shd w:val="clear" w:color="000000" w:fill="D9D9D9"/>
            <w:vAlign w:val="center"/>
            <w:hideMark/>
          </w:tcPr>
          <w:p w14:paraId="36A0F172" w14:textId="77777777" w:rsidR="00333069" w:rsidRPr="00333069" w:rsidRDefault="00333069" w:rsidP="00333069">
            <w:pPr>
              <w:spacing w:after="0" w:line="240" w:lineRule="auto"/>
              <w:jc w:val="center"/>
              <w:rPr>
                <w:rFonts w:ascii="Segoe UI" w:eastAsia="Times New Roman" w:hAnsi="Segoe UI" w:cs="Segoe UI"/>
                <w:b/>
                <w:bCs/>
                <w:color w:val="374151"/>
                <w:sz w:val="16"/>
                <w:szCs w:val="16"/>
                <w:lang w:eastAsia="fr-CA"/>
              </w:rPr>
            </w:pPr>
            <w:r w:rsidRPr="00333069">
              <w:rPr>
                <w:rFonts w:ascii="Segoe UI" w:eastAsia="Times New Roman" w:hAnsi="Segoe UI" w:cs="Segoe UI"/>
                <w:b/>
                <w:bCs/>
                <w:color w:val="374151"/>
                <w:sz w:val="16"/>
                <w:szCs w:val="16"/>
                <w:lang w:eastAsia="fr-CA"/>
              </w:rPr>
              <w:t>Renouvellement</w:t>
            </w:r>
          </w:p>
        </w:tc>
        <w:tc>
          <w:tcPr>
            <w:tcW w:w="920" w:type="dxa"/>
            <w:tcBorders>
              <w:top w:val="nil"/>
              <w:left w:val="single" w:sz="8" w:space="0" w:color="auto"/>
              <w:bottom w:val="single" w:sz="8" w:space="0" w:color="auto"/>
              <w:right w:val="single" w:sz="8" w:space="0" w:color="auto"/>
            </w:tcBorders>
            <w:shd w:val="clear" w:color="000000" w:fill="D9D9D9"/>
            <w:vAlign w:val="center"/>
            <w:hideMark/>
          </w:tcPr>
          <w:p w14:paraId="575B835F" w14:textId="77777777" w:rsidR="00333069" w:rsidRPr="00333069" w:rsidRDefault="00333069" w:rsidP="00333069">
            <w:pPr>
              <w:spacing w:after="0" w:line="240" w:lineRule="auto"/>
              <w:jc w:val="center"/>
              <w:rPr>
                <w:rFonts w:ascii="Segoe UI" w:eastAsia="Times New Roman" w:hAnsi="Segoe UI" w:cs="Segoe UI"/>
                <w:b/>
                <w:bCs/>
                <w:color w:val="374151"/>
                <w:sz w:val="16"/>
                <w:szCs w:val="16"/>
                <w:lang w:eastAsia="fr-CA"/>
              </w:rPr>
            </w:pPr>
            <w:r w:rsidRPr="00333069">
              <w:rPr>
                <w:rFonts w:ascii="Segoe UI" w:eastAsia="Times New Roman" w:hAnsi="Segoe UI" w:cs="Segoe UI"/>
                <w:b/>
                <w:bCs/>
                <w:color w:val="374151"/>
                <w:sz w:val="16"/>
                <w:szCs w:val="16"/>
                <w:lang w:eastAsia="fr-CA"/>
              </w:rPr>
              <w:t>Dernière mise à jour</w:t>
            </w:r>
          </w:p>
        </w:tc>
      </w:tr>
      <w:tr w:rsidR="00333069" w:rsidRPr="00333069" w14:paraId="0F2F4958" w14:textId="77777777" w:rsidTr="00333069">
        <w:trPr>
          <w:trHeight w:val="312"/>
        </w:trPr>
        <w:tc>
          <w:tcPr>
            <w:tcW w:w="1660" w:type="dxa"/>
            <w:vMerge w:val="restart"/>
            <w:tcBorders>
              <w:top w:val="nil"/>
              <w:left w:val="single" w:sz="8" w:space="0" w:color="auto"/>
              <w:bottom w:val="nil"/>
              <w:right w:val="nil"/>
            </w:tcBorders>
            <w:shd w:val="clear" w:color="000000" w:fill="D9D9D9"/>
            <w:vAlign w:val="center"/>
            <w:hideMark/>
          </w:tcPr>
          <w:p w14:paraId="5D056485" w14:textId="77777777" w:rsidR="00333069" w:rsidRPr="00333069" w:rsidRDefault="00333069" w:rsidP="00333069">
            <w:pPr>
              <w:spacing w:after="0" w:line="240" w:lineRule="auto"/>
              <w:jc w:val="center"/>
              <w:rPr>
                <w:rFonts w:ascii="Segoe UI" w:eastAsia="Times New Roman" w:hAnsi="Segoe UI" w:cs="Segoe UI"/>
                <w:b/>
                <w:bCs/>
                <w:color w:val="374151"/>
                <w:sz w:val="16"/>
                <w:szCs w:val="16"/>
                <w:lang w:eastAsia="fr-CA"/>
              </w:rPr>
            </w:pPr>
            <w:r w:rsidRPr="00333069">
              <w:rPr>
                <w:rFonts w:ascii="Segoe UI" w:eastAsia="Times New Roman" w:hAnsi="Segoe UI" w:cs="Segoe UI"/>
                <w:b/>
                <w:bCs/>
                <w:color w:val="374151"/>
                <w:sz w:val="16"/>
                <w:szCs w:val="16"/>
                <w:lang w:eastAsia="fr-CA"/>
              </w:rPr>
              <w:t>Gouvernance</w:t>
            </w:r>
          </w:p>
        </w:tc>
        <w:tc>
          <w:tcPr>
            <w:tcW w:w="4640" w:type="dxa"/>
            <w:tcBorders>
              <w:top w:val="nil"/>
              <w:left w:val="single" w:sz="8" w:space="0" w:color="auto"/>
              <w:bottom w:val="single" w:sz="8" w:space="0" w:color="D9D9E3"/>
              <w:right w:val="single" w:sz="8" w:space="0" w:color="auto"/>
            </w:tcBorders>
            <w:shd w:val="clear" w:color="000000" w:fill="F7F7F8"/>
            <w:vAlign w:val="center"/>
            <w:hideMark/>
          </w:tcPr>
          <w:p w14:paraId="32EE3422" w14:textId="77777777" w:rsidR="00333069" w:rsidRPr="00333069" w:rsidRDefault="00333069" w:rsidP="00333069">
            <w:pPr>
              <w:spacing w:after="0" w:line="240" w:lineRule="auto"/>
              <w:rPr>
                <w:rFonts w:eastAsia="Times New Roman" w:cs="Calibri"/>
                <w:b/>
                <w:bCs/>
                <w:color w:val="374151"/>
                <w:sz w:val="16"/>
                <w:szCs w:val="16"/>
                <w:lang w:eastAsia="fr-CA"/>
              </w:rPr>
            </w:pPr>
            <w:r w:rsidRPr="00333069">
              <w:rPr>
                <w:rFonts w:eastAsia="Times New Roman" w:cs="Calibri"/>
                <w:b/>
                <w:bCs/>
                <w:color w:val="374151"/>
                <w:sz w:val="16"/>
                <w:szCs w:val="16"/>
                <w:lang w:eastAsia="fr-CA"/>
              </w:rPr>
              <w:t>Statut et règlements internes</w:t>
            </w:r>
          </w:p>
        </w:tc>
        <w:tc>
          <w:tcPr>
            <w:tcW w:w="2000" w:type="dxa"/>
            <w:tcBorders>
              <w:top w:val="nil"/>
              <w:left w:val="single" w:sz="8" w:space="0" w:color="D9D9E3"/>
              <w:bottom w:val="single" w:sz="8" w:space="0" w:color="D9D9E3"/>
              <w:right w:val="nil"/>
            </w:tcBorders>
            <w:shd w:val="clear" w:color="000000" w:fill="F7F7F8"/>
            <w:vAlign w:val="center"/>
            <w:hideMark/>
          </w:tcPr>
          <w:p w14:paraId="7752D2D1" w14:textId="77777777" w:rsidR="00333069" w:rsidRPr="00333069" w:rsidRDefault="00333069" w:rsidP="00333069">
            <w:pPr>
              <w:spacing w:after="0" w:line="240" w:lineRule="auto"/>
              <w:rPr>
                <w:rFonts w:eastAsia="Times New Roman" w:cs="Calibri"/>
                <w:color w:val="374151"/>
                <w:sz w:val="16"/>
                <w:szCs w:val="16"/>
                <w:lang w:eastAsia="fr-CA"/>
              </w:rPr>
            </w:pPr>
            <w:r w:rsidRPr="00333069">
              <w:rPr>
                <w:rFonts w:eastAsia="Times New Roman" w:cs="Calibri"/>
                <w:color w:val="374151"/>
                <w:sz w:val="16"/>
                <w:szCs w:val="16"/>
                <w:lang w:eastAsia="fr-CA"/>
              </w:rPr>
              <w:t>3-5 ans</w:t>
            </w:r>
          </w:p>
        </w:tc>
        <w:tc>
          <w:tcPr>
            <w:tcW w:w="920" w:type="dxa"/>
            <w:tcBorders>
              <w:top w:val="nil"/>
              <w:left w:val="single" w:sz="8" w:space="0" w:color="auto"/>
              <w:bottom w:val="single" w:sz="8" w:space="0" w:color="D9D9E3"/>
              <w:right w:val="single" w:sz="8" w:space="0" w:color="auto"/>
            </w:tcBorders>
            <w:shd w:val="clear" w:color="000000" w:fill="F2F2F2"/>
            <w:vAlign w:val="center"/>
            <w:hideMark/>
          </w:tcPr>
          <w:p w14:paraId="3F6E8D4B" w14:textId="77777777" w:rsidR="00333069" w:rsidRPr="00333069" w:rsidRDefault="00333069" w:rsidP="00333069">
            <w:pPr>
              <w:spacing w:after="0" w:line="240" w:lineRule="auto"/>
              <w:jc w:val="center"/>
              <w:rPr>
                <w:rFonts w:eastAsia="Times New Roman" w:cs="Calibri"/>
                <w:color w:val="374151"/>
                <w:sz w:val="16"/>
                <w:szCs w:val="16"/>
                <w:lang w:eastAsia="fr-CA"/>
              </w:rPr>
            </w:pPr>
            <w:r w:rsidRPr="00333069">
              <w:rPr>
                <w:rFonts w:eastAsia="Times New Roman" w:cs="Calibri"/>
                <w:color w:val="374151"/>
                <w:sz w:val="16"/>
                <w:szCs w:val="16"/>
                <w:lang w:eastAsia="fr-CA"/>
              </w:rPr>
              <w:t>2003</w:t>
            </w:r>
          </w:p>
        </w:tc>
      </w:tr>
      <w:tr w:rsidR="00333069" w:rsidRPr="00333069" w14:paraId="3BF9BBDE" w14:textId="77777777" w:rsidTr="00333069">
        <w:trPr>
          <w:trHeight w:val="312"/>
        </w:trPr>
        <w:tc>
          <w:tcPr>
            <w:tcW w:w="1660" w:type="dxa"/>
            <w:vMerge/>
            <w:tcBorders>
              <w:top w:val="nil"/>
              <w:left w:val="single" w:sz="8" w:space="0" w:color="auto"/>
              <w:bottom w:val="nil"/>
              <w:right w:val="nil"/>
            </w:tcBorders>
            <w:vAlign w:val="center"/>
            <w:hideMark/>
          </w:tcPr>
          <w:p w14:paraId="241D794E" w14:textId="77777777" w:rsidR="00333069" w:rsidRPr="00333069" w:rsidRDefault="00333069" w:rsidP="00333069">
            <w:pPr>
              <w:spacing w:after="0" w:line="240" w:lineRule="auto"/>
              <w:rPr>
                <w:rFonts w:ascii="Segoe UI" w:eastAsia="Times New Roman" w:hAnsi="Segoe UI" w:cs="Segoe UI"/>
                <w:b/>
                <w:bCs/>
                <w:color w:val="374151"/>
                <w:sz w:val="16"/>
                <w:szCs w:val="16"/>
                <w:lang w:eastAsia="fr-CA"/>
              </w:rPr>
            </w:pPr>
          </w:p>
        </w:tc>
        <w:tc>
          <w:tcPr>
            <w:tcW w:w="4640" w:type="dxa"/>
            <w:tcBorders>
              <w:top w:val="nil"/>
              <w:left w:val="single" w:sz="8" w:space="0" w:color="auto"/>
              <w:bottom w:val="single" w:sz="8" w:space="0" w:color="D9D9E3"/>
              <w:right w:val="single" w:sz="8" w:space="0" w:color="auto"/>
            </w:tcBorders>
            <w:shd w:val="clear" w:color="000000" w:fill="F7F7F8"/>
            <w:vAlign w:val="center"/>
            <w:hideMark/>
          </w:tcPr>
          <w:p w14:paraId="19C371FE" w14:textId="77777777" w:rsidR="00333069" w:rsidRPr="00333069" w:rsidRDefault="00333069" w:rsidP="00333069">
            <w:pPr>
              <w:spacing w:after="0" w:line="240" w:lineRule="auto"/>
              <w:rPr>
                <w:rFonts w:eastAsia="Times New Roman" w:cs="Calibri"/>
                <w:b/>
                <w:bCs/>
                <w:color w:val="374151"/>
                <w:sz w:val="16"/>
                <w:szCs w:val="16"/>
                <w:lang w:eastAsia="fr-CA"/>
              </w:rPr>
            </w:pPr>
            <w:r w:rsidRPr="00333069">
              <w:rPr>
                <w:rFonts w:eastAsia="Times New Roman" w:cs="Calibri"/>
                <w:b/>
                <w:bCs/>
                <w:color w:val="374151"/>
                <w:sz w:val="16"/>
                <w:szCs w:val="16"/>
                <w:lang w:eastAsia="fr-CA"/>
              </w:rPr>
              <w:t>Code d'éthique et de déontologie</w:t>
            </w:r>
          </w:p>
        </w:tc>
        <w:tc>
          <w:tcPr>
            <w:tcW w:w="2000" w:type="dxa"/>
            <w:tcBorders>
              <w:top w:val="nil"/>
              <w:left w:val="single" w:sz="8" w:space="0" w:color="D9D9E3"/>
              <w:bottom w:val="single" w:sz="8" w:space="0" w:color="D9D9E3"/>
              <w:right w:val="nil"/>
            </w:tcBorders>
            <w:shd w:val="clear" w:color="000000" w:fill="F7F7F8"/>
            <w:vAlign w:val="center"/>
            <w:hideMark/>
          </w:tcPr>
          <w:p w14:paraId="79F8C9C7" w14:textId="77777777" w:rsidR="00333069" w:rsidRPr="00333069" w:rsidRDefault="00333069" w:rsidP="00333069">
            <w:pPr>
              <w:spacing w:after="0" w:line="240" w:lineRule="auto"/>
              <w:rPr>
                <w:rFonts w:eastAsia="Times New Roman" w:cs="Calibri"/>
                <w:color w:val="374151"/>
                <w:sz w:val="16"/>
                <w:szCs w:val="16"/>
                <w:lang w:eastAsia="fr-CA"/>
              </w:rPr>
            </w:pPr>
            <w:r w:rsidRPr="00333069">
              <w:rPr>
                <w:rFonts w:eastAsia="Times New Roman" w:cs="Calibri"/>
                <w:color w:val="374151"/>
                <w:sz w:val="16"/>
                <w:szCs w:val="16"/>
                <w:lang w:eastAsia="fr-CA"/>
              </w:rPr>
              <w:t>3-5 ans</w:t>
            </w:r>
          </w:p>
        </w:tc>
        <w:tc>
          <w:tcPr>
            <w:tcW w:w="920" w:type="dxa"/>
            <w:tcBorders>
              <w:top w:val="nil"/>
              <w:left w:val="single" w:sz="8" w:space="0" w:color="auto"/>
              <w:bottom w:val="single" w:sz="8" w:space="0" w:color="D9D9E3"/>
              <w:right w:val="single" w:sz="8" w:space="0" w:color="auto"/>
            </w:tcBorders>
            <w:shd w:val="clear" w:color="000000" w:fill="F2F2F2"/>
            <w:vAlign w:val="center"/>
            <w:hideMark/>
          </w:tcPr>
          <w:p w14:paraId="5861D373" w14:textId="0B97D71D" w:rsidR="00333069" w:rsidRPr="00333069" w:rsidRDefault="00333069" w:rsidP="00333069">
            <w:pPr>
              <w:spacing w:after="0" w:line="240" w:lineRule="auto"/>
              <w:jc w:val="center"/>
              <w:rPr>
                <w:rFonts w:eastAsia="Times New Roman" w:cs="Calibri"/>
                <w:color w:val="374151"/>
                <w:sz w:val="16"/>
                <w:szCs w:val="16"/>
                <w:lang w:eastAsia="fr-CA"/>
              </w:rPr>
            </w:pPr>
            <w:r w:rsidRPr="00333069">
              <w:rPr>
                <w:rFonts w:eastAsia="Times New Roman" w:cs="Calibri"/>
                <w:color w:val="374151"/>
                <w:sz w:val="16"/>
                <w:szCs w:val="16"/>
                <w:lang w:eastAsia="fr-CA"/>
              </w:rPr>
              <w:t>20</w:t>
            </w:r>
            <w:r w:rsidR="003B087D">
              <w:rPr>
                <w:rFonts w:eastAsia="Times New Roman" w:cs="Calibri"/>
                <w:color w:val="374151"/>
                <w:sz w:val="16"/>
                <w:szCs w:val="16"/>
                <w:lang w:eastAsia="fr-CA"/>
              </w:rPr>
              <w:t>24</w:t>
            </w:r>
          </w:p>
        </w:tc>
      </w:tr>
      <w:tr w:rsidR="00333069" w:rsidRPr="00333069" w14:paraId="35BF681B" w14:textId="77777777" w:rsidTr="00333069">
        <w:trPr>
          <w:trHeight w:val="312"/>
        </w:trPr>
        <w:tc>
          <w:tcPr>
            <w:tcW w:w="1660" w:type="dxa"/>
            <w:vMerge/>
            <w:tcBorders>
              <w:top w:val="nil"/>
              <w:left w:val="single" w:sz="8" w:space="0" w:color="auto"/>
              <w:bottom w:val="nil"/>
              <w:right w:val="nil"/>
            </w:tcBorders>
            <w:vAlign w:val="center"/>
            <w:hideMark/>
          </w:tcPr>
          <w:p w14:paraId="76A90C5C" w14:textId="77777777" w:rsidR="00333069" w:rsidRPr="00333069" w:rsidRDefault="00333069" w:rsidP="00333069">
            <w:pPr>
              <w:spacing w:after="0" w:line="240" w:lineRule="auto"/>
              <w:rPr>
                <w:rFonts w:ascii="Segoe UI" w:eastAsia="Times New Roman" w:hAnsi="Segoe UI" w:cs="Segoe UI"/>
                <w:b/>
                <w:bCs/>
                <w:color w:val="374151"/>
                <w:sz w:val="16"/>
                <w:szCs w:val="16"/>
                <w:lang w:eastAsia="fr-CA"/>
              </w:rPr>
            </w:pPr>
          </w:p>
        </w:tc>
        <w:tc>
          <w:tcPr>
            <w:tcW w:w="4640" w:type="dxa"/>
            <w:tcBorders>
              <w:top w:val="nil"/>
              <w:left w:val="single" w:sz="8" w:space="0" w:color="auto"/>
              <w:bottom w:val="single" w:sz="8" w:space="0" w:color="D9D9E3"/>
              <w:right w:val="single" w:sz="8" w:space="0" w:color="auto"/>
            </w:tcBorders>
            <w:shd w:val="clear" w:color="000000" w:fill="F7F7F8"/>
            <w:vAlign w:val="center"/>
            <w:hideMark/>
          </w:tcPr>
          <w:p w14:paraId="4E4C2805" w14:textId="77777777" w:rsidR="00333069" w:rsidRPr="00333069" w:rsidRDefault="00333069" w:rsidP="00333069">
            <w:pPr>
              <w:spacing w:after="0" w:line="240" w:lineRule="auto"/>
              <w:rPr>
                <w:rFonts w:eastAsia="Times New Roman" w:cs="Calibri"/>
                <w:b/>
                <w:bCs/>
                <w:color w:val="374151"/>
                <w:sz w:val="16"/>
                <w:szCs w:val="16"/>
                <w:lang w:eastAsia="fr-CA"/>
              </w:rPr>
            </w:pPr>
            <w:r w:rsidRPr="00333069">
              <w:rPr>
                <w:rFonts w:eastAsia="Times New Roman" w:cs="Calibri"/>
                <w:b/>
                <w:bCs/>
                <w:color w:val="374151"/>
                <w:sz w:val="16"/>
                <w:szCs w:val="16"/>
                <w:lang w:eastAsia="fr-CA"/>
              </w:rPr>
              <w:t>Déclaration de conflit d'intérêts</w:t>
            </w:r>
          </w:p>
        </w:tc>
        <w:tc>
          <w:tcPr>
            <w:tcW w:w="2000" w:type="dxa"/>
            <w:tcBorders>
              <w:top w:val="nil"/>
              <w:left w:val="single" w:sz="8" w:space="0" w:color="D9D9E3"/>
              <w:bottom w:val="single" w:sz="8" w:space="0" w:color="D9D9E3"/>
              <w:right w:val="nil"/>
            </w:tcBorders>
            <w:shd w:val="clear" w:color="000000" w:fill="F7F7F8"/>
            <w:vAlign w:val="center"/>
            <w:hideMark/>
          </w:tcPr>
          <w:p w14:paraId="5AA838BB" w14:textId="77777777" w:rsidR="00333069" w:rsidRPr="00333069" w:rsidRDefault="00333069" w:rsidP="00333069">
            <w:pPr>
              <w:spacing w:after="0" w:line="240" w:lineRule="auto"/>
              <w:rPr>
                <w:rFonts w:eastAsia="Times New Roman" w:cs="Calibri"/>
                <w:color w:val="374151"/>
                <w:sz w:val="16"/>
                <w:szCs w:val="16"/>
                <w:lang w:eastAsia="fr-CA"/>
              </w:rPr>
            </w:pPr>
            <w:r w:rsidRPr="00333069">
              <w:rPr>
                <w:rFonts w:eastAsia="Times New Roman" w:cs="Calibri"/>
                <w:color w:val="374151"/>
                <w:sz w:val="16"/>
                <w:szCs w:val="16"/>
                <w:lang w:eastAsia="fr-CA"/>
              </w:rPr>
              <w:t>3-5 ans</w:t>
            </w:r>
          </w:p>
        </w:tc>
        <w:tc>
          <w:tcPr>
            <w:tcW w:w="920" w:type="dxa"/>
            <w:tcBorders>
              <w:top w:val="nil"/>
              <w:left w:val="single" w:sz="8" w:space="0" w:color="auto"/>
              <w:bottom w:val="single" w:sz="8" w:space="0" w:color="D9D9E3"/>
              <w:right w:val="single" w:sz="8" w:space="0" w:color="auto"/>
            </w:tcBorders>
            <w:shd w:val="clear" w:color="000000" w:fill="F2F2F2"/>
            <w:vAlign w:val="center"/>
            <w:hideMark/>
          </w:tcPr>
          <w:p w14:paraId="029553E0" w14:textId="77777777" w:rsidR="00333069" w:rsidRPr="00333069" w:rsidRDefault="00333069" w:rsidP="00333069">
            <w:pPr>
              <w:spacing w:after="0" w:line="240" w:lineRule="auto"/>
              <w:jc w:val="center"/>
              <w:rPr>
                <w:rFonts w:eastAsia="Times New Roman" w:cs="Calibri"/>
                <w:color w:val="374151"/>
                <w:sz w:val="16"/>
                <w:szCs w:val="16"/>
                <w:lang w:eastAsia="fr-CA"/>
              </w:rPr>
            </w:pPr>
            <w:r w:rsidRPr="00333069">
              <w:rPr>
                <w:rFonts w:eastAsia="Times New Roman" w:cs="Calibri"/>
                <w:color w:val="374151"/>
                <w:sz w:val="16"/>
                <w:szCs w:val="16"/>
                <w:lang w:eastAsia="fr-CA"/>
              </w:rPr>
              <w:t>2023</w:t>
            </w:r>
          </w:p>
        </w:tc>
      </w:tr>
      <w:tr w:rsidR="00333069" w:rsidRPr="00333069" w14:paraId="2B7E02C1" w14:textId="77777777" w:rsidTr="00333069">
        <w:trPr>
          <w:trHeight w:val="312"/>
        </w:trPr>
        <w:tc>
          <w:tcPr>
            <w:tcW w:w="1660" w:type="dxa"/>
            <w:vMerge/>
            <w:tcBorders>
              <w:top w:val="nil"/>
              <w:left w:val="single" w:sz="8" w:space="0" w:color="auto"/>
              <w:bottom w:val="nil"/>
              <w:right w:val="nil"/>
            </w:tcBorders>
            <w:vAlign w:val="center"/>
            <w:hideMark/>
          </w:tcPr>
          <w:p w14:paraId="0B09A257" w14:textId="77777777" w:rsidR="00333069" w:rsidRPr="00333069" w:rsidRDefault="00333069" w:rsidP="00333069">
            <w:pPr>
              <w:spacing w:after="0" w:line="240" w:lineRule="auto"/>
              <w:rPr>
                <w:rFonts w:ascii="Segoe UI" w:eastAsia="Times New Roman" w:hAnsi="Segoe UI" w:cs="Segoe UI"/>
                <w:b/>
                <w:bCs/>
                <w:color w:val="374151"/>
                <w:sz w:val="16"/>
                <w:szCs w:val="16"/>
                <w:lang w:eastAsia="fr-CA"/>
              </w:rPr>
            </w:pPr>
          </w:p>
        </w:tc>
        <w:tc>
          <w:tcPr>
            <w:tcW w:w="4640" w:type="dxa"/>
            <w:tcBorders>
              <w:top w:val="nil"/>
              <w:left w:val="single" w:sz="8" w:space="0" w:color="auto"/>
              <w:bottom w:val="single" w:sz="8" w:space="0" w:color="D9D9E3"/>
              <w:right w:val="single" w:sz="8" w:space="0" w:color="auto"/>
            </w:tcBorders>
            <w:shd w:val="clear" w:color="000000" w:fill="F7F7F8"/>
            <w:vAlign w:val="center"/>
            <w:hideMark/>
          </w:tcPr>
          <w:p w14:paraId="0BA59583" w14:textId="77777777" w:rsidR="00333069" w:rsidRPr="00333069" w:rsidRDefault="00333069" w:rsidP="00333069">
            <w:pPr>
              <w:spacing w:after="0" w:line="240" w:lineRule="auto"/>
              <w:rPr>
                <w:rFonts w:eastAsia="Times New Roman" w:cs="Calibri"/>
                <w:b/>
                <w:bCs/>
                <w:color w:val="374151"/>
                <w:sz w:val="16"/>
                <w:szCs w:val="16"/>
                <w:lang w:eastAsia="fr-CA"/>
              </w:rPr>
            </w:pPr>
            <w:r w:rsidRPr="00333069">
              <w:rPr>
                <w:rFonts w:eastAsia="Times New Roman" w:cs="Calibri"/>
                <w:b/>
                <w:bCs/>
                <w:color w:val="374151"/>
                <w:sz w:val="16"/>
                <w:szCs w:val="16"/>
                <w:lang w:eastAsia="fr-CA"/>
              </w:rPr>
              <w:t>Évaluation / Auto-évaluation du CA</w:t>
            </w:r>
          </w:p>
        </w:tc>
        <w:tc>
          <w:tcPr>
            <w:tcW w:w="2000" w:type="dxa"/>
            <w:tcBorders>
              <w:top w:val="nil"/>
              <w:left w:val="single" w:sz="8" w:space="0" w:color="D9D9E3"/>
              <w:bottom w:val="single" w:sz="8" w:space="0" w:color="D9D9E3"/>
              <w:right w:val="nil"/>
            </w:tcBorders>
            <w:shd w:val="clear" w:color="000000" w:fill="F7F7F8"/>
            <w:vAlign w:val="center"/>
            <w:hideMark/>
          </w:tcPr>
          <w:p w14:paraId="6A657504" w14:textId="77777777" w:rsidR="00333069" w:rsidRPr="00333069" w:rsidRDefault="00333069" w:rsidP="00333069">
            <w:pPr>
              <w:spacing w:after="0" w:line="240" w:lineRule="auto"/>
              <w:rPr>
                <w:rFonts w:eastAsia="Times New Roman" w:cs="Calibri"/>
                <w:color w:val="374151"/>
                <w:sz w:val="16"/>
                <w:szCs w:val="16"/>
                <w:lang w:eastAsia="fr-CA"/>
              </w:rPr>
            </w:pPr>
            <w:r w:rsidRPr="00333069">
              <w:rPr>
                <w:rFonts w:eastAsia="Times New Roman" w:cs="Calibri"/>
                <w:color w:val="374151"/>
                <w:sz w:val="16"/>
                <w:szCs w:val="16"/>
                <w:lang w:eastAsia="fr-CA"/>
              </w:rPr>
              <w:t>Annuellement</w:t>
            </w:r>
          </w:p>
        </w:tc>
        <w:tc>
          <w:tcPr>
            <w:tcW w:w="920" w:type="dxa"/>
            <w:tcBorders>
              <w:top w:val="nil"/>
              <w:left w:val="single" w:sz="8" w:space="0" w:color="auto"/>
              <w:bottom w:val="single" w:sz="8" w:space="0" w:color="D9D9E3"/>
              <w:right w:val="single" w:sz="8" w:space="0" w:color="auto"/>
            </w:tcBorders>
            <w:shd w:val="clear" w:color="000000" w:fill="F2F2F2"/>
            <w:vAlign w:val="center"/>
            <w:hideMark/>
          </w:tcPr>
          <w:p w14:paraId="5146FDA8" w14:textId="77777777" w:rsidR="00333069" w:rsidRPr="00333069" w:rsidRDefault="00333069" w:rsidP="00333069">
            <w:pPr>
              <w:spacing w:after="0" w:line="240" w:lineRule="auto"/>
              <w:jc w:val="center"/>
              <w:rPr>
                <w:rFonts w:eastAsia="Times New Roman" w:cs="Calibri"/>
                <w:color w:val="374151"/>
                <w:sz w:val="16"/>
                <w:szCs w:val="16"/>
                <w:lang w:eastAsia="fr-CA"/>
              </w:rPr>
            </w:pPr>
            <w:r w:rsidRPr="00333069">
              <w:rPr>
                <w:rFonts w:eastAsia="Times New Roman" w:cs="Calibri"/>
                <w:color w:val="374151"/>
                <w:sz w:val="16"/>
                <w:szCs w:val="16"/>
                <w:lang w:eastAsia="fr-CA"/>
              </w:rPr>
              <w:t>2023</w:t>
            </w:r>
          </w:p>
        </w:tc>
      </w:tr>
      <w:tr w:rsidR="00333069" w:rsidRPr="00333069" w14:paraId="0A56A6F5" w14:textId="77777777" w:rsidTr="00333069">
        <w:trPr>
          <w:trHeight w:val="312"/>
        </w:trPr>
        <w:tc>
          <w:tcPr>
            <w:tcW w:w="1660" w:type="dxa"/>
            <w:vMerge/>
            <w:tcBorders>
              <w:top w:val="nil"/>
              <w:left w:val="single" w:sz="8" w:space="0" w:color="auto"/>
              <w:bottom w:val="nil"/>
              <w:right w:val="nil"/>
            </w:tcBorders>
            <w:vAlign w:val="center"/>
            <w:hideMark/>
          </w:tcPr>
          <w:p w14:paraId="1C3C6F19" w14:textId="77777777" w:rsidR="00333069" w:rsidRPr="00333069" w:rsidRDefault="00333069" w:rsidP="00333069">
            <w:pPr>
              <w:spacing w:after="0" w:line="240" w:lineRule="auto"/>
              <w:rPr>
                <w:rFonts w:ascii="Segoe UI" w:eastAsia="Times New Roman" w:hAnsi="Segoe UI" w:cs="Segoe UI"/>
                <w:b/>
                <w:bCs/>
                <w:color w:val="374151"/>
                <w:sz w:val="16"/>
                <w:szCs w:val="16"/>
                <w:lang w:eastAsia="fr-CA"/>
              </w:rPr>
            </w:pPr>
          </w:p>
        </w:tc>
        <w:tc>
          <w:tcPr>
            <w:tcW w:w="4640" w:type="dxa"/>
            <w:tcBorders>
              <w:top w:val="nil"/>
              <w:left w:val="single" w:sz="8" w:space="0" w:color="auto"/>
              <w:bottom w:val="single" w:sz="8" w:space="0" w:color="D9D9E3"/>
              <w:right w:val="single" w:sz="8" w:space="0" w:color="auto"/>
            </w:tcBorders>
            <w:shd w:val="clear" w:color="000000" w:fill="F7F7F8"/>
            <w:vAlign w:val="center"/>
            <w:hideMark/>
          </w:tcPr>
          <w:p w14:paraId="557EC269" w14:textId="77777777" w:rsidR="00333069" w:rsidRPr="00333069" w:rsidRDefault="00333069" w:rsidP="00333069">
            <w:pPr>
              <w:spacing w:after="0" w:line="240" w:lineRule="auto"/>
              <w:rPr>
                <w:rFonts w:eastAsia="Times New Roman" w:cs="Calibri"/>
                <w:b/>
                <w:bCs/>
                <w:color w:val="374151"/>
                <w:sz w:val="16"/>
                <w:szCs w:val="16"/>
                <w:lang w:eastAsia="fr-CA"/>
              </w:rPr>
            </w:pPr>
            <w:r w:rsidRPr="00333069">
              <w:rPr>
                <w:rFonts w:eastAsia="Times New Roman" w:cs="Calibri"/>
                <w:b/>
                <w:bCs/>
                <w:color w:val="374151"/>
                <w:sz w:val="16"/>
                <w:szCs w:val="16"/>
                <w:lang w:eastAsia="fr-CA"/>
              </w:rPr>
              <w:t>Planification stratégique</w:t>
            </w:r>
          </w:p>
        </w:tc>
        <w:tc>
          <w:tcPr>
            <w:tcW w:w="2000" w:type="dxa"/>
            <w:tcBorders>
              <w:top w:val="nil"/>
              <w:left w:val="single" w:sz="8" w:space="0" w:color="D9D9E3"/>
              <w:bottom w:val="single" w:sz="8" w:space="0" w:color="D9D9E3"/>
              <w:right w:val="nil"/>
            </w:tcBorders>
            <w:shd w:val="clear" w:color="000000" w:fill="F7F7F8"/>
            <w:vAlign w:val="center"/>
            <w:hideMark/>
          </w:tcPr>
          <w:p w14:paraId="7AF5160D" w14:textId="77777777" w:rsidR="00333069" w:rsidRPr="00333069" w:rsidRDefault="00333069" w:rsidP="00333069">
            <w:pPr>
              <w:spacing w:after="0" w:line="240" w:lineRule="auto"/>
              <w:rPr>
                <w:rFonts w:eastAsia="Times New Roman" w:cs="Calibri"/>
                <w:color w:val="374151"/>
                <w:sz w:val="16"/>
                <w:szCs w:val="16"/>
                <w:lang w:eastAsia="fr-CA"/>
              </w:rPr>
            </w:pPr>
            <w:r w:rsidRPr="00333069">
              <w:rPr>
                <w:rFonts w:eastAsia="Times New Roman" w:cs="Calibri"/>
                <w:color w:val="374151"/>
                <w:sz w:val="16"/>
                <w:szCs w:val="16"/>
                <w:lang w:eastAsia="fr-CA"/>
              </w:rPr>
              <w:t>5 ans</w:t>
            </w:r>
          </w:p>
        </w:tc>
        <w:tc>
          <w:tcPr>
            <w:tcW w:w="920" w:type="dxa"/>
            <w:tcBorders>
              <w:top w:val="nil"/>
              <w:left w:val="single" w:sz="8" w:space="0" w:color="auto"/>
              <w:bottom w:val="single" w:sz="8" w:space="0" w:color="D9D9E3"/>
              <w:right w:val="single" w:sz="8" w:space="0" w:color="auto"/>
            </w:tcBorders>
            <w:shd w:val="clear" w:color="000000" w:fill="F2F2F2"/>
            <w:vAlign w:val="center"/>
            <w:hideMark/>
          </w:tcPr>
          <w:p w14:paraId="275BDDBF" w14:textId="77777777" w:rsidR="00333069" w:rsidRPr="00333069" w:rsidRDefault="00333069" w:rsidP="00333069">
            <w:pPr>
              <w:spacing w:after="0" w:line="240" w:lineRule="auto"/>
              <w:jc w:val="center"/>
              <w:rPr>
                <w:rFonts w:eastAsia="Times New Roman" w:cs="Calibri"/>
                <w:color w:val="374151"/>
                <w:sz w:val="16"/>
                <w:szCs w:val="16"/>
                <w:lang w:eastAsia="fr-CA"/>
              </w:rPr>
            </w:pPr>
            <w:r w:rsidRPr="00333069">
              <w:rPr>
                <w:rFonts w:eastAsia="Times New Roman" w:cs="Calibri"/>
                <w:color w:val="374151"/>
                <w:sz w:val="16"/>
                <w:szCs w:val="16"/>
                <w:lang w:eastAsia="fr-CA"/>
              </w:rPr>
              <w:t>2020</w:t>
            </w:r>
          </w:p>
        </w:tc>
      </w:tr>
      <w:tr w:rsidR="00333069" w:rsidRPr="00333069" w14:paraId="72553AD4" w14:textId="77777777" w:rsidTr="00333069">
        <w:trPr>
          <w:trHeight w:val="312"/>
        </w:trPr>
        <w:tc>
          <w:tcPr>
            <w:tcW w:w="1660" w:type="dxa"/>
            <w:vMerge/>
            <w:tcBorders>
              <w:top w:val="nil"/>
              <w:left w:val="single" w:sz="8" w:space="0" w:color="auto"/>
              <w:bottom w:val="nil"/>
              <w:right w:val="nil"/>
            </w:tcBorders>
            <w:vAlign w:val="center"/>
            <w:hideMark/>
          </w:tcPr>
          <w:p w14:paraId="394FABD1" w14:textId="77777777" w:rsidR="00333069" w:rsidRPr="00333069" w:rsidRDefault="00333069" w:rsidP="00333069">
            <w:pPr>
              <w:spacing w:after="0" w:line="240" w:lineRule="auto"/>
              <w:rPr>
                <w:rFonts w:ascii="Segoe UI" w:eastAsia="Times New Roman" w:hAnsi="Segoe UI" w:cs="Segoe UI"/>
                <w:b/>
                <w:bCs/>
                <w:color w:val="374151"/>
                <w:sz w:val="16"/>
                <w:szCs w:val="16"/>
                <w:lang w:eastAsia="fr-CA"/>
              </w:rPr>
            </w:pPr>
          </w:p>
        </w:tc>
        <w:tc>
          <w:tcPr>
            <w:tcW w:w="4640" w:type="dxa"/>
            <w:tcBorders>
              <w:top w:val="nil"/>
              <w:left w:val="single" w:sz="8" w:space="0" w:color="auto"/>
              <w:bottom w:val="single" w:sz="8" w:space="0" w:color="D9D9E3"/>
              <w:right w:val="single" w:sz="8" w:space="0" w:color="auto"/>
            </w:tcBorders>
            <w:shd w:val="clear" w:color="000000" w:fill="F7F7F8"/>
            <w:vAlign w:val="center"/>
            <w:hideMark/>
          </w:tcPr>
          <w:p w14:paraId="407F4E36" w14:textId="77777777" w:rsidR="00333069" w:rsidRPr="00333069" w:rsidRDefault="00333069" w:rsidP="00333069">
            <w:pPr>
              <w:spacing w:after="0" w:line="240" w:lineRule="auto"/>
              <w:rPr>
                <w:rFonts w:eastAsia="Times New Roman" w:cs="Calibri"/>
                <w:b/>
                <w:bCs/>
                <w:color w:val="374151"/>
                <w:sz w:val="16"/>
                <w:szCs w:val="16"/>
                <w:lang w:eastAsia="fr-CA"/>
              </w:rPr>
            </w:pPr>
            <w:r w:rsidRPr="00333069">
              <w:rPr>
                <w:rFonts w:eastAsia="Times New Roman" w:cs="Calibri"/>
                <w:b/>
                <w:bCs/>
                <w:color w:val="374151"/>
                <w:sz w:val="16"/>
                <w:szCs w:val="16"/>
                <w:lang w:eastAsia="fr-CA"/>
              </w:rPr>
              <w:t>Fiche mandat des comités</w:t>
            </w:r>
          </w:p>
        </w:tc>
        <w:tc>
          <w:tcPr>
            <w:tcW w:w="2000" w:type="dxa"/>
            <w:tcBorders>
              <w:top w:val="nil"/>
              <w:left w:val="single" w:sz="8" w:space="0" w:color="D9D9E3"/>
              <w:bottom w:val="single" w:sz="8" w:space="0" w:color="D9D9E3"/>
              <w:right w:val="nil"/>
            </w:tcBorders>
            <w:shd w:val="clear" w:color="000000" w:fill="F7F7F8"/>
            <w:vAlign w:val="center"/>
            <w:hideMark/>
          </w:tcPr>
          <w:p w14:paraId="6EE84CEC" w14:textId="77777777" w:rsidR="00333069" w:rsidRPr="00333069" w:rsidRDefault="00333069" w:rsidP="00333069">
            <w:pPr>
              <w:spacing w:after="0" w:line="240" w:lineRule="auto"/>
              <w:rPr>
                <w:rFonts w:eastAsia="Times New Roman" w:cs="Calibri"/>
                <w:color w:val="374151"/>
                <w:sz w:val="16"/>
                <w:szCs w:val="16"/>
                <w:lang w:eastAsia="fr-CA"/>
              </w:rPr>
            </w:pPr>
            <w:r w:rsidRPr="00333069">
              <w:rPr>
                <w:rFonts w:eastAsia="Times New Roman" w:cs="Calibri"/>
                <w:color w:val="374151"/>
                <w:sz w:val="16"/>
                <w:szCs w:val="16"/>
                <w:lang w:eastAsia="fr-CA"/>
              </w:rPr>
              <w:t>Annuellement</w:t>
            </w:r>
          </w:p>
        </w:tc>
        <w:tc>
          <w:tcPr>
            <w:tcW w:w="920" w:type="dxa"/>
            <w:tcBorders>
              <w:top w:val="nil"/>
              <w:left w:val="single" w:sz="8" w:space="0" w:color="auto"/>
              <w:bottom w:val="single" w:sz="8" w:space="0" w:color="D9D9E3"/>
              <w:right w:val="single" w:sz="8" w:space="0" w:color="auto"/>
            </w:tcBorders>
            <w:shd w:val="clear" w:color="000000" w:fill="F2F2F2"/>
            <w:vAlign w:val="center"/>
            <w:hideMark/>
          </w:tcPr>
          <w:p w14:paraId="60DBFBBC" w14:textId="77777777" w:rsidR="00333069" w:rsidRPr="00333069" w:rsidRDefault="00333069" w:rsidP="00333069">
            <w:pPr>
              <w:spacing w:after="0" w:line="240" w:lineRule="auto"/>
              <w:jc w:val="center"/>
              <w:rPr>
                <w:rFonts w:eastAsia="Times New Roman" w:cs="Calibri"/>
                <w:color w:val="374151"/>
                <w:sz w:val="16"/>
                <w:szCs w:val="16"/>
                <w:lang w:eastAsia="fr-CA"/>
              </w:rPr>
            </w:pPr>
            <w:r w:rsidRPr="00333069">
              <w:rPr>
                <w:rFonts w:eastAsia="Times New Roman" w:cs="Calibri"/>
                <w:color w:val="374151"/>
                <w:sz w:val="16"/>
                <w:szCs w:val="16"/>
                <w:lang w:eastAsia="fr-CA"/>
              </w:rPr>
              <w:t>2023</w:t>
            </w:r>
          </w:p>
        </w:tc>
      </w:tr>
      <w:tr w:rsidR="00333069" w:rsidRPr="00333069" w14:paraId="4F0257B4" w14:textId="77777777" w:rsidTr="00333069">
        <w:trPr>
          <w:trHeight w:val="312"/>
        </w:trPr>
        <w:tc>
          <w:tcPr>
            <w:tcW w:w="1660" w:type="dxa"/>
            <w:vMerge/>
            <w:tcBorders>
              <w:top w:val="nil"/>
              <w:left w:val="single" w:sz="8" w:space="0" w:color="auto"/>
              <w:bottom w:val="nil"/>
              <w:right w:val="nil"/>
            </w:tcBorders>
            <w:vAlign w:val="center"/>
            <w:hideMark/>
          </w:tcPr>
          <w:p w14:paraId="4ABEC78F" w14:textId="77777777" w:rsidR="00333069" w:rsidRPr="00333069" w:rsidRDefault="00333069" w:rsidP="00333069">
            <w:pPr>
              <w:spacing w:after="0" w:line="240" w:lineRule="auto"/>
              <w:rPr>
                <w:rFonts w:ascii="Segoe UI" w:eastAsia="Times New Roman" w:hAnsi="Segoe UI" w:cs="Segoe UI"/>
                <w:b/>
                <w:bCs/>
                <w:color w:val="374151"/>
                <w:sz w:val="16"/>
                <w:szCs w:val="16"/>
                <w:lang w:eastAsia="fr-CA"/>
              </w:rPr>
            </w:pPr>
          </w:p>
        </w:tc>
        <w:tc>
          <w:tcPr>
            <w:tcW w:w="4640" w:type="dxa"/>
            <w:tcBorders>
              <w:top w:val="nil"/>
              <w:left w:val="single" w:sz="8" w:space="0" w:color="auto"/>
              <w:bottom w:val="single" w:sz="8" w:space="0" w:color="D9D9E3"/>
              <w:right w:val="single" w:sz="8" w:space="0" w:color="auto"/>
            </w:tcBorders>
            <w:shd w:val="clear" w:color="000000" w:fill="F7F7F8"/>
            <w:vAlign w:val="center"/>
            <w:hideMark/>
          </w:tcPr>
          <w:p w14:paraId="13FA8C33" w14:textId="77777777" w:rsidR="00333069" w:rsidRPr="00333069" w:rsidRDefault="00333069" w:rsidP="00333069">
            <w:pPr>
              <w:spacing w:after="0" w:line="240" w:lineRule="auto"/>
              <w:rPr>
                <w:rFonts w:eastAsia="Times New Roman" w:cs="Calibri"/>
                <w:b/>
                <w:bCs/>
                <w:color w:val="374151"/>
                <w:sz w:val="16"/>
                <w:szCs w:val="16"/>
                <w:lang w:eastAsia="fr-CA"/>
              </w:rPr>
            </w:pPr>
            <w:r w:rsidRPr="00333069">
              <w:rPr>
                <w:rFonts w:eastAsia="Times New Roman" w:cs="Calibri"/>
                <w:b/>
                <w:bCs/>
                <w:color w:val="374151"/>
                <w:sz w:val="16"/>
                <w:szCs w:val="16"/>
                <w:lang w:eastAsia="fr-CA"/>
              </w:rPr>
              <w:t>Procès-verbaux du CA</w:t>
            </w:r>
          </w:p>
        </w:tc>
        <w:tc>
          <w:tcPr>
            <w:tcW w:w="2000" w:type="dxa"/>
            <w:tcBorders>
              <w:top w:val="nil"/>
              <w:left w:val="single" w:sz="8" w:space="0" w:color="D9D9E3"/>
              <w:bottom w:val="single" w:sz="8" w:space="0" w:color="D9D9E3"/>
              <w:right w:val="nil"/>
            </w:tcBorders>
            <w:shd w:val="clear" w:color="000000" w:fill="F7F7F8"/>
            <w:vAlign w:val="center"/>
            <w:hideMark/>
          </w:tcPr>
          <w:p w14:paraId="0DE12C70" w14:textId="77777777" w:rsidR="00333069" w:rsidRPr="00333069" w:rsidRDefault="00333069" w:rsidP="00333069">
            <w:pPr>
              <w:spacing w:after="0" w:line="240" w:lineRule="auto"/>
              <w:rPr>
                <w:rFonts w:eastAsia="Times New Roman" w:cs="Calibri"/>
                <w:color w:val="374151"/>
                <w:sz w:val="16"/>
                <w:szCs w:val="16"/>
                <w:lang w:eastAsia="fr-CA"/>
              </w:rPr>
            </w:pPr>
            <w:r w:rsidRPr="00333069">
              <w:rPr>
                <w:rFonts w:eastAsia="Times New Roman" w:cs="Calibri"/>
                <w:color w:val="374151"/>
                <w:sz w:val="16"/>
                <w:szCs w:val="16"/>
                <w:lang w:eastAsia="fr-CA"/>
              </w:rPr>
              <w:t>En continu</w:t>
            </w:r>
          </w:p>
        </w:tc>
        <w:tc>
          <w:tcPr>
            <w:tcW w:w="920" w:type="dxa"/>
            <w:tcBorders>
              <w:top w:val="nil"/>
              <w:left w:val="single" w:sz="8" w:space="0" w:color="auto"/>
              <w:bottom w:val="single" w:sz="8" w:space="0" w:color="D9D9E3"/>
              <w:right w:val="single" w:sz="8" w:space="0" w:color="auto"/>
            </w:tcBorders>
            <w:shd w:val="clear" w:color="000000" w:fill="F2F2F2"/>
            <w:vAlign w:val="center"/>
            <w:hideMark/>
          </w:tcPr>
          <w:p w14:paraId="1272891A" w14:textId="77777777" w:rsidR="00333069" w:rsidRPr="00333069" w:rsidRDefault="00333069" w:rsidP="00333069">
            <w:pPr>
              <w:spacing w:after="0" w:line="240" w:lineRule="auto"/>
              <w:jc w:val="center"/>
              <w:rPr>
                <w:rFonts w:eastAsia="Times New Roman" w:cs="Calibri"/>
                <w:color w:val="374151"/>
                <w:sz w:val="16"/>
                <w:szCs w:val="16"/>
                <w:lang w:eastAsia="fr-CA"/>
              </w:rPr>
            </w:pPr>
            <w:r w:rsidRPr="00333069">
              <w:rPr>
                <w:rFonts w:eastAsia="Times New Roman" w:cs="Calibri"/>
                <w:color w:val="374151"/>
                <w:sz w:val="16"/>
                <w:szCs w:val="16"/>
                <w:lang w:eastAsia="fr-CA"/>
              </w:rPr>
              <w:t>2023</w:t>
            </w:r>
          </w:p>
        </w:tc>
      </w:tr>
      <w:tr w:rsidR="00333069" w:rsidRPr="00333069" w14:paraId="08C68742" w14:textId="77777777" w:rsidTr="00333069">
        <w:trPr>
          <w:trHeight w:val="312"/>
        </w:trPr>
        <w:tc>
          <w:tcPr>
            <w:tcW w:w="1660" w:type="dxa"/>
            <w:vMerge/>
            <w:tcBorders>
              <w:top w:val="nil"/>
              <w:left w:val="single" w:sz="8" w:space="0" w:color="auto"/>
              <w:bottom w:val="nil"/>
              <w:right w:val="nil"/>
            </w:tcBorders>
            <w:vAlign w:val="center"/>
            <w:hideMark/>
          </w:tcPr>
          <w:p w14:paraId="27EB6324" w14:textId="77777777" w:rsidR="00333069" w:rsidRPr="00333069" w:rsidRDefault="00333069" w:rsidP="00333069">
            <w:pPr>
              <w:spacing w:after="0" w:line="240" w:lineRule="auto"/>
              <w:rPr>
                <w:rFonts w:ascii="Segoe UI" w:eastAsia="Times New Roman" w:hAnsi="Segoe UI" w:cs="Segoe UI"/>
                <w:b/>
                <w:bCs/>
                <w:color w:val="374151"/>
                <w:sz w:val="16"/>
                <w:szCs w:val="16"/>
                <w:lang w:eastAsia="fr-CA"/>
              </w:rPr>
            </w:pPr>
          </w:p>
        </w:tc>
        <w:tc>
          <w:tcPr>
            <w:tcW w:w="4640" w:type="dxa"/>
            <w:tcBorders>
              <w:top w:val="nil"/>
              <w:left w:val="single" w:sz="8" w:space="0" w:color="auto"/>
              <w:bottom w:val="single" w:sz="8" w:space="0" w:color="D9D9E3"/>
              <w:right w:val="single" w:sz="8" w:space="0" w:color="auto"/>
            </w:tcBorders>
            <w:shd w:val="clear" w:color="000000" w:fill="F7F7F8"/>
            <w:vAlign w:val="center"/>
            <w:hideMark/>
          </w:tcPr>
          <w:p w14:paraId="0C473240" w14:textId="77777777" w:rsidR="00333069" w:rsidRPr="00333069" w:rsidRDefault="00333069" w:rsidP="00333069">
            <w:pPr>
              <w:spacing w:after="0" w:line="240" w:lineRule="auto"/>
              <w:rPr>
                <w:rFonts w:eastAsia="Times New Roman" w:cs="Calibri"/>
                <w:b/>
                <w:bCs/>
                <w:color w:val="374151"/>
                <w:sz w:val="16"/>
                <w:szCs w:val="16"/>
                <w:lang w:eastAsia="fr-CA"/>
              </w:rPr>
            </w:pPr>
            <w:r w:rsidRPr="00333069">
              <w:rPr>
                <w:rFonts w:eastAsia="Times New Roman" w:cs="Calibri"/>
                <w:b/>
                <w:bCs/>
                <w:color w:val="374151"/>
                <w:sz w:val="16"/>
                <w:szCs w:val="16"/>
                <w:lang w:eastAsia="fr-CA"/>
              </w:rPr>
              <w:t>Calendrier annuel des rencontres du CA</w:t>
            </w:r>
          </w:p>
        </w:tc>
        <w:tc>
          <w:tcPr>
            <w:tcW w:w="2000" w:type="dxa"/>
            <w:tcBorders>
              <w:top w:val="nil"/>
              <w:left w:val="single" w:sz="8" w:space="0" w:color="D9D9E3"/>
              <w:bottom w:val="single" w:sz="8" w:space="0" w:color="D9D9E3"/>
              <w:right w:val="nil"/>
            </w:tcBorders>
            <w:shd w:val="clear" w:color="000000" w:fill="F7F7F8"/>
            <w:vAlign w:val="center"/>
            <w:hideMark/>
          </w:tcPr>
          <w:p w14:paraId="225F7062" w14:textId="77777777" w:rsidR="00333069" w:rsidRPr="00333069" w:rsidRDefault="00333069" w:rsidP="00333069">
            <w:pPr>
              <w:spacing w:after="0" w:line="240" w:lineRule="auto"/>
              <w:rPr>
                <w:rFonts w:eastAsia="Times New Roman" w:cs="Calibri"/>
                <w:color w:val="374151"/>
                <w:sz w:val="16"/>
                <w:szCs w:val="16"/>
                <w:lang w:eastAsia="fr-CA"/>
              </w:rPr>
            </w:pPr>
            <w:r w:rsidRPr="00333069">
              <w:rPr>
                <w:rFonts w:eastAsia="Times New Roman" w:cs="Calibri"/>
                <w:color w:val="374151"/>
                <w:sz w:val="16"/>
                <w:szCs w:val="16"/>
                <w:lang w:eastAsia="fr-CA"/>
              </w:rPr>
              <w:t>Annuellement</w:t>
            </w:r>
          </w:p>
        </w:tc>
        <w:tc>
          <w:tcPr>
            <w:tcW w:w="920" w:type="dxa"/>
            <w:tcBorders>
              <w:top w:val="nil"/>
              <w:left w:val="single" w:sz="8" w:space="0" w:color="auto"/>
              <w:bottom w:val="single" w:sz="8" w:space="0" w:color="D9D9E3"/>
              <w:right w:val="single" w:sz="8" w:space="0" w:color="auto"/>
            </w:tcBorders>
            <w:shd w:val="clear" w:color="000000" w:fill="F2F2F2"/>
            <w:vAlign w:val="center"/>
            <w:hideMark/>
          </w:tcPr>
          <w:p w14:paraId="42671CBE" w14:textId="77777777" w:rsidR="00333069" w:rsidRPr="00333069" w:rsidRDefault="00333069" w:rsidP="00333069">
            <w:pPr>
              <w:spacing w:after="0" w:line="240" w:lineRule="auto"/>
              <w:jc w:val="center"/>
              <w:rPr>
                <w:rFonts w:eastAsia="Times New Roman" w:cs="Calibri"/>
                <w:color w:val="374151"/>
                <w:sz w:val="16"/>
                <w:szCs w:val="16"/>
                <w:lang w:eastAsia="fr-CA"/>
              </w:rPr>
            </w:pPr>
            <w:r w:rsidRPr="00333069">
              <w:rPr>
                <w:rFonts w:eastAsia="Times New Roman" w:cs="Calibri"/>
                <w:color w:val="374151"/>
                <w:sz w:val="16"/>
                <w:szCs w:val="16"/>
                <w:lang w:eastAsia="fr-CA"/>
              </w:rPr>
              <w:t>2023</w:t>
            </w:r>
          </w:p>
        </w:tc>
      </w:tr>
      <w:tr w:rsidR="001640B1" w:rsidRPr="00333069" w14:paraId="204BA024" w14:textId="77777777" w:rsidTr="00333069">
        <w:trPr>
          <w:trHeight w:val="312"/>
        </w:trPr>
        <w:tc>
          <w:tcPr>
            <w:tcW w:w="1660" w:type="dxa"/>
            <w:vMerge/>
            <w:tcBorders>
              <w:top w:val="nil"/>
              <w:left w:val="single" w:sz="8" w:space="0" w:color="auto"/>
              <w:bottom w:val="nil"/>
              <w:right w:val="nil"/>
            </w:tcBorders>
            <w:vAlign w:val="center"/>
          </w:tcPr>
          <w:p w14:paraId="11C9E1A9" w14:textId="77777777" w:rsidR="001640B1" w:rsidRPr="00333069" w:rsidRDefault="001640B1" w:rsidP="00333069">
            <w:pPr>
              <w:spacing w:after="0" w:line="240" w:lineRule="auto"/>
              <w:rPr>
                <w:rFonts w:ascii="Segoe UI" w:eastAsia="Times New Roman" w:hAnsi="Segoe UI" w:cs="Segoe UI"/>
                <w:b/>
                <w:bCs/>
                <w:color w:val="374151"/>
                <w:sz w:val="16"/>
                <w:szCs w:val="16"/>
                <w:lang w:eastAsia="fr-CA"/>
              </w:rPr>
            </w:pPr>
          </w:p>
        </w:tc>
        <w:tc>
          <w:tcPr>
            <w:tcW w:w="4640" w:type="dxa"/>
            <w:tcBorders>
              <w:top w:val="nil"/>
              <w:left w:val="single" w:sz="8" w:space="0" w:color="auto"/>
              <w:bottom w:val="single" w:sz="8" w:space="0" w:color="D9D9E3"/>
              <w:right w:val="single" w:sz="8" w:space="0" w:color="auto"/>
            </w:tcBorders>
            <w:shd w:val="clear" w:color="000000" w:fill="F7F7F8"/>
            <w:vAlign w:val="center"/>
          </w:tcPr>
          <w:p w14:paraId="08E2C154" w14:textId="5CBEE77C" w:rsidR="001640B1" w:rsidRPr="00333069" w:rsidRDefault="001640B1" w:rsidP="00333069">
            <w:pPr>
              <w:spacing w:after="0" w:line="240" w:lineRule="auto"/>
              <w:rPr>
                <w:rFonts w:eastAsia="Times New Roman" w:cs="Calibri"/>
                <w:b/>
                <w:bCs/>
                <w:color w:val="374151"/>
                <w:sz w:val="16"/>
                <w:szCs w:val="16"/>
                <w:lang w:eastAsia="fr-CA"/>
              </w:rPr>
            </w:pPr>
            <w:r>
              <w:rPr>
                <w:rFonts w:eastAsia="Times New Roman" w:cs="Calibri"/>
                <w:b/>
                <w:bCs/>
                <w:color w:val="374151"/>
                <w:sz w:val="16"/>
                <w:szCs w:val="16"/>
                <w:lang w:eastAsia="fr-CA"/>
              </w:rPr>
              <w:t>Registre des résolutions et décisions du CA</w:t>
            </w:r>
          </w:p>
        </w:tc>
        <w:tc>
          <w:tcPr>
            <w:tcW w:w="2000" w:type="dxa"/>
            <w:tcBorders>
              <w:top w:val="nil"/>
              <w:left w:val="single" w:sz="8" w:space="0" w:color="D9D9E3"/>
              <w:bottom w:val="single" w:sz="8" w:space="0" w:color="D9D9E3"/>
              <w:right w:val="nil"/>
            </w:tcBorders>
            <w:shd w:val="clear" w:color="000000" w:fill="F7F7F8"/>
            <w:vAlign w:val="center"/>
          </w:tcPr>
          <w:p w14:paraId="7E1F5814" w14:textId="54CA48BC" w:rsidR="001640B1" w:rsidRPr="00333069" w:rsidRDefault="001640B1" w:rsidP="00333069">
            <w:pPr>
              <w:spacing w:after="0" w:line="240" w:lineRule="auto"/>
              <w:rPr>
                <w:rFonts w:eastAsia="Times New Roman" w:cs="Calibri"/>
                <w:color w:val="374151"/>
                <w:sz w:val="16"/>
                <w:szCs w:val="16"/>
                <w:lang w:eastAsia="fr-CA"/>
              </w:rPr>
            </w:pPr>
            <w:r>
              <w:rPr>
                <w:rFonts w:eastAsia="Times New Roman" w:cs="Calibri"/>
                <w:color w:val="374151"/>
                <w:sz w:val="16"/>
                <w:szCs w:val="16"/>
                <w:lang w:eastAsia="fr-CA"/>
              </w:rPr>
              <w:t>En continu</w:t>
            </w:r>
          </w:p>
        </w:tc>
        <w:tc>
          <w:tcPr>
            <w:tcW w:w="920" w:type="dxa"/>
            <w:tcBorders>
              <w:top w:val="nil"/>
              <w:left w:val="single" w:sz="8" w:space="0" w:color="auto"/>
              <w:bottom w:val="single" w:sz="8" w:space="0" w:color="D9D9E3"/>
              <w:right w:val="single" w:sz="8" w:space="0" w:color="auto"/>
            </w:tcBorders>
            <w:shd w:val="clear" w:color="000000" w:fill="F2F2F2"/>
            <w:vAlign w:val="center"/>
          </w:tcPr>
          <w:p w14:paraId="1382E9AF" w14:textId="5380A3DE" w:rsidR="001640B1" w:rsidRPr="00333069" w:rsidRDefault="001640B1" w:rsidP="00333069">
            <w:pPr>
              <w:spacing w:after="0" w:line="240" w:lineRule="auto"/>
              <w:jc w:val="center"/>
              <w:rPr>
                <w:rFonts w:eastAsia="Times New Roman" w:cs="Calibri"/>
                <w:color w:val="374151"/>
                <w:sz w:val="16"/>
                <w:szCs w:val="16"/>
                <w:lang w:eastAsia="fr-CA"/>
              </w:rPr>
            </w:pPr>
            <w:r>
              <w:rPr>
                <w:rFonts w:eastAsia="Times New Roman" w:cs="Calibri"/>
                <w:color w:val="374151"/>
                <w:sz w:val="16"/>
                <w:szCs w:val="16"/>
                <w:lang w:eastAsia="fr-CA"/>
              </w:rPr>
              <w:t>2023</w:t>
            </w:r>
          </w:p>
        </w:tc>
      </w:tr>
      <w:tr w:rsidR="00333069" w:rsidRPr="00333069" w14:paraId="463CF933" w14:textId="77777777" w:rsidTr="00333069">
        <w:trPr>
          <w:trHeight w:val="312"/>
        </w:trPr>
        <w:tc>
          <w:tcPr>
            <w:tcW w:w="1660" w:type="dxa"/>
            <w:vMerge/>
            <w:tcBorders>
              <w:top w:val="nil"/>
              <w:left w:val="single" w:sz="8" w:space="0" w:color="auto"/>
              <w:bottom w:val="nil"/>
              <w:right w:val="nil"/>
            </w:tcBorders>
            <w:vAlign w:val="center"/>
            <w:hideMark/>
          </w:tcPr>
          <w:p w14:paraId="433FA779" w14:textId="77777777" w:rsidR="00333069" w:rsidRPr="00333069" w:rsidRDefault="00333069" w:rsidP="00333069">
            <w:pPr>
              <w:spacing w:after="0" w:line="240" w:lineRule="auto"/>
              <w:rPr>
                <w:rFonts w:ascii="Segoe UI" w:eastAsia="Times New Roman" w:hAnsi="Segoe UI" w:cs="Segoe UI"/>
                <w:b/>
                <w:bCs/>
                <w:color w:val="374151"/>
                <w:sz w:val="16"/>
                <w:szCs w:val="16"/>
                <w:lang w:eastAsia="fr-CA"/>
              </w:rPr>
            </w:pPr>
          </w:p>
        </w:tc>
        <w:tc>
          <w:tcPr>
            <w:tcW w:w="4640" w:type="dxa"/>
            <w:tcBorders>
              <w:top w:val="nil"/>
              <w:left w:val="single" w:sz="8" w:space="0" w:color="auto"/>
              <w:bottom w:val="single" w:sz="8" w:space="0" w:color="D9D9E3"/>
              <w:right w:val="single" w:sz="8" w:space="0" w:color="auto"/>
            </w:tcBorders>
            <w:shd w:val="clear" w:color="000000" w:fill="F7F7F8"/>
            <w:vAlign w:val="center"/>
            <w:hideMark/>
          </w:tcPr>
          <w:p w14:paraId="7C08A525" w14:textId="77777777" w:rsidR="00333069" w:rsidRPr="00333069" w:rsidRDefault="00333069" w:rsidP="00333069">
            <w:pPr>
              <w:spacing w:after="0" w:line="240" w:lineRule="auto"/>
              <w:rPr>
                <w:rFonts w:eastAsia="Times New Roman" w:cs="Calibri"/>
                <w:b/>
                <w:bCs/>
                <w:color w:val="374151"/>
                <w:sz w:val="16"/>
                <w:szCs w:val="16"/>
                <w:lang w:eastAsia="fr-CA"/>
              </w:rPr>
            </w:pPr>
            <w:r w:rsidRPr="00333069">
              <w:rPr>
                <w:rFonts w:eastAsia="Times New Roman" w:cs="Calibri"/>
                <w:b/>
                <w:bCs/>
                <w:color w:val="374151"/>
                <w:sz w:val="16"/>
                <w:szCs w:val="16"/>
                <w:lang w:eastAsia="fr-CA"/>
              </w:rPr>
              <w:t>Grille / matrice décisionnelle</w:t>
            </w:r>
          </w:p>
        </w:tc>
        <w:tc>
          <w:tcPr>
            <w:tcW w:w="2000" w:type="dxa"/>
            <w:tcBorders>
              <w:top w:val="nil"/>
              <w:left w:val="single" w:sz="8" w:space="0" w:color="D9D9E3"/>
              <w:bottom w:val="single" w:sz="8" w:space="0" w:color="D9D9E3"/>
              <w:right w:val="nil"/>
            </w:tcBorders>
            <w:shd w:val="clear" w:color="000000" w:fill="F7F7F8"/>
            <w:vAlign w:val="center"/>
            <w:hideMark/>
          </w:tcPr>
          <w:p w14:paraId="72B474A0" w14:textId="77777777" w:rsidR="00333069" w:rsidRPr="00333069" w:rsidRDefault="00333069" w:rsidP="00333069">
            <w:pPr>
              <w:spacing w:after="0" w:line="240" w:lineRule="auto"/>
              <w:rPr>
                <w:rFonts w:eastAsia="Times New Roman" w:cs="Calibri"/>
                <w:color w:val="374151"/>
                <w:sz w:val="16"/>
                <w:szCs w:val="16"/>
                <w:lang w:eastAsia="fr-CA"/>
              </w:rPr>
            </w:pPr>
            <w:r w:rsidRPr="00333069">
              <w:rPr>
                <w:rFonts w:eastAsia="Times New Roman" w:cs="Calibri"/>
                <w:color w:val="374151"/>
                <w:sz w:val="16"/>
                <w:szCs w:val="16"/>
                <w:lang w:eastAsia="fr-CA"/>
              </w:rPr>
              <w:t>3-5 ans</w:t>
            </w:r>
          </w:p>
        </w:tc>
        <w:tc>
          <w:tcPr>
            <w:tcW w:w="920" w:type="dxa"/>
            <w:tcBorders>
              <w:top w:val="nil"/>
              <w:left w:val="single" w:sz="8" w:space="0" w:color="auto"/>
              <w:bottom w:val="single" w:sz="8" w:space="0" w:color="D9D9E3"/>
              <w:right w:val="single" w:sz="8" w:space="0" w:color="auto"/>
            </w:tcBorders>
            <w:shd w:val="clear" w:color="000000" w:fill="F2F2F2"/>
            <w:vAlign w:val="center"/>
            <w:hideMark/>
          </w:tcPr>
          <w:p w14:paraId="0FEB0574" w14:textId="77777777" w:rsidR="00333069" w:rsidRPr="00333069" w:rsidRDefault="00333069" w:rsidP="00333069">
            <w:pPr>
              <w:spacing w:after="0" w:line="240" w:lineRule="auto"/>
              <w:jc w:val="center"/>
              <w:rPr>
                <w:rFonts w:eastAsia="Times New Roman" w:cs="Calibri"/>
                <w:color w:val="374151"/>
                <w:sz w:val="16"/>
                <w:szCs w:val="16"/>
                <w:lang w:eastAsia="fr-CA"/>
              </w:rPr>
            </w:pPr>
            <w:r w:rsidRPr="00333069">
              <w:rPr>
                <w:rFonts w:eastAsia="Times New Roman" w:cs="Calibri"/>
                <w:color w:val="374151"/>
                <w:sz w:val="16"/>
                <w:szCs w:val="16"/>
                <w:lang w:eastAsia="fr-CA"/>
              </w:rPr>
              <w:t>2023</w:t>
            </w:r>
          </w:p>
        </w:tc>
      </w:tr>
      <w:tr w:rsidR="00333069" w:rsidRPr="00333069" w14:paraId="1D8E4E27" w14:textId="77777777" w:rsidTr="00333069">
        <w:trPr>
          <w:trHeight w:val="312"/>
        </w:trPr>
        <w:tc>
          <w:tcPr>
            <w:tcW w:w="1660" w:type="dxa"/>
            <w:vMerge w:val="restart"/>
            <w:tcBorders>
              <w:top w:val="single" w:sz="8" w:space="0" w:color="auto"/>
              <w:left w:val="single" w:sz="8" w:space="0" w:color="auto"/>
              <w:bottom w:val="nil"/>
              <w:right w:val="nil"/>
            </w:tcBorders>
            <w:shd w:val="clear" w:color="000000" w:fill="D9D9D9"/>
            <w:vAlign w:val="center"/>
            <w:hideMark/>
          </w:tcPr>
          <w:p w14:paraId="2C30ED00" w14:textId="77777777" w:rsidR="00333069" w:rsidRPr="00333069" w:rsidRDefault="00333069" w:rsidP="00333069">
            <w:pPr>
              <w:spacing w:after="0" w:line="240" w:lineRule="auto"/>
              <w:jc w:val="center"/>
              <w:rPr>
                <w:rFonts w:ascii="Segoe UI" w:eastAsia="Times New Roman" w:hAnsi="Segoe UI" w:cs="Segoe UI"/>
                <w:b/>
                <w:bCs/>
                <w:color w:val="374151"/>
                <w:sz w:val="16"/>
                <w:szCs w:val="16"/>
                <w:lang w:eastAsia="fr-CA"/>
              </w:rPr>
            </w:pPr>
            <w:r w:rsidRPr="00333069">
              <w:rPr>
                <w:rFonts w:ascii="Segoe UI" w:eastAsia="Times New Roman" w:hAnsi="Segoe UI" w:cs="Segoe UI"/>
                <w:b/>
                <w:bCs/>
                <w:color w:val="374151"/>
                <w:sz w:val="16"/>
                <w:szCs w:val="16"/>
                <w:lang w:eastAsia="fr-CA"/>
              </w:rPr>
              <w:t>Administration et opérations</w:t>
            </w:r>
          </w:p>
        </w:tc>
        <w:tc>
          <w:tcPr>
            <w:tcW w:w="4640" w:type="dxa"/>
            <w:tcBorders>
              <w:top w:val="single" w:sz="8" w:space="0" w:color="auto"/>
              <w:left w:val="single" w:sz="8" w:space="0" w:color="auto"/>
              <w:bottom w:val="single" w:sz="8" w:space="0" w:color="D9D9E3"/>
              <w:right w:val="single" w:sz="8" w:space="0" w:color="auto"/>
            </w:tcBorders>
            <w:shd w:val="clear" w:color="000000" w:fill="F7F7F8"/>
            <w:vAlign w:val="center"/>
            <w:hideMark/>
          </w:tcPr>
          <w:p w14:paraId="6C00D9D0" w14:textId="77777777" w:rsidR="00333069" w:rsidRPr="00333069" w:rsidRDefault="00333069" w:rsidP="00333069">
            <w:pPr>
              <w:spacing w:after="0" w:line="240" w:lineRule="auto"/>
              <w:rPr>
                <w:rFonts w:eastAsia="Times New Roman" w:cs="Calibri"/>
                <w:b/>
                <w:bCs/>
                <w:color w:val="374151"/>
                <w:sz w:val="16"/>
                <w:szCs w:val="16"/>
                <w:lang w:eastAsia="fr-CA"/>
              </w:rPr>
            </w:pPr>
            <w:r w:rsidRPr="00333069">
              <w:rPr>
                <w:rFonts w:eastAsia="Times New Roman" w:cs="Calibri"/>
                <w:b/>
                <w:bCs/>
                <w:color w:val="374151"/>
                <w:sz w:val="16"/>
                <w:szCs w:val="16"/>
                <w:lang w:eastAsia="fr-CA"/>
              </w:rPr>
              <w:t>Plan de travail annuel</w:t>
            </w:r>
          </w:p>
        </w:tc>
        <w:tc>
          <w:tcPr>
            <w:tcW w:w="2000" w:type="dxa"/>
            <w:tcBorders>
              <w:top w:val="single" w:sz="8" w:space="0" w:color="auto"/>
              <w:left w:val="single" w:sz="8" w:space="0" w:color="D9D9E3"/>
              <w:bottom w:val="single" w:sz="8" w:space="0" w:color="D9D9E3"/>
              <w:right w:val="nil"/>
            </w:tcBorders>
            <w:shd w:val="clear" w:color="000000" w:fill="F7F7F8"/>
            <w:vAlign w:val="center"/>
            <w:hideMark/>
          </w:tcPr>
          <w:p w14:paraId="77B0DEF8" w14:textId="77777777" w:rsidR="00333069" w:rsidRPr="00333069" w:rsidRDefault="00333069" w:rsidP="00333069">
            <w:pPr>
              <w:spacing w:after="0" w:line="240" w:lineRule="auto"/>
              <w:rPr>
                <w:rFonts w:eastAsia="Times New Roman" w:cs="Calibri"/>
                <w:color w:val="374151"/>
                <w:sz w:val="16"/>
                <w:szCs w:val="16"/>
                <w:lang w:eastAsia="fr-CA"/>
              </w:rPr>
            </w:pPr>
            <w:r w:rsidRPr="00333069">
              <w:rPr>
                <w:rFonts w:eastAsia="Times New Roman" w:cs="Calibri"/>
                <w:color w:val="374151"/>
                <w:sz w:val="16"/>
                <w:szCs w:val="16"/>
                <w:lang w:eastAsia="fr-CA"/>
              </w:rPr>
              <w:t>Annuellement</w:t>
            </w:r>
          </w:p>
        </w:tc>
        <w:tc>
          <w:tcPr>
            <w:tcW w:w="920" w:type="dxa"/>
            <w:tcBorders>
              <w:top w:val="single" w:sz="8" w:space="0" w:color="auto"/>
              <w:left w:val="single" w:sz="8" w:space="0" w:color="auto"/>
              <w:bottom w:val="single" w:sz="8" w:space="0" w:color="D9D9E3"/>
              <w:right w:val="single" w:sz="8" w:space="0" w:color="auto"/>
            </w:tcBorders>
            <w:shd w:val="clear" w:color="000000" w:fill="F2F2F2"/>
            <w:vAlign w:val="center"/>
            <w:hideMark/>
          </w:tcPr>
          <w:p w14:paraId="5766CB33" w14:textId="77777777" w:rsidR="00333069" w:rsidRPr="00333069" w:rsidRDefault="00333069" w:rsidP="00333069">
            <w:pPr>
              <w:spacing w:after="0" w:line="240" w:lineRule="auto"/>
              <w:jc w:val="center"/>
              <w:rPr>
                <w:rFonts w:eastAsia="Times New Roman" w:cs="Calibri"/>
                <w:color w:val="374151"/>
                <w:sz w:val="16"/>
                <w:szCs w:val="16"/>
                <w:lang w:eastAsia="fr-CA"/>
              </w:rPr>
            </w:pPr>
            <w:r w:rsidRPr="00333069">
              <w:rPr>
                <w:rFonts w:eastAsia="Times New Roman" w:cs="Calibri"/>
                <w:color w:val="374151"/>
                <w:sz w:val="16"/>
                <w:szCs w:val="16"/>
                <w:lang w:eastAsia="fr-CA"/>
              </w:rPr>
              <w:t>2022</w:t>
            </w:r>
          </w:p>
        </w:tc>
      </w:tr>
      <w:tr w:rsidR="00333069" w:rsidRPr="00333069" w14:paraId="0AC0C1F7" w14:textId="77777777" w:rsidTr="00333069">
        <w:trPr>
          <w:trHeight w:val="312"/>
        </w:trPr>
        <w:tc>
          <w:tcPr>
            <w:tcW w:w="1660" w:type="dxa"/>
            <w:vMerge/>
            <w:tcBorders>
              <w:top w:val="single" w:sz="8" w:space="0" w:color="auto"/>
              <w:left w:val="single" w:sz="8" w:space="0" w:color="auto"/>
              <w:bottom w:val="nil"/>
              <w:right w:val="nil"/>
            </w:tcBorders>
            <w:vAlign w:val="center"/>
            <w:hideMark/>
          </w:tcPr>
          <w:p w14:paraId="7758F3D9" w14:textId="77777777" w:rsidR="00333069" w:rsidRPr="00333069" w:rsidRDefault="00333069" w:rsidP="00333069">
            <w:pPr>
              <w:spacing w:after="0" w:line="240" w:lineRule="auto"/>
              <w:rPr>
                <w:rFonts w:ascii="Segoe UI" w:eastAsia="Times New Roman" w:hAnsi="Segoe UI" w:cs="Segoe UI"/>
                <w:b/>
                <w:bCs/>
                <w:color w:val="374151"/>
                <w:sz w:val="16"/>
                <w:szCs w:val="16"/>
                <w:lang w:eastAsia="fr-CA"/>
              </w:rPr>
            </w:pPr>
          </w:p>
        </w:tc>
        <w:tc>
          <w:tcPr>
            <w:tcW w:w="4640" w:type="dxa"/>
            <w:tcBorders>
              <w:top w:val="nil"/>
              <w:left w:val="single" w:sz="8" w:space="0" w:color="auto"/>
              <w:bottom w:val="single" w:sz="8" w:space="0" w:color="D9D9E3"/>
              <w:right w:val="single" w:sz="8" w:space="0" w:color="auto"/>
            </w:tcBorders>
            <w:shd w:val="clear" w:color="000000" w:fill="F7F7F8"/>
            <w:vAlign w:val="center"/>
            <w:hideMark/>
          </w:tcPr>
          <w:p w14:paraId="2A8FC930" w14:textId="77777777" w:rsidR="00333069" w:rsidRPr="00333069" w:rsidRDefault="00333069" w:rsidP="00333069">
            <w:pPr>
              <w:spacing w:after="0" w:line="240" w:lineRule="auto"/>
              <w:rPr>
                <w:rFonts w:eastAsia="Times New Roman" w:cs="Calibri"/>
                <w:b/>
                <w:bCs/>
                <w:color w:val="374151"/>
                <w:sz w:val="16"/>
                <w:szCs w:val="16"/>
                <w:lang w:eastAsia="fr-CA"/>
              </w:rPr>
            </w:pPr>
            <w:r w:rsidRPr="00333069">
              <w:rPr>
                <w:rFonts w:eastAsia="Times New Roman" w:cs="Calibri"/>
                <w:b/>
                <w:bCs/>
                <w:color w:val="374151"/>
                <w:sz w:val="16"/>
                <w:szCs w:val="16"/>
                <w:lang w:eastAsia="fr-CA"/>
              </w:rPr>
              <w:t>Rapports annuels</w:t>
            </w:r>
          </w:p>
        </w:tc>
        <w:tc>
          <w:tcPr>
            <w:tcW w:w="2000" w:type="dxa"/>
            <w:tcBorders>
              <w:top w:val="nil"/>
              <w:left w:val="single" w:sz="8" w:space="0" w:color="D9D9E3"/>
              <w:bottom w:val="single" w:sz="8" w:space="0" w:color="D9D9E3"/>
              <w:right w:val="nil"/>
            </w:tcBorders>
            <w:shd w:val="clear" w:color="000000" w:fill="F7F7F8"/>
            <w:vAlign w:val="center"/>
            <w:hideMark/>
          </w:tcPr>
          <w:p w14:paraId="69260BEE" w14:textId="77777777" w:rsidR="00333069" w:rsidRPr="00333069" w:rsidRDefault="00333069" w:rsidP="00333069">
            <w:pPr>
              <w:spacing w:after="0" w:line="240" w:lineRule="auto"/>
              <w:rPr>
                <w:rFonts w:eastAsia="Times New Roman" w:cs="Calibri"/>
                <w:color w:val="374151"/>
                <w:sz w:val="16"/>
                <w:szCs w:val="16"/>
                <w:lang w:eastAsia="fr-CA"/>
              </w:rPr>
            </w:pPr>
            <w:r w:rsidRPr="00333069">
              <w:rPr>
                <w:rFonts w:eastAsia="Times New Roman" w:cs="Calibri"/>
                <w:color w:val="374151"/>
                <w:sz w:val="16"/>
                <w:szCs w:val="16"/>
                <w:lang w:eastAsia="fr-CA"/>
              </w:rPr>
              <w:t>Annuellement</w:t>
            </w:r>
          </w:p>
        </w:tc>
        <w:tc>
          <w:tcPr>
            <w:tcW w:w="920" w:type="dxa"/>
            <w:tcBorders>
              <w:top w:val="nil"/>
              <w:left w:val="single" w:sz="8" w:space="0" w:color="auto"/>
              <w:bottom w:val="single" w:sz="8" w:space="0" w:color="D9D9E3"/>
              <w:right w:val="single" w:sz="8" w:space="0" w:color="auto"/>
            </w:tcBorders>
            <w:shd w:val="clear" w:color="000000" w:fill="F2F2F2"/>
            <w:vAlign w:val="center"/>
            <w:hideMark/>
          </w:tcPr>
          <w:p w14:paraId="73A48CF6" w14:textId="77777777" w:rsidR="00333069" w:rsidRPr="00333069" w:rsidRDefault="00333069" w:rsidP="00333069">
            <w:pPr>
              <w:spacing w:after="0" w:line="240" w:lineRule="auto"/>
              <w:jc w:val="center"/>
              <w:rPr>
                <w:rFonts w:eastAsia="Times New Roman" w:cs="Calibri"/>
                <w:color w:val="374151"/>
                <w:sz w:val="16"/>
                <w:szCs w:val="16"/>
                <w:lang w:eastAsia="fr-CA"/>
              </w:rPr>
            </w:pPr>
            <w:r w:rsidRPr="00333069">
              <w:rPr>
                <w:rFonts w:eastAsia="Times New Roman" w:cs="Calibri"/>
                <w:color w:val="374151"/>
                <w:sz w:val="16"/>
                <w:szCs w:val="16"/>
                <w:lang w:eastAsia="fr-CA"/>
              </w:rPr>
              <w:t>2022</w:t>
            </w:r>
          </w:p>
        </w:tc>
      </w:tr>
      <w:tr w:rsidR="00D947C2" w:rsidRPr="00333069" w14:paraId="15767C7B" w14:textId="77777777" w:rsidTr="00333069">
        <w:trPr>
          <w:trHeight w:val="312"/>
        </w:trPr>
        <w:tc>
          <w:tcPr>
            <w:tcW w:w="1660" w:type="dxa"/>
            <w:vMerge/>
            <w:tcBorders>
              <w:top w:val="single" w:sz="8" w:space="0" w:color="auto"/>
              <w:left w:val="single" w:sz="8" w:space="0" w:color="auto"/>
              <w:bottom w:val="nil"/>
              <w:right w:val="nil"/>
            </w:tcBorders>
            <w:vAlign w:val="center"/>
          </w:tcPr>
          <w:p w14:paraId="0BD4F041" w14:textId="77777777" w:rsidR="00D947C2" w:rsidRPr="00333069" w:rsidRDefault="00D947C2" w:rsidP="00333069">
            <w:pPr>
              <w:spacing w:after="0" w:line="240" w:lineRule="auto"/>
              <w:rPr>
                <w:rFonts w:ascii="Segoe UI" w:eastAsia="Times New Roman" w:hAnsi="Segoe UI" w:cs="Segoe UI"/>
                <w:b/>
                <w:bCs/>
                <w:color w:val="374151"/>
                <w:sz w:val="16"/>
                <w:szCs w:val="16"/>
                <w:lang w:eastAsia="fr-CA"/>
              </w:rPr>
            </w:pPr>
          </w:p>
        </w:tc>
        <w:tc>
          <w:tcPr>
            <w:tcW w:w="4640" w:type="dxa"/>
            <w:tcBorders>
              <w:top w:val="nil"/>
              <w:left w:val="single" w:sz="8" w:space="0" w:color="auto"/>
              <w:bottom w:val="single" w:sz="8" w:space="0" w:color="D9D9E3"/>
              <w:right w:val="single" w:sz="8" w:space="0" w:color="auto"/>
            </w:tcBorders>
            <w:shd w:val="clear" w:color="000000" w:fill="F7F7F8"/>
            <w:vAlign w:val="center"/>
          </w:tcPr>
          <w:p w14:paraId="0311B1CE" w14:textId="1897B921" w:rsidR="00D947C2" w:rsidRPr="00333069" w:rsidRDefault="00D947C2" w:rsidP="00333069">
            <w:pPr>
              <w:spacing w:after="0" w:line="240" w:lineRule="auto"/>
              <w:rPr>
                <w:rFonts w:eastAsia="Times New Roman" w:cs="Calibri"/>
                <w:b/>
                <w:bCs/>
                <w:color w:val="374151"/>
                <w:sz w:val="16"/>
                <w:szCs w:val="16"/>
                <w:lang w:eastAsia="fr-CA"/>
              </w:rPr>
            </w:pPr>
            <w:r>
              <w:rPr>
                <w:rFonts w:eastAsia="Times New Roman" w:cs="Calibri"/>
                <w:b/>
                <w:bCs/>
                <w:color w:val="374151"/>
                <w:sz w:val="16"/>
                <w:szCs w:val="16"/>
                <w:lang w:eastAsia="fr-CA"/>
              </w:rPr>
              <w:t>Charte d’accès SharePoint</w:t>
            </w:r>
          </w:p>
        </w:tc>
        <w:tc>
          <w:tcPr>
            <w:tcW w:w="2000" w:type="dxa"/>
            <w:tcBorders>
              <w:top w:val="nil"/>
              <w:left w:val="single" w:sz="8" w:space="0" w:color="D9D9E3"/>
              <w:bottom w:val="single" w:sz="8" w:space="0" w:color="D9D9E3"/>
              <w:right w:val="nil"/>
            </w:tcBorders>
            <w:shd w:val="clear" w:color="000000" w:fill="F7F7F8"/>
            <w:vAlign w:val="center"/>
          </w:tcPr>
          <w:p w14:paraId="58DEDB2E" w14:textId="5D14B363" w:rsidR="00D947C2" w:rsidRPr="00333069" w:rsidRDefault="00D947C2" w:rsidP="00333069">
            <w:pPr>
              <w:spacing w:after="0" w:line="240" w:lineRule="auto"/>
              <w:rPr>
                <w:rFonts w:eastAsia="Times New Roman" w:cs="Calibri"/>
                <w:color w:val="374151"/>
                <w:sz w:val="16"/>
                <w:szCs w:val="16"/>
                <w:lang w:eastAsia="fr-CA"/>
              </w:rPr>
            </w:pPr>
            <w:r>
              <w:rPr>
                <w:rFonts w:eastAsia="Times New Roman" w:cs="Calibri"/>
                <w:color w:val="374151"/>
                <w:sz w:val="16"/>
                <w:szCs w:val="16"/>
                <w:lang w:eastAsia="fr-CA"/>
              </w:rPr>
              <w:t>Annuellement</w:t>
            </w:r>
          </w:p>
        </w:tc>
        <w:tc>
          <w:tcPr>
            <w:tcW w:w="920" w:type="dxa"/>
            <w:tcBorders>
              <w:top w:val="nil"/>
              <w:left w:val="single" w:sz="8" w:space="0" w:color="auto"/>
              <w:bottom w:val="single" w:sz="8" w:space="0" w:color="D9D9E3"/>
              <w:right w:val="single" w:sz="8" w:space="0" w:color="auto"/>
            </w:tcBorders>
            <w:shd w:val="clear" w:color="000000" w:fill="F2F2F2"/>
            <w:vAlign w:val="center"/>
          </w:tcPr>
          <w:p w14:paraId="788B5CDD" w14:textId="51F8BDC6" w:rsidR="00D947C2" w:rsidRPr="00333069" w:rsidRDefault="00D947C2" w:rsidP="00333069">
            <w:pPr>
              <w:spacing w:after="0" w:line="240" w:lineRule="auto"/>
              <w:jc w:val="center"/>
              <w:rPr>
                <w:rFonts w:eastAsia="Times New Roman" w:cs="Calibri"/>
                <w:color w:val="374151"/>
                <w:sz w:val="16"/>
                <w:szCs w:val="16"/>
                <w:lang w:eastAsia="fr-CA"/>
              </w:rPr>
            </w:pPr>
            <w:r>
              <w:rPr>
                <w:rFonts w:eastAsia="Times New Roman" w:cs="Calibri"/>
                <w:color w:val="374151"/>
                <w:sz w:val="16"/>
                <w:szCs w:val="16"/>
                <w:lang w:eastAsia="fr-CA"/>
              </w:rPr>
              <w:t>2024</w:t>
            </w:r>
          </w:p>
        </w:tc>
      </w:tr>
      <w:tr w:rsidR="00333069" w:rsidRPr="00333069" w14:paraId="40A9160F" w14:textId="77777777" w:rsidTr="00333069">
        <w:trPr>
          <w:trHeight w:val="312"/>
        </w:trPr>
        <w:tc>
          <w:tcPr>
            <w:tcW w:w="1660" w:type="dxa"/>
            <w:vMerge/>
            <w:tcBorders>
              <w:top w:val="single" w:sz="8" w:space="0" w:color="auto"/>
              <w:left w:val="single" w:sz="8" w:space="0" w:color="auto"/>
              <w:bottom w:val="nil"/>
              <w:right w:val="nil"/>
            </w:tcBorders>
            <w:vAlign w:val="center"/>
            <w:hideMark/>
          </w:tcPr>
          <w:p w14:paraId="1FDDD94E" w14:textId="77777777" w:rsidR="00333069" w:rsidRPr="00333069" w:rsidRDefault="00333069" w:rsidP="00333069">
            <w:pPr>
              <w:spacing w:after="0" w:line="240" w:lineRule="auto"/>
              <w:rPr>
                <w:rFonts w:ascii="Segoe UI" w:eastAsia="Times New Roman" w:hAnsi="Segoe UI" w:cs="Segoe UI"/>
                <w:b/>
                <w:bCs/>
                <w:color w:val="374151"/>
                <w:sz w:val="16"/>
                <w:szCs w:val="16"/>
                <w:lang w:eastAsia="fr-CA"/>
              </w:rPr>
            </w:pPr>
          </w:p>
        </w:tc>
        <w:tc>
          <w:tcPr>
            <w:tcW w:w="4640" w:type="dxa"/>
            <w:tcBorders>
              <w:top w:val="nil"/>
              <w:left w:val="single" w:sz="8" w:space="0" w:color="auto"/>
              <w:bottom w:val="nil"/>
              <w:right w:val="single" w:sz="8" w:space="0" w:color="auto"/>
            </w:tcBorders>
            <w:shd w:val="clear" w:color="000000" w:fill="F7F7F8"/>
            <w:vAlign w:val="center"/>
            <w:hideMark/>
          </w:tcPr>
          <w:p w14:paraId="1CE63E22" w14:textId="77777777" w:rsidR="00333069" w:rsidRPr="00333069" w:rsidRDefault="00333069" w:rsidP="00333069">
            <w:pPr>
              <w:spacing w:after="0" w:line="240" w:lineRule="auto"/>
              <w:rPr>
                <w:rFonts w:eastAsia="Times New Roman" w:cs="Calibri"/>
                <w:b/>
                <w:bCs/>
                <w:color w:val="374151"/>
                <w:sz w:val="16"/>
                <w:szCs w:val="16"/>
                <w:lang w:eastAsia="fr-CA"/>
              </w:rPr>
            </w:pPr>
            <w:r w:rsidRPr="00333069">
              <w:rPr>
                <w:rFonts w:eastAsia="Times New Roman" w:cs="Calibri"/>
                <w:b/>
                <w:bCs/>
                <w:color w:val="374151"/>
                <w:sz w:val="16"/>
                <w:szCs w:val="16"/>
                <w:lang w:eastAsia="fr-CA"/>
              </w:rPr>
              <w:t>Politique gestion des données personnelles</w:t>
            </w:r>
          </w:p>
        </w:tc>
        <w:tc>
          <w:tcPr>
            <w:tcW w:w="2000" w:type="dxa"/>
            <w:tcBorders>
              <w:top w:val="nil"/>
              <w:left w:val="single" w:sz="8" w:space="0" w:color="D9D9E3"/>
              <w:bottom w:val="nil"/>
              <w:right w:val="nil"/>
            </w:tcBorders>
            <w:shd w:val="clear" w:color="000000" w:fill="F7F7F8"/>
            <w:vAlign w:val="center"/>
            <w:hideMark/>
          </w:tcPr>
          <w:p w14:paraId="47EA6C0D" w14:textId="77777777" w:rsidR="00333069" w:rsidRPr="00333069" w:rsidRDefault="00333069" w:rsidP="00333069">
            <w:pPr>
              <w:spacing w:after="0" w:line="240" w:lineRule="auto"/>
              <w:rPr>
                <w:rFonts w:eastAsia="Times New Roman" w:cs="Calibri"/>
                <w:color w:val="374151"/>
                <w:sz w:val="16"/>
                <w:szCs w:val="16"/>
                <w:lang w:eastAsia="fr-CA"/>
              </w:rPr>
            </w:pPr>
            <w:r w:rsidRPr="00333069">
              <w:rPr>
                <w:rFonts w:eastAsia="Times New Roman" w:cs="Calibri"/>
                <w:color w:val="374151"/>
                <w:sz w:val="16"/>
                <w:szCs w:val="16"/>
                <w:lang w:eastAsia="fr-CA"/>
              </w:rPr>
              <w:t>3-5 ans</w:t>
            </w:r>
          </w:p>
        </w:tc>
        <w:tc>
          <w:tcPr>
            <w:tcW w:w="920" w:type="dxa"/>
            <w:tcBorders>
              <w:top w:val="nil"/>
              <w:left w:val="single" w:sz="8" w:space="0" w:color="auto"/>
              <w:bottom w:val="nil"/>
              <w:right w:val="single" w:sz="8" w:space="0" w:color="auto"/>
            </w:tcBorders>
            <w:shd w:val="clear" w:color="000000" w:fill="F2F2F2"/>
            <w:vAlign w:val="center"/>
            <w:hideMark/>
          </w:tcPr>
          <w:p w14:paraId="0740166D" w14:textId="77777777" w:rsidR="00333069" w:rsidRPr="00333069" w:rsidRDefault="00333069" w:rsidP="00333069">
            <w:pPr>
              <w:spacing w:after="0" w:line="240" w:lineRule="auto"/>
              <w:jc w:val="center"/>
              <w:rPr>
                <w:rFonts w:eastAsia="Times New Roman" w:cs="Calibri"/>
                <w:color w:val="374151"/>
                <w:sz w:val="16"/>
                <w:szCs w:val="16"/>
                <w:lang w:eastAsia="fr-CA"/>
              </w:rPr>
            </w:pPr>
            <w:r w:rsidRPr="00333069">
              <w:rPr>
                <w:rFonts w:eastAsia="Times New Roman" w:cs="Calibri"/>
                <w:color w:val="374151"/>
                <w:sz w:val="16"/>
                <w:szCs w:val="16"/>
                <w:lang w:eastAsia="fr-CA"/>
              </w:rPr>
              <w:t>2023</w:t>
            </w:r>
          </w:p>
        </w:tc>
      </w:tr>
      <w:tr w:rsidR="00333069" w:rsidRPr="00333069" w14:paraId="0CD7BAF6" w14:textId="77777777" w:rsidTr="00333069">
        <w:trPr>
          <w:trHeight w:val="312"/>
        </w:trPr>
        <w:tc>
          <w:tcPr>
            <w:tcW w:w="1660" w:type="dxa"/>
            <w:vMerge w:val="restart"/>
            <w:tcBorders>
              <w:top w:val="single" w:sz="8" w:space="0" w:color="auto"/>
              <w:left w:val="single" w:sz="8" w:space="0" w:color="auto"/>
              <w:bottom w:val="single" w:sz="8" w:space="0" w:color="000000"/>
              <w:right w:val="nil"/>
            </w:tcBorders>
            <w:shd w:val="clear" w:color="000000" w:fill="D9D9D9"/>
            <w:vAlign w:val="center"/>
            <w:hideMark/>
          </w:tcPr>
          <w:p w14:paraId="31C01BB6" w14:textId="77777777" w:rsidR="00333069" w:rsidRPr="00333069" w:rsidRDefault="00333069" w:rsidP="00333069">
            <w:pPr>
              <w:spacing w:after="0" w:line="240" w:lineRule="auto"/>
              <w:jc w:val="center"/>
              <w:rPr>
                <w:rFonts w:ascii="Segoe UI" w:eastAsia="Times New Roman" w:hAnsi="Segoe UI" w:cs="Segoe UI"/>
                <w:b/>
                <w:bCs/>
                <w:color w:val="374151"/>
                <w:sz w:val="16"/>
                <w:szCs w:val="16"/>
                <w:lang w:eastAsia="fr-CA"/>
              </w:rPr>
            </w:pPr>
            <w:r w:rsidRPr="00333069">
              <w:rPr>
                <w:rFonts w:ascii="Segoe UI" w:eastAsia="Times New Roman" w:hAnsi="Segoe UI" w:cs="Segoe UI"/>
                <w:b/>
                <w:bCs/>
                <w:color w:val="374151"/>
                <w:sz w:val="16"/>
                <w:szCs w:val="16"/>
                <w:lang w:eastAsia="fr-CA"/>
              </w:rPr>
              <w:t>RH</w:t>
            </w:r>
          </w:p>
        </w:tc>
        <w:tc>
          <w:tcPr>
            <w:tcW w:w="4640" w:type="dxa"/>
            <w:tcBorders>
              <w:top w:val="single" w:sz="8" w:space="0" w:color="auto"/>
              <w:left w:val="single" w:sz="8" w:space="0" w:color="auto"/>
              <w:bottom w:val="single" w:sz="8" w:space="0" w:color="D9D9E3"/>
              <w:right w:val="single" w:sz="8" w:space="0" w:color="auto"/>
            </w:tcBorders>
            <w:shd w:val="clear" w:color="000000" w:fill="F7F7F8"/>
            <w:vAlign w:val="center"/>
            <w:hideMark/>
          </w:tcPr>
          <w:p w14:paraId="31F3DBED" w14:textId="77777777" w:rsidR="00333069" w:rsidRPr="00333069" w:rsidRDefault="00333069" w:rsidP="00333069">
            <w:pPr>
              <w:spacing w:after="0" w:line="240" w:lineRule="auto"/>
              <w:rPr>
                <w:rFonts w:eastAsia="Times New Roman" w:cs="Calibri"/>
                <w:b/>
                <w:bCs/>
                <w:color w:val="374151"/>
                <w:sz w:val="16"/>
                <w:szCs w:val="16"/>
                <w:lang w:eastAsia="fr-CA"/>
              </w:rPr>
            </w:pPr>
            <w:r w:rsidRPr="00333069">
              <w:rPr>
                <w:rFonts w:eastAsia="Times New Roman" w:cs="Calibri"/>
                <w:b/>
                <w:bCs/>
                <w:color w:val="374151"/>
                <w:sz w:val="16"/>
                <w:szCs w:val="16"/>
                <w:lang w:eastAsia="fr-CA"/>
              </w:rPr>
              <w:t>Guide d'accueil et procédure recrutement et intégration RH</w:t>
            </w:r>
          </w:p>
        </w:tc>
        <w:tc>
          <w:tcPr>
            <w:tcW w:w="2000" w:type="dxa"/>
            <w:tcBorders>
              <w:top w:val="single" w:sz="8" w:space="0" w:color="auto"/>
              <w:left w:val="single" w:sz="8" w:space="0" w:color="D9D9E3"/>
              <w:bottom w:val="single" w:sz="8" w:space="0" w:color="D9D9E3"/>
              <w:right w:val="nil"/>
            </w:tcBorders>
            <w:shd w:val="clear" w:color="000000" w:fill="F7F7F8"/>
            <w:vAlign w:val="center"/>
            <w:hideMark/>
          </w:tcPr>
          <w:p w14:paraId="7348DF86" w14:textId="77777777" w:rsidR="00333069" w:rsidRPr="00333069" w:rsidRDefault="00333069" w:rsidP="00333069">
            <w:pPr>
              <w:spacing w:after="0" w:line="240" w:lineRule="auto"/>
              <w:rPr>
                <w:rFonts w:eastAsia="Times New Roman" w:cs="Calibri"/>
                <w:color w:val="374151"/>
                <w:sz w:val="16"/>
                <w:szCs w:val="16"/>
                <w:lang w:eastAsia="fr-CA"/>
              </w:rPr>
            </w:pPr>
            <w:r w:rsidRPr="00333069">
              <w:rPr>
                <w:rFonts w:eastAsia="Times New Roman" w:cs="Calibri"/>
                <w:color w:val="374151"/>
                <w:sz w:val="16"/>
                <w:szCs w:val="16"/>
                <w:lang w:eastAsia="fr-CA"/>
              </w:rPr>
              <w:t>3-5 ans</w:t>
            </w:r>
          </w:p>
        </w:tc>
        <w:tc>
          <w:tcPr>
            <w:tcW w:w="920" w:type="dxa"/>
            <w:tcBorders>
              <w:top w:val="single" w:sz="8" w:space="0" w:color="auto"/>
              <w:left w:val="single" w:sz="8" w:space="0" w:color="auto"/>
              <w:bottom w:val="single" w:sz="8" w:space="0" w:color="D9D9E3"/>
              <w:right w:val="single" w:sz="8" w:space="0" w:color="auto"/>
            </w:tcBorders>
            <w:shd w:val="clear" w:color="000000" w:fill="F2F2F2"/>
            <w:vAlign w:val="center"/>
            <w:hideMark/>
          </w:tcPr>
          <w:p w14:paraId="4DB3FC02" w14:textId="71D09753" w:rsidR="00333069" w:rsidRPr="00333069" w:rsidRDefault="00333069" w:rsidP="00333069">
            <w:pPr>
              <w:spacing w:after="0" w:line="240" w:lineRule="auto"/>
              <w:jc w:val="center"/>
              <w:rPr>
                <w:rFonts w:eastAsia="Times New Roman" w:cs="Calibri"/>
                <w:color w:val="374151"/>
                <w:sz w:val="16"/>
                <w:szCs w:val="16"/>
                <w:lang w:eastAsia="fr-CA"/>
              </w:rPr>
            </w:pPr>
            <w:r w:rsidRPr="00333069">
              <w:rPr>
                <w:rFonts w:eastAsia="Times New Roman" w:cs="Calibri"/>
                <w:color w:val="374151"/>
                <w:sz w:val="16"/>
                <w:szCs w:val="16"/>
                <w:lang w:eastAsia="fr-CA"/>
              </w:rPr>
              <w:t>202</w:t>
            </w:r>
            <w:r w:rsidR="005165EF">
              <w:rPr>
                <w:rFonts w:eastAsia="Times New Roman" w:cs="Calibri"/>
                <w:color w:val="374151"/>
                <w:sz w:val="16"/>
                <w:szCs w:val="16"/>
                <w:lang w:eastAsia="fr-CA"/>
              </w:rPr>
              <w:t>3</w:t>
            </w:r>
          </w:p>
        </w:tc>
      </w:tr>
      <w:tr w:rsidR="00333069" w:rsidRPr="00333069" w14:paraId="047A06C5" w14:textId="77777777" w:rsidTr="00333069">
        <w:trPr>
          <w:trHeight w:val="312"/>
        </w:trPr>
        <w:tc>
          <w:tcPr>
            <w:tcW w:w="1660" w:type="dxa"/>
            <w:vMerge/>
            <w:tcBorders>
              <w:top w:val="single" w:sz="8" w:space="0" w:color="auto"/>
              <w:left w:val="single" w:sz="8" w:space="0" w:color="auto"/>
              <w:bottom w:val="single" w:sz="8" w:space="0" w:color="000000"/>
              <w:right w:val="nil"/>
            </w:tcBorders>
            <w:vAlign w:val="center"/>
            <w:hideMark/>
          </w:tcPr>
          <w:p w14:paraId="4B2C27DD" w14:textId="77777777" w:rsidR="00333069" w:rsidRPr="00333069" w:rsidRDefault="00333069" w:rsidP="00333069">
            <w:pPr>
              <w:spacing w:after="0" w:line="240" w:lineRule="auto"/>
              <w:rPr>
                <w:rFonts w:ascii="Segoe UI" w:eastAsia="Times New Roman" w:hAnsi="Segoe UI" w:cs="Segoe UI"/>
                <w:b/>
                <w:bCs/>
                <w:color w:val="374151"/>
                <w:sz w:val="16"/>
                <w:szCs w:val="16"/>
                <w:lang w:eastAsia="fr-CA"/>
              </w:rPr>
            </w:pPr>
          </w:p>
        </w:tc>
        <w:tc>
          <w:tcPr>
            <w:tcW w:w="4640" w:type="dxa"/>
            <w:tcBorders>
              <w:top w:val="nil"/>
              <w:left w:val="single" w:sz="8" w:space="0" w:color="auto"/>
              <w:bottom w:val="single" w:sz="8" w:space="0" w:color="D9D9E3"/>
              <w:right w:val="single" w:sz="8" w:space="0" w:color="auto"/>
            </w:tcBorders>
            <w:shd w:val="clear" w:color="000000" w:fill="F7F7F8"/>
            <w:vAlign w:val="center"/>
            <w:hideMark/>
          </w:tcPr>
          <w:p w14:paraId="78022179" w14:textId="77777777" w:rsidR="00333069" w:rsidRPr="00333069" w:rsidRDefault="00333069" w:rsidP="00333069">
            <w:pPr>
              <w:spacing w:after="0" w:line="240" w:lineRule="auto"/>
              <w:rPr>
                <w:rFonts w:eastAsia="Times New Roman" w:cs="Calibri"/>
                <w:b/>
                <w:bCs/>
                <w:color w:val="374151"/>
                <w:sz w:val="16"/>
                <w:szCs w:val="16"/>
                <w:lang w:eastAsia="fr-CA"/>
              </w:rPr>
            </w:pPr>
            <w:r w:rsidRPr="00333069">
              <w:rPr>
                <w:rFonts w:eastAsia="Times New Roman" w:cs="Calibri"/>
                <w:b/>
                <w:bCs/>
                <w:color w:val="374151"/>
                <w:sz w:val="16"/>
                <w:szCs w:val="16"/>
                <w:lang w:eastAsia="fr-CA"/>
              </w:rPr>
              <w:t>Évaluation RH</w:t>
            </w:r>
          </w:p>
        </w:tc>
        <w:tc>
          <w:tcPr>
            <w:tcW w:w="2000" w:type="dxa"/>
            <w:tcBorders>
              <w:top w:val="nil"/>
              <w:left w:val="single" w:sz="8" w:space="0" w:color="D9D9E3"/>
              <w:bottom w:val="single" w:sz="8" w:space="0" w:color="D9D9E3"/>
              <w:right w:val="nil"/>
            </w:tcBorders>
            <w:shd w:val="clear" w:color="000000" w:fill="F7F7F8"/>
            <w:vAlign w:val="center"/>
            <w:hideMark/>
          </w:tcPr>
          <w:p w14:paraId="04CB1725" w14:textId="77777777" w:rsidR="00333069" w:rsidRPr="00333069" w:rsidRDefault="00333069" w:rsidP="00333069">
            <w:pPr>
              <w:spacing w:after="0" w:line="240" w:lineRule="auto"/>
              <w:rPr>
                <w:rFonts w:eastAsia="Times New Roman" w:cs="Calibri"/>
                <w:color w:val="374151"/>
                <w:sz w:val="16"/>
                <w:szCs w:val="16"/>
                <w:lang w:eastAsia="fr-CA"/>
              </w:rPr>
            </w:pPr>
            <w:r w:rsidRPr="00333069">
              <w:rPr>
                <w:rFonts w:eastAsia="Times New Roman" w:cs="Calibri"/>
                <w:color w:val="374151"/>
                <w:sz w:val="16"/>
                <w:szCs w:val="16"/>
                <w:lang w:eastAsia="fr-CA"/>
              </w:rPr>
              <w:t>Annuellement</w:t>
            </w:r>
          </w:p>
        </w:tc>
        <w:tc>
          <w:tcPr>
            <w:tcW w:w="920" w:type="dxa"/>
            <w:tcBorders>
              <w:top w:val="nil"/>
              <w:left w:val="single" w:sz="8" w:space="0" w:color="auto"/>
              <w:bottom w:val="single" w:sz="8" w:space="0" w:color="D9D9E3"/>
              <w:right w:val="single" w:sz="8" w:space="0" w:color="auto"/>
            </w:tcBorders>
            <w:shd w:val="clear" w:color="000000" w:fill="F2F2F2"/>
            <w:vAlign w:val="center"/>
            <w:hideMark/>
          </w:tcPr>
          <w:p w14:paraId="7E43A767" w14:textId="77777777" w:rsidR="00333069" w:rsidRPr="00333069" w:rsidRDefault="00333069" w:rsidP="00333069">
            <w:pPr>
              <w:spacing w:after="0" w:line="240" w:lineRule="auto"/>
              <w:jc w:val="center"/>
              <w:rPr>
                <w:rFonts w:eastAsia="Times New Roman" w:cs="Calibri"/>
                <w:color w:val="374151"/>
                <w:sz w:val="16"/>
                <w:szCs w:val="16"/>
                <w:lang w:eastAsia="fr-CA"/>
              </w:rPr>
            </w:pPr>
            <w:r w:rsidRPr="00333069">
              <w:rPr>
                <w:rFonts w:eastAsia="Times New Roman" w:cs="Calibri"/>
                <w:color w:val="374151"/>
                <w:sz w:val="16"/>
                <w:szCs w:val="16"/>
                <w:lang w:eastAsia="fr-CA"/>
              </w:rPr>
              <w:t>2023</w:t>
            </w:r>
          </w:p>
        </w:tc>
      </w:tr>
      <w:tr w:rsidR="00333069" w:rsidRPr="00333069" w14:paraId="406BCABC" w14:textId="77777777" w:rsidTr="00333069">
        <w:trPr>
          <w:trHeight w:val="312"/>
        </w:trPr>
        <w:tc>
          <w:tcPr>
            <w:tcW w:w="1660" w:type="dxa"/>
            <w:vMerge/>
            <w:tcBorders>
              <w:top w:val="single" w:sz="8" w:space="0" w:color="auto"/>
              <w:left w:val="single" w:sz="8" w:space="0" w:color="auto"/>
              <w:bottom w:val="single" w:sz="8" w:space="0" w:color="000000"/>
              <w:right w:val="nil"/>
            </w:tcBorders>
            <w:vAlign w:val="center"/>
            <w:hideMark/>
          </w:tcPr>
          <w:p w14:paraId="586259DB" w14:textId="77777777" w:rsidR="00333069" w:rsidRPr="00333069" w:rsidRDefault="00333069" w:rsidP="00333069">
            <w:pPr>
              <w:spacing w:after="0" w:line="240" w:lineRule="auto"/>
              <w:rPr>
                <w:rFonts w:ascii="Segoe UI" w:eastAsia="Times New Roman" w:hAnsi="Segoe UI" w:cs="Segoe UI"/>
                <w:b/>
                <w:bCs/>
                <w:color w:val="374151"/>
                <w:sz w:val="16"/>
                <w:szCs w:val="16"/>
                <w:lang w:eastAsia="fr-CA"/>
              </w:rPr>
            </w:pPr>
          </w:p>
        </w:tc>
        <w:tc>
          <w:tcPr>
            <w:tcW w:w="4640" w:type="dxa"/>
            <w:tcBorders>
              <w:top w:val="nil"/>
              <w:left w:val="single" w:sz="8" w:space="0" w:color="auto"/>
              <w:bottom w:val="single" w:sz="8" w:space="0" w:color="D9D9E3"/>
              <w:right w:val="single" w:sz="8" w:space="0" w:color="auto"/>
            </w:tcBorders>
            <w:shd w:val="clear" w:color="000000" w:fill="F7F7F8"/>
            <w:vAlign w:val="center"/>
            <w:hideMark/>
          </w:tcPr>
          <w:p w14:paraId="501DF96E" w14:textId="77777777" w:rsidR="00333069" w:rsidRPr="00333069" w:rsidRDefault="00333069" w:rsidP="00333069">
            <w:pPr>
              <w:spacing w:after="0" w:line="240" w:lineRule="auto"/>
              <w:rPr>
                <w:rFonts w:eastAsia="Times New Roman" w:cs="Calibri"/>
                <w:b/>
                <w:bCs/>
                <w:color w:val="374151"/>
                <w:sz w:val="16"/>
                <w:szCs w:val="16"/>
                <w:lang w:eastAsia="fr-CA"/>
              </w:rPr>
            </w:pPr>
            <w:r w:rsidRPr="00333069">
              <w:rPr>
                <w:rFonts w:eastAsia="Times New Roman" w:cs="Calibri"/>
                <w:b/>
                <w:bCs/>
                <w:color w:val="374151"/>
                <w:sz w:val="16"/>
                <w:szCs w:val="16"/>
                <w:lang w:eastAsia="fr-CA"/>
              </w:rPr>
              <w:t xml:space="preserve"> Politique condition et relation de travail</w:t>
            </w:r>
          </w:p>
        </w:tc>
        <w:tc>
          <w:tcPr>
            <w:tcW w:w="2000" w:type="dxa"/>
            <w:tcBorders>
              <w:top w:val="nil"/>
              <w:left w:val="single" w:sz="8" w:space="0" w:color="D9D9E3"/>
              <w:bottom w:val="single" w:sz="8" w:space="0" w:color="D9D9E3"/>
              <w:right w:val="nil"/>
            </w:tcBorders>
            <w:shd w:val="clear" w:color="000000" w:fill="F7F7F8"/>
            <w:vAlign w:val="center"/>
            <w:hideMark/>
          </w:tcPr>
          <w:p w14:paraId="28F6C6C1" w14:textId="77777777" w:rsidR="00333069" w:rsidRPr="00333069" w:rsidRDefault="00333069" w:rsidP="00333069">
            <w:pPr>
              <w:spacing w:after="0" w:line="240" w:lineRule="auto"/>
              <w:rPr>
                <w:rFonts w:eastAsia="Times New Roman" w:cs="Calibri"/>
                <w:color w:val="374151"/>
                <w:sz w:val="16"/>
                <w:szCs w:val="16"/>
                <w:lang w:eastAsia="fr-CA"/>
              </w:rPr>
            </w:pPr>
            <w:r w:rsidRPr="00333069">
              <w:rPr>
                <w:rFonts w:eastAsia="Times New Roman" w:cs="Calibri"/>
                <w:color w:val="374151"/>
                <w:sz w:val="16"/>
                <w:szCs w:val="16"/>
                <w:lang w:eastAsia="fr-CA"/>
              </w:rPr>
              <w:t>5 ans (2027)</w:t>
            </w:r>
          </w:p>
        </w:tc>
        <w:tc>
          <w:tcPr>
            <w:tcW w:w="920" w:type="dxa"/>
            <w:tcBorders>
              <w:top w:val="nil"/>
              <w:left w:val="single" w:sz="8" w:space="0" w:color="auto"/>
              <w:bottom w:val="single" w:sz="8" w:space="0" w:color="D9D9E3"/>
              <w:right w:val="single" w:sz="8" w:space="0" w:color="auto"/>
            </w:tcBorders>
            <w:shd w:val="clear" w:color="000000" w:fill="F2F2F2"/>
            <w:vAlign w:val="center"/>
            <w:hideMark/>
          </w:tcPr>
          <w:p w14:paraId="1E33B321" w14:textId="77777777" w:rsidR="00333069" w:rsidRPr="00333069" w:rsidRDefault="00333069" w:rsidP="00333069">
            <w:pPr>
              <w:spacing w:after="0" w:line="240" w:lineRule="auto"/>
              <w:jc w:val="center"/>
              <w:rPr>
                <w:rFonts w:eastAsia="Times New Roman" w:cs="Calibri"/>
                <w:color w:val="374151"/>
                <w:sz w:val="16"/>
                <w:szCs w:val="16"/>
                <w:lang w:eastAsia="fr-CA"/>
              </w:rPr>
            </w:pPr>
            <w:r w:rsidRPr="00333069">
              <w:rPr>
                <w:rFonts w:eastAsia="Times New Roman" w:cs="Calibri"/>
                <w:color w:val="374151"/>
                <w:sz w:val="16"/>
                <w:szCs w:val="16"/>
                <w:lang w:eastAsia="fr-CA"/>
              </w:rPr>
              <w:t>2022</w:t>
            </w:r>
          </w:p>
        </w:tc>
      </w:tr>
      <w:tr w:rsidR="00333069" w:rsidRPr="00333069" w14:paraId="486AF18B" w14:textId="77777777" w:rsidTr="00333069">
        <w:trPr>
          <w:trHeight w:val="312"/>
        </w:trPr>
        <w:tc>
          <w:tcPr>
            <w:tcW w:w="1660" w:type="dxa"/>
            <w:vMerge/>
            <w:tcBorders>
              <w:top w:val="single" w:sz="8" w:space="0" w:color="auto"/>
              <w:left w:val="single" w:sz="8" w:space="0" w:color="auto"/>
              <w:bottom w:val="single" w:sz="8" w:space="0" w:color="000000"/>
              <w:right w:val="nil"/>
            </w:tcBorders>
            <w:vAlign w:val="center"/>
            <w:hideMark/>
          </w:tcPr>
          <w:p w14:paraId="024D6EA9" w14:textId="77777777" w:rsidR="00333069" w:rsidRPr="00333069" w:rsidRDefault="00333069" w:rsidP="00333069">
            <w:pPr>
              <w:spacing w:after="0" w:line="240" w:lineRule="auto"/>
              <w:rPr>
                <w:rFonts w:ascii="Segoe UI" w:eastAsia="Times New Roman" w:hAnsi="Segoe UI" w:cs="Segoe UI"/>
                <w:b/>
                <w:bCs/>
                <w:color w:val="374151"/>
                <w:sz w:val="16"/>
                <w:szCs w:val="16"/>
                <w:lang w:eastAsia="fr-CA"/>
              </w:rPr>
            </w:pPr>
          </w:p>
        </w:tc>
        <w:tc>
          <w:tcPr>
            <w:tcW w:w="4640" w:type="dxa"/>
            <w:tcBorders>
              <w:top w:val="nil"/>
              <w:left w:val="single" w:sz="8" w:space="0" w:color="auto"/>
              <w:bottom w:val="single" w:sz="8" w:space="0" w:color="auto"/>
              <w:right w:val="single" w:sz="8" w:space="0" w:color="auto"/>
            </w:tcBorders>
            <w:shd w:val="clear" w:color="000000" w:fill="F7F7F8"/>
            <w:vAlign w:val="center"/>
            <w:hideMark/>
          </w:tcPr>
          <w:p w14:paraId="6F9AED22" w14:textId="77777777" w:rsidR="00333069" w:rsidRPr="00333069" w:rsidRDefault="00333069" w:rsidP="00333069">
            <w:pPr>
              <w:spacing w:after="0" w:line="240" w:lineRule="auto"/>
              <w:rPr>
                <w:rFonts w:eastAsia="Times New Roman" w:cs="Calibri"/>
                <w:b/>
                <w:bCs/>
                <w:color w:val="374151"/>
                <w:sz w:val="16"/>
                <w:szCs w:val="16"/>
                <w:lang w:eastAsia="fr-CA"/>
              </w:rPr>
            </w:pPr>
            <w:r w:rsidRPr="00333069">
              <w:rPr>
                <w:rFonts w:eastAsia="Times New Roman" w:cs="Calibri"/>
                <w:b/>
                <w:bCs/>
                <w:color w:val="374151"/>
                <w:sz w:val="16"/>
                <w:szCs w:val="16"/>
                <w:lang w:eastAsia="fr-CA"/>
              </w:rPr>
              <w:t>Politique contre le harcèlement au travail</w:t>
            </w:r>
          </w:p>
        </w:tc>
        <w:tc>
          <w:tcPr>
            <w:tcW w:w="2000" w:type="dxa"/>
            <w:tcBorders>
              <w:top w:val="nil"/>
              <w:left w:val="single" w:sz="8" w:space="0" w:color="D9D9E3"/>
              <w:bottom w:val="single" w:sz="8" w:space="0" w:color="auto"/>
              <w:right w:val="nil"/>
            </w:tcBorders>
            <w:shd w:val="clear" w:color="000000" w:fill="F7F7F8"/>
            <w:vAlign w:val="center"/>
            <w:hideMark/>
          </w:tcPr>
          <w:p w14:paraId="258823D9" w14:textId="77777777" w:rsidR="00333069" w:rsidRPr="00333069" w:rsidRDefault="00333069" w:rsidP="00333069">
            <w:pPr>
              <w:spacing w:after="0" w:line="240" w:lineRule="auto"/>
              <w:rPr>
                <w:rFonts w:eastAsia="Times New Roman" w:cs="Calibri"/>
                <w:color w:val="374151"/>
                <w:sz w:val="16"/>
                <w:szCs w:val="16"/>
                <w:lang w:eastAsia="fr-CA"/>
              </w:rPr>
            </w:pPr>
            <w:r w:rsidRPr="00333069">
              <w:rPr>
                <w:rFonts w:eastAsia="Times New Roman" w:cs="Calibri"/>
                <w:color w:val="374151"/>
                <w:sz w:val="16"/>
                <w:szCs w:val="16"/>
                <w:lang w:eastAsia="fr-CA"/>
              </w:rPr>
              <w:t>5 ans (2027)</w:t>
            </w:r>
          </w:p>
        </w:tc>
        <w:tc>
          <w:tcPr>
            <w:tcW w:w="920" w:type="dxa"/>
            <w:tcBorders>
              <w:top w:val="nil"/>
              <w:left w:val="single" w:sz="8" w:space="0" w:color="auto"/>
              <w:bottom w:val="single" w:sz="8" w:space="0" w:color="auto"/>
              <w:right w:val="single" w:sz="8" w:space="0" w:color="auto"/>
            </w:tcBorders>
            <w:shd w:val="clear" w:color="000000" w:fill="F2F2F2"/>
            <w:vAlign w:val="center"/>
            <w:hideMark/>
          </w:tcPr>
          <w:p w14:paraId="72D3F500" w14:textId="77777777" w:rsidR="00333069" w:rsidRPr="00333069" w:rsidRDefault="00333069" w:rsidP="00333069">
            <w:pPr>
              <w:spacing w:after="0" w:line="240" w:lineRule="auto"/>
              <w:jc w:val="center"/>
              <w:rPr>
                <w:rFonts w:eastAsia="Times New Roman" w:cs="Calibri"/>
                <w:color w:val="374151"/>
                <w:sz w:val="16"/>
                <w:szCs w:val="16"/>
                <w:lang w:eastAsia="fr-CA"/>
              </w:rPr>
            </w:pPr>
            <w:r w:rsidRPr="00333069">
              <w:rPr>
                <w:rFonts w:eastAsia="Times New Roman" w:cs="Calibri"/>
                <w:color w:val="374151"/>
                <w:sz w:val="16"/>
                <w:szCs w:val="16"/>
                <w:lang w:eastAsia="fr-CA"/>
              </w:rPr>
              <w:t>2022</w:t>
            </w:r>
          </w:p>
        </w:tc>
      </w:tr>
      <w:tr w:rsidR="00333069" w:rsidRPr="00333069" w14:paraId="746B516F" w14:textId="77777777" w:rsidTr="00333069">
        <w:trPr>
          <w:trHeight w:val="312"/>
        </w:trPr>
        <w:tc>
          <w:tcPr>
            <w:tcW w:w="1660" w:type="dxa"/>
            <w:vMerge w:val="restart"/>
            <w:tcBorders>
              <w:top w:val="nil"/>
              <w:left w:val="single" w:sz="8" w:space="0" w:color="auto"/>
              <w:bottom w:val="nil"/>
              <w:right w:val="nil"/>
            </w:tcBorders>
            <w:shd w:val="clear" w:color="000000" w:fill="D9D9D9"/>
            <w:vAlign w:val="center"/>
            <w:hideMark/>
          </w:tcPr>
          <w:p w14:paraId="49C134BE" w14:textId="77777777" w:rsidR="00333069" w:rsidRPr="00333069" w:rsidRDefault="00333069" w:rsidP="00333069">
            <w:pPr>
              <w:spacing w:after="0" w:line="240" w:lineRule="auto"/>
              <w:jc w:val="center"/>
              <w:rPr>
                <w:rFonts w:ascii="Segoe UI" w:eastAsia="Times New Roman" w:hAnsi="Segoe UI" w:cs="Segoe UI"/>
                <w:b/>
                <w:bCs/>
                <w:color w:val="374151"/>
                <w:sz w:val="16"/>
                <w:szCs w:val="16"/>
                <w:lang w:eastAsia="fr-CA"/>
              </w:rPr>
            </w:pPr>
            <w:r w:rsidRPr="00333069">
              <w:rPr>
                <w:rFonts w:ascii="Segoe UI" w:eastAsia="Times New Roman" w:hAnsi="Segoe UI" w:cs="Segoe UI"/>
                <w:b/>
                <w:bCs/>
                <w:color w:val="374151"/>
                <w:sz w:val="16"/>
                <w:szCs w:val="16"/>
                <w:lang w:eastAsia="fr-CA"/>
              </w:rPr>
              <w:t>Gestion financière</w:t>
            </w:r>
          </w:p>
        </w:tc>
        <w:tc>
          <w:tcPr>
            <w:tcW w:w="4640" w:type="dxa"/>
            <w:tcBorders>
              <w:top w:val="nil"/>
              <w:left w:val="single" w:sz="8" w:space="0" w:color="auto"/>
              <w:bottom w:val="single" w:sz="8" w:space="0" w:color="D9D9E3"/>
              <w:right w:val="single" w:sz="8" w:space="0" w:color="auto"/>
            </w:tcBorders>
            <w:shd w:val="clear" w:color="000000" w:fill="F7F7F8"/>
            <w:vAlign w:val="center"/>
            <w:hideMark/>
          </w:tcPr>
          <w:p w14:paraId="14112F4C" w14:textId="77777777" w:rsidR="00333069" w:rsidRPr="00333069" w:rsidRDefault="00333069" w:rsidP="00333069">
            <w:pPr>
              <w:spacing w:after="0" w:line="240" w:lineRule="auto"/>
              <w:rPr>
                <w:rFonts w:eastAsia="Times New Roman" w:cs="Calibri"/>
                <w:b/>
                <w:bCs/>
                <w:color w:val="374151"/>
                <w:sz w:val="16"/>
                <w:szCs w:val="16"/>
                <w:lang w:eastAsia="fr-CA"/>
              </w:rPr>
            </w:pPr>
            <w:r w:rsidRPr="00333069">
              <w:rPr>
                <w:rFonts w:eastAsia="Times New Roman" w:cs="Calibri"/>
                <w:b/>
                <w:bCs/>
                <w:color w:val="374151"/>
                <w:sz w:val="16"/>
                <w:szCs w:val="16"/>
                <w:lang w:eastAsia="fr-CA"/>
              </w:rPr>
              <w:t>Budget prévisionnel annuel</w:t>
            </w:r>
          </w:p>
        </w:tc>
        <w:tc>
          <w:tcPr>
            <w:tcW w:w="2000" w:type="dxa"/>
            <w:tcBorders>
              <w:top w:val="nil"/>
              <w:left w:val="single" w:sz="8" w:space="0" w:color="D9D9E3"/>
              <w:bottom w:val="single" w:sz="8" w:space="0" w:color="D9D9E3"/>
              <w:right w:val="nil"/>
            </w:tcBorders>
            <w:shd w:val="clear" w:color="000000" w:fill="F7F7F8"/>
            <w:vAlign w:val="center"/>
            <w:hideMark/>
          </w:tcPr>
          <w:p w14:paraId="72503B04" w14:textId="77777777" w:rsidR="00333069" w:rsidRPr="00333069" w:rsidRDefault="00333069" w:rsidP="00333069">
            <w:pPr>
              <w:spacing w:after="0" w:line="240" w:lineRule="auto"/>
              <w:rPr>
                <w:rFonts w:eastAsia="Times New Roman" w:cs="Calibri"/>
                <w:color w:val="374151"/>
                <w:sz w:val="16"/>
                <w:szCs w:val="16"/>
                <w:lang w:eastAsia="fr-CA"/>
              </w:rPr>
            </w:pPr>
            <w:r w:rsidRPr="00333069">
              <w:rPr>
                <w:rFonts w:eastAsia="Times New Roman" w:cs="Calibri"/>
                <w:color w:val="374151"/>
                <w:sz w:val="16"/>
                <w:szCs w:val="16"/>
                <w:lang w:eastAsia="fr-CA"/>
              </w:rPr>
              <w:t>Annuellement</w:t>
            </w:r>
          </w:p>
        </w:tc>
        <w:tc>
          <w:tcPr>
            <w:tcW w:w="920" w:type="dxa"/>
            <w:tcBorders>
              <w:top w:val="nil"/>
              <w:left w:val="single" w:sz="8" w:space="0" w:color="auto"/>
              <w:bottom w:val="single" w:sz="8" w:space="0" w:color="D9D9E3"/>
              <w:right w:val="single" w:sz="8" w:space="0" w:color="auto"/>
            </w:tcBorders>
            <w:shd w:val="clear" w:color="000000" w:fill="F2F2F2"/>
            <w:vAlign w:val="center"/>
            <w:hideMark/>
          </w:tcPr>
          <w:p w14:paraId="0AF50271" w14:textId="77777777" w:rsidR="00333069" w:rsidRPr="00333069" w:rsidRDefault="00333069" w:rsidP="00333069">
            <w:pPr>
              <w:spacing w:after="0" w:line="240" w:lineRule="auto"/>
              <w:jc w:val="center"/>
              <w:rPr>
                <w:rFonts w:eastAsia="Times New Roman" w:cs="Calibri"/>
                <w:color w:val="374151"/>
                <w:sz w:val="16"/>
                <w:szCs w:val="16"/>
                <w:lang w:eastAsia="fr-CA"/>
              </w:rPr>
            </w:pPr>
            <w:r w:rsidRPr="00333069">
              <w:rPr>
                <w:rFonts w:eastAsia="Times New Roman" w:cs="Calibri"/>
                <w:color w:val="374151"/>
                <w:sz w:val="16"/>
                <w:szCs w:val="16"/>
                <w:lang w:eastAsia="fr-CA"/>
              </w:rPr>
              <w:t>2022</w:t>
            </w:r>
          </w:p>
        </w:tc>
      </w:tr>
      <w:tr w:rsidR="00333069" w:rsidRPr="00333069" w14:paraId="52F573FA" w14:textId="77777777" w:rsidTr="00333069">
        <w:trPr>
          <w:trHeight w:val="312"/>
        </w:trPr>
        <w:tc>
          <w:tcPr>
            <w:tcW w:w="1660" w:type="dxa"/>
            <w:vMerge/>
            <w:tcBorders>
              <w:top w:val="nil"/>
              <w:left w:val="single" w:sz="8" w:space="0" w:color="auto"/>
              <w:bottom w:val="nil"/>
              <w:right w:val="nil"/>
            </w:tcBorders>
            <w:vAlign w:val="center"/>
            <w:hideMark/>
          </w:tcPr>
          <w:p w14:paraId="54200BDB" w14:textId="77777777" w:rsidR="00333069" w:rsidRPr="00333069" w:rsidRDefault="00333069" w:rsidP="00333069">
            <w:pPr>
              <w:spacing w:after="0" w:line="240" w:lineRule="auto"/>
              <w:rPr>
                <w:rFonts w:ascii="Segoe UI" w:eastAsia="Times New Roman" w:hAnsi="Segoe UI" w:cs="Segoe UI"/>
                <w:b/>
                <w:bCs/>
                <w:color w:val="374151"/>
                <w:sz w:val="16"/>
                <w:szCs w:val="16"/>
                <w:lang w:eastAsia="fr-CA"/>
              </w:rPr>
            </w:pPr>
          </w:p>
        </w:tc>
        <w:tc>
          <w:tcPr>
            <w:tcW w:w="4640" w:type="dxa"/>
            <w:tcBorders>
              <w:top w:val="nil"/>
              <w:left w:val="single" w:sz="8" w:space="0" w:color="auto"/>
              <w:bottom w:val="single" w:sz="8" w:space="0" w:color="D9D9E3"/>
              <w:right w:val="single" w:sz="8" w:space="0" w:color="auto"/>
            </w:tcBorders>
            <w:shd w:val="clear" w:color="000000" w:fill="F7F7F8"/>
            <w:vAlign w:val="center"/>
            <w:hideMark/>
          </w:tcPr>
          <w:p w14:paraId="6C73A633" w14:textId="77777777" w:rsidR="00333069" w:rsidRPr="00333069" w:rsidRDefault="00333069" w:rsidP="00333069">
            <w:pPr>
              <w:spacing w:after="0" w:line="240" w:lineRule="auto"/>
              <w:rPr>
                <w:rFonts w:eastAsia="Times New Roman" w:cs="Calibri"/>
                <w:b/>
                <w:bCs/>
                <w:color w:val="374151"/>
                <w:sz w:val="16"/>
                <w:szCs w:val="16"/>
                <w:lang w:eastAsia="fr-CA"/>
              </w:rPr>
            </w:pPr>
            <w:r w:rsidRPr="00333069">
              <w:rPr>
                <w:rFonts w:eastAsia="Times New Roman" w:cs="Calibri"/>
                <w:b/>
                <w:bCs/>
                <w:color w:val="374151"/>
                <w:sz w:val="16"/>
                <w:szCs w:val="16"/>
                <w:lang w:eastAsia="fr-CA"/>
              </w:rPr>
              <w:t>Rapports financiers annuels audités</w:t>
            </w:r>
          </w:p>
        </w:tc>
        <w:tc>
          <w:tcPr>
            <w:tcW w:w="2000" w:type="dxa"/>
            <w:tcBorders>
              <w:top w:val="nil"/>
              <w:left w:val="single" w:sz="8" w:space="0" w:color="D9D9E3"/>
              <w:bottom w:val="single" w:sz="8" w:space="0" w:color="D9D9E3"/>
              <w:right w:val="nil"/>
            </w:tcBorders>
            <w:shd w:val="clear" w:color="000000" w:fill="F7F7F8"/>
            <w:vAlign w:val="center"/>
            <w:hideMark/>
          </w:tcPr>
          <w:p w14:paraId="2BBBE3F8" w14:textId="77777777" w:rsidR="00333069" w:rsidRPr="00333069" w:rsidRDefault="00333069" w:rsidP="00333069">
            <w:pPr>
              <w:spacing w:after="0" w:line="240" w:lineRule="auto"/>
              <w:rPr>
                <w:rFonts w:eastAsia="Times New Roman" w:cs="Calibri"/>
                <w:color w:val="374151"/>
                <w:sz w:val="16"/>
                <w:szCs w:val="16"/>
                <w:lang w:eastAsia="fr-CA"/>
              </w:rPr>
            </w:pPr>
            <w:r w:rsidRPr="00333069">
              <w:rPr>
                <w:rFonts w:eastAsia="Times New Roman" w:cs="Calibri"/>
                <w:color w:val="374151"/>
                <w:sz w:val="16"/>
                <w:szCs w:val="16"/>
                <w:lang w:eastAsia="fr-CA"/>
              </w:rPr>
              <w:t>Annuellement</w:t>
            </w:r>
          </w:p>
        </w:tc>
        <w:tc>
          <w:tcPr>
            <w:tcW w:w="920" w:type="dxa"/>
            <w:tcBorders>
              <w:top w:val="nil"/>
              <w:left w:val="single" w:sz="8" w:space="0" w:color="auto"/>
              <w:bottom w:val="single" w:sz="8" w:space="0" w:color="D9D9E3"/>
              <w:right w:val="single" w:sz="8" w:space="0" w:color="auto"/>
            </w:tcBorders>
            <w:shd w:val="clear" w:color="000000" w:fill="F2F2F2"/>
            <w:vAlign w:val="center"/>
            <w:hideMark/>
          </w:tcPr>
          <w:p w14:paraId="62257B3B" w14:textId="77777777" w:rsidR="00333069" w:rsidRPr="00333069" w:rsidRDefault="00333069" w:rsidP="00333069">
            <w:pPr>
              <w:spacing w:after="0" w:line="240" w:lineRule="auto"/>
              <w:jc w:val="center"/>
              <w:rPr>
                <w:rFonts w:eastAsia="Times New Roman" w:cs="Calibri"/>
                <w:color w:val="374151"/>
                <w:sz w:val="16"/>
                <w:szCs w:val="16"/>
                <w:lang w:eastAsia="fr-CA"/>
              </w:rPr>
            </w:pPr>
            <w:r w:rsidRPr="00333069">
              <w:rPr>
                <w:rFonts w:eastAsia="Times New Roman" w:cs="Calibri"/>
                <w:color w:val="374151"/>
                <w:sz w:val="16"/>
                <w:szCs w:val="16"/>
                <w:lang w:eastAsia="fr-CA"/>
              </w:rPr>
              <w:t>2022</w:t>
            </w:r>
          </w:p>
        </w:tc>
      </w:tr>
      <w:tr w:rsidR="00333069" w:rsidRPr="00333069" w14:paraId="73DC3A33" w14:textId="77777777" w:rsidTr="00333069">
        <w:trPr>
          <w:trHeight w:val="312"/>
        </w:trPr>
        <w:tc>
          <w:tcPr>
            <w:tcW w:w="1660" w:type="dxa"/>
            <w:vMerge/>
            <w:tcBorders>
              <w:top w:val="nil"/>
              <w:left w:val="single" w:sz="8" w:space="0" w:color="auto"/>
              <w:bottom w:val="nil"/>
              <w:right w:val="nil"/>
            </w:tcBorders>
            <w:vAlign w:val="center"/>
            <w:hideMark/>
          </w:tcPr>
          <w:p w14:paraId="2D6F2D17" w14:textId="77777777" w:rsidR="00333069" w:rsidRPr="00333069" w:rsidRDefault="00333069" w:rsidP="00333069">
            <w:pPr>
              <w:spacing w:after="0" w:line="240" w:lineRule="auto"/>
              <w:rPr>
                <w:rFonts w:ascii="Segoe UI" w:eastAsia="Times New Roman" w:hAnsi="Segoe UI" w:cs="Segoe UI"/>
                <w:b/>
                <w:bCs/>
                <w:color w:val="374151"/>
                <w:sz w:val="16"/>
                <w:szCs w:val="16"/>
                <w:lang w:eastAsia="fr-CA"/>
              </w:rPr>
            </w:pPr>
          </w:p>
        </w:tc>
        <w:tc>
          <w:tcPr>
            <w:tcW w:w="4640" w:type="dxa"/>
            <w:tcBorders>
              <w:top w:val="nil"/>
              <w:left w:val="single" w:sz="8" w:space="0" w:color="auto"/>
              <w:bottom w:val="single" w:sz="8" w:space="0" w:color="D9D9E3"/>
              <w:right w:val="single" w:sz="8" w:space="0" w:color="auto"/>
            </w:tcBorders>
            <w:shd w:val="clear" w:color="000000" w:fill="F7F7F8"/>
            <w:vAlign w:val="center"/>
            <w:hideMark/>
          </w:tcPr>
          <w:p w14:paraId="1D219B15" w14:textId="77777777" w:rsidR="00333069" w:rsidRPr="00333069" w:rsidRDefault="00333069" w:rsidP="00333069">
            <w:pPr>
              <w:spacing w:after="0" w:line="240" w:lineRule="auto"/>
              <w:rPr>
                <w:rFonts w:eastAsia="Times New Roman" w:cs="Calibri"/>
                <w:b/>
                <w:bCs/>
                <w:color w:val="374151"/>
                <w:sz w:val="16"/>
                <w:szCs w:val="16"/>
                <w:lang w:eastAsia="fr-CA"/>
              </w:rPr>
            </w:pPr>
            <w:r w:rsidRPr="00333069">
              <w:rPr>
                <w:rFonts w:eastAsia="Times New Roman" w:cs="Calibri"/>
                <w:b/>
                <w:bCs/>
                <w:color w:val="374151"/>
                <w:sz w:val="16"/>
                <w:szCs w:val="16"/>
                <w:lang w:eastAsia="fr-CA"/>
              </w:rPr>
              <w:t>Politique de remboursement des dépenses</w:t>
            </w:r>
          </w:p>
        </w:tc>
        <w:tc>
          <w:tcPr>
            <w:tcW w:w="2000" w:type="dxa"/>
            <w:tcBorders>
              <w:top w:val="nil"/>
              <w:left w:val="single" w:sz="8" w:space="0" w:color="D9D9E3"/>
              <w:bottom w:val="single" w:sz="8" w:space="0" w:color="D9D9E3"/>
              <w:right w:val="nil"/>
            </w:tcBorders>
            <w:shd w:val="clear" w:color="000000" w:fill="F7F7F8"/>
            <w:vAlign w:val="center"/>
            <w:hideMark/>
          </w:tcPr>
          <w:p w14:paraId="2D47324C" w14:textId="77777777" w:rsidR="00333069" w:rsidRPr="00333069" w:rsidRDefault="00333069" w:rsidP="00333069">
            <w:pPr>
              <w:spacing w:after="0" w:line="240" w:lineRule="auto"/>
              <w:rPr>
                <w:rFonts w:eastAsia="Times New Roman" w:cs="Calibri"/>
                <w:color w:val="374151"/>
                <w:sz w:val="16"/>
                <w:szCs w:val="16"/>
                <w:lang w:eastAsia="fr-CA"/>
              </w:rPr>
            </w:pPr>
            <w:r w:rsidRPr="00333069">
              <w:rPr>
                <w:rFonts w:eastAsia="Times New Roman" w:cs="Calibri"/>
                <w:color w:val="374151"/>
                <w:sz w:val="16"/>
                <w:szCs w:val="16"/>
                <w:lang w:eastAsia="fr-CA"/>
              </w:rPr>
              <w:t>Annuellement</w:t>
            </w:r>
          </w:p>
        </w:tc>
        <w:tc>
          <w:tcPr>
            <w:tcW w:w="920" w:type="dxa"/>
            <w:tcBorders>
              <w:top w:val="nil"/>
              <w:left w:val="single" w:sz="8" w:space="0" w:color="auto"/>
              <w:bottom w:val="single" w:sz="8" w:space="0" w:color="D9D9E3"/>
              <w:right w:val="single" w:sz="8" w:space="0" w:color="auto"/>
            </w:tcBorders>
            <w:shd w:val="clear" w:color="000000" w:fill="F2F2F2"/>
            <w:vAlign w:val="center"/>
            <w:hideMark/>
          </w:tcPr>
          <w:p w14:paraId="1F6153E5" w14:textId="77777777" w:rsidR="00333069" w:rsidRPr="00333069" w:rsidRDefault="00333069" w:rsidP="00333069">
            <w:pPr>
              <w:spacing w:after="0" w:line="240" w:lineRule="auto"/>
              <w:jc w:val="center"/>
              <w:rPr>
                <w:rFonts w:eastAsia="Times New Roman" w:cs="Calibri"/>
                <w:color w:val="374151"/>
                <w:sz w:val="16"/>
                <w:szCs w:val="16"/>
                <w:lang w:eastAsia="fr-CA"/>
              </w:rPr>
            </w:pPr>
            <w:r w:rsidRPr="00333069">
              <w:rPr>
                <w:rFonts w:eastAsia="Times New Roman" w:cs="Calibri"/>
                <w:color w:val="374151"/>
                <w:sz w:val="16"/>
                <w:szCs w:val="16"/>
                <w:lang w:eastAsia="fr-CA"/>
              </w:rPr>
              <w:t>2023</w:t>
            </w:r>
          </w:p>
        </w:tc>
      </w:tr>
      <w:tr w:rsidR="00333069" w:rsidRPr="00333069" w14:paraId="46FAAA2A" w14:textId="77777777" w:rsidTr="00333069">
        <w:trPr>
          <w:trHeight w:val="312"/>
        </w:trPr>
        <w:tc>
          <w:tcPr>
            <w:tcW w:w="1660" w:type="dxa"/>
            <w:vMerge/>
            <w:tcBorders>
              <w:top w:val="nil"/>
              <w:left w:val="single" w:sz="8" w:space="0" w:color="auto"/>
              <w:bottom w:val="nil"/>
              <w:right w:val="nil"/>
            </w:tcBorders>
            <w:vAlign w:val="center"/>
            <w:hideMark/>
          </w:tcPr>
          <w:p w14:paraId="62B1B7B4" w14:textId="77777777" w:rsidR="00333069" w:rsidRPr="00333069" w:rsidRDefault="00333069" w:rsidP="00333069">
            <w:pPr>
              <w:spacing w:after="0" w:line="240" w:lineRule="auto"/>
              <w:rPr>
                <w:rFonts w:ascii="Segoe UI" w:eastAsia="Times New Roman" w:hAnsi="Segoe UI" w:cs="Segoe UI"/>
                <w:b/>
                <w:bCs/>
                <w:color w:val="374151"/>
                <w:sz w:val="16"/>
                <w:szCs w:val="16"/>
                <w:lang w:eastAsia="fr-CA"/>
              </w:rPr>
            </w:pPr>
          </w:p>
        </w:tc>
        <w:tc>
          <w:tcPr>
            <w:tcW w:w="4640" w:type="dxa"/>
            <w:tcBorders>
              <w:top w:val="nil"/>
              <w:left w:val="single" w:sz="8" w:space="0" w:color="auto"/>
              <w:bottom w:val="single" w:sz="8" w:space="0" w:color="D9D9E3"/>
              <w:right w:val="single" w:sz="8" w:space="0" w:color="auto"/>
            </w:tcBorders>
            <w:shd w:val="clear" w:color="000000" w:fill="F7F7F8"/>
            <w:vAlign w:val="center"/>
            <w:hideMark/>
          </w:tcPr>
          <w:p w14:paraId="56E153EC" w14:textId="77777777" w:rsidR="00333069" w:rsidRPr="00333069" w:rsidRDefault="00333069" w:rsidP="00333069">
            <w:pPr>
              <w:spacing w:after="0" w:line="240" w:lineRule="auto"/>
              <w:rPr>
                <w:rFonts w:eastAsia="Times New Roman" w:cs="Calibri"/>
                <w:b/>
                <w:bCs/>
                <w:color w:val="374151"/>
                <w:sz w:val="16"/>
                <w:szCs w:val="16"/>
                <w:lang w:eastAsia="fr-CA"/>
              </w:rPr>
            </w:pPr>
            <w:r w:rsidRPr="00333069">
              <w:rPr>
                <w:rFonts w:eastAsia="Times New Roman" w:cs="Calibri"/>
                <w:b/>
                <w:bCs/>
                <w:color w:val="374151"/>
                <w:sz w:val="16"/>
                <w:szCs w:val="16"/>
                <w:lang w:eastAsia="fr-CA"/>
              </w:rPr>
              <w:t>Politique approvisionnement responsable</w:t>
            </w:r>
          </w:p>
        </w:tc>
        <w:tc>
          <w:tcPr>
            <w:tcW w:w="2000" w:type="dxa"/>
            <w:tcBorders>
              <w:top w:val="nil"/>
              <w:left w:val="single" w:sz="8" w:space="0" w:color="D9D9E3"/>
              <w:bottom w:val="single" w:sz="8" w:space="0" w:color="D9D9E3"/>
              <w:right w:val="nil"/>
            </w:tcBorders>
            <w:shd w:val="clear" w:color="000000" w:fill="F7F7F8"/>
            <w:vAlign w:val="center"/>
            <w:hideMark/>
          </w:tcPr>
          <w:p w14:paraId="1D5D7547" w14:textId="77777777" w:rsidR="00333069" w:rsidRPr="00333069" w:rsidRDefault="00333069" w:rsidP="00333069">
            <w:pPr>
              <w:spacing w:after="0" w:line="240" w:lineRule="auto"/>
              <w:rPr>
                <w:rFonts w:eastAsia="Times New Roman" w:cs="Calibri"/>
                <w:color w:val="374151"/>
                <w:sz w:val="16"/>
                <w:szCs w:val="16"/>
                <w:lang w:eastAsia="fr-CA"/>
              </w:rPr>
            </w:pPr>
            <w:r w:rsidRPr="00333069">
              <w:rPr>
                <w:rFonts w:eastAsia="Times New Roman" w:cs="Calibri"/>
                <w:color w:val="374151"/>
                <w:sz w:val="16"/>
                <w:szCs w:val="16"/>
                <w:lang w:eastAsia="fr-CA"/>
              </w:rPr>
              <w:t>3-5 ans</w:t>
            </w:r>
          </w:p>
        </w:tc>
        <w:tc>
          <w:tcPr>
            <w:tcW w:w="920" w:type="dxa"/>
            <w:tcBorders>
              <w:top w:val="nil"/>
              <w:left w:val="single" w:sz="8" w:space="0" w:color="auto"/>
              <w:bottom w:val="single" w:sz="8" w:space="0" w:color="D9D9E3"/>
              <w:right w:val="single" w:sz="8" w:space="0" w:color="auto"/>
            </w:tcBorders>
            <w:shd w:val="clear" w:color="000000" w:fill="F2F2F2"/>
            <w:vAlign w:val="center"/>
            <w:hideMark/>
          </w:tcPr>
          <w:p w14:paraId="2568F7E4" w14:textId="77777777" w:rsidR="00333069" w:rsidRPr="00333069" w:rsidRDefault="00333069" w:rsidP="00333069">
            <w:pPr>
              <w:spacing w:after="0" w:line="240" w:lineRule="auto"/>
              <w:jc w:val="center"/>
              <w:rPr>
                <w:rFonts w:eastAsia="Times New Roman" w:cs="Calibri"/>
                <w:color w:val="374151"/>
                <w:sz w:val="16"/>
                <w:szCs w:val="16"/>
                <w:lang w:eastAsia="fr-CA"/>
              </w:rPr>
            </w:pPr>
            <w:r w:rsidRPr="00333069">
              <w:rPr>
                <w:rFonts w:eastAsia="Times New Roman" w:cs="Calibri"/>
                <w:color w:val="374151"/>
                <w:sz w:val="16"/>
                <w:szCs w:val="16"/>
                <w:lang w:eastAsia="fr-CA"/>
              </w:rPr>
              <w:t>2023</w:t>
            </w:r>
          </w:p>
        </w:tc>
      </w:tr>
      <w:tr w:rsidR="00333069" w:rsidRPr="00333069" w14:paraId="3ED5F82A" w14:textId="77777777" w:rsidTr="00333069">
        <w:trPr>
          <w:trHeight w:val="312"/>
        </w:trPr>
        <w:tc>
          <w:tcPr>
            <w:tcW w:w="1660" w:type="dxa"/>
            <w:vMerge w:val="restart"/>
            <w:tcBorders>
              <w:top w:val="single" w:sz="8" w:space="0" w:color="auto"/>
              <w:left w:val="single" w:sz="8" w:space="0" w:color="auto"/>
              <w:bottom w:val="nil"/>
              <w:right w:val="nil"/>
            </w:tcBorders>
            <w:shd w:val="clear" w:color="000000" w:fill="D9D9D9"/>
            <w:vAlign w:val="center"/>
            <w:hideMark/>
          </w:tcPr>
          <w:p w14:paraId="195ED9EA" w14:textId="77777777" w:rsidR="00333069" w:rsidRPr="00333069" w:rsidRDefault="00333069" w:rsidP="00333069">
            <w:pPr>
              <w:spacing w:after="0" w:line="240" w:lineRule="auto"/>
              <w:jc w:val="center"/>
              <w:rPr>
                <w:rFonts w:ascii="Segoe UI" w:eastAsia="Times New Roman" w:hAnsi="Segoe UI" w:cs="Segoe UI"/>
                <w:b/>
                <w:bCs/>
                <w:color w:val="374151"/>
                <w:sz w:val="16"/>
                <w:szCs w:val="16"/>
                <w:lang w:eastAsia="fr-CA"/>
              </w:rPr>
            </w:pPr>
            <w:r w:rsidRPr="00333069">
              <w:rPr>
                <w:rFonts w:ascii="Segoe UI" w:eastAsia="Times New Roman" w:hAnsi="Segoe UI" w:cs="Segoe UI"/>
                <w:b/>
                <w:bCs/>
                <w:color w:val="374151"/>
                <w:sz w:val="16"/>
                <w:szCs w:val="16"/>
                <w:lang w:eastAsia="fr-CA"/>
              </w:rPr>
              <w:t>Responsabilité sociale et environnementale</w:t>
            </w:r>
          </w:p>
        </w:tc>
        <w:tc>
          <w:tcPr>
            <w:tcW w:w="4640" w:type="dxa"/>
            <w:tcBorders>
              <w:top w:val="single" w:sz="8" w:space="0" w:color="auto"/>
              <w:left w:val="single" w:sz="8" w:space="0" w:color="auto"/>
              <w:bottom w:val="single" w:sz="8" w:space="0" w:color="D9D9E3"/>
              <w:right w:val="single" w:sz="8" w:space="0" w:color="auto"/>
            </w:tcBorders>
            <w:shd w:val="clear" w:color="000000" w:fill="F7F7F8"/>
            <w:vAlign w:val="center"/>
            <w:hideMark/>
          </w:tcPr>
          <w:p w14:paraId="66DA9283" w14:textId="77777777" w:rsidR="00333069" w:rsidRPr="00333069" w:rsidRDefault="00333069" w:rsidP="00333069">
            <w:pPr>
              <w:spacing w:after="0" w:line="240" w:lineRule="auto"/>
              <w:rPr>
                <w:rFonts w:eastAsia="Times New Roman" w:cs="Calibri"/>
                <w:b/>
                <w:bCs/>
                <w:color w:val="374151"/>
                <w:sz w:val="16"/>
                <w:szCs w:val="16"/>
                <w:lang w:eastAsia="fr-CA"/>
              </w:rPr>
            </w:pPr>
            <w:r w:rsidRPr="00333069">
              <w:rPr>
                <w:rFonts w:eastAsia="Times New Roman" w:cs="Calibri"/>
                <w:b/>
                <w:bCs/>
                <w:color w:val="374151"/>
                <w:sz w:val="16"/>
                <w:szCs w:val="16"/>
                <w:lang w:eastAsia="fr-CA"/>
              </w:rPr>
              <w:t>Politique de finance durable</w:t>
            </w:r>
          </w:p>
        </w:tc>
        <w:tc>
          <w:tcPr>
            <w:tcW w:w="2000" w:type="dxa"/>
            <w:tcBorders>
              <w:top w:val="single" w:sz="8" w:space="0" w:color="auto"/>
              <w:left w:val="single" w:sz="8" w:space="0" w:color="D9D9E3"/>
              <w:bottom w:val="single" w:sz="8" w:space="0" w:color="D9D9E3"/>
              <w:right w:val="nil"/>
            </w:tcBorders>
            <w:shd w:val="clear" w:color="000000" w:fill="F7F7F8"/>
            <w:vAlign w:val="center"/>
            <w:hideMark/>
          </w:tcPr>
          <w:p w14:paraId="6A33A7BE" w14:textId="77777777" w:rsidR="00333069" w:rsidRPr="00333069" w:rsidRDefault="00333069" w:rsidP="00333069">
            <w:pPr>
              <w:spacing w:after="0" w:line="240" w:lineRule="auto"/>
              <w:rPr>
                <w:rFonts w:eastAsia="Times New Roman" w:cs="Calibri"/>
                <w:color w:val="374151"/>
                <w:sz w:val="16"/>
                <w:szCs w:val="16"/>
                <w:lang w:eastAsia="fr-CA"/>
              </w:rPr>
            </w:pPr>
            <w:r w:rsidRPr="00333069">
              <w:rPr>
                <w:rFonts w:eastAsia="Times New Roman" w:cs="Calibri"/>
                <w:color w:val="374151"/>
                <w:sz w:val="16"/>
                <w:szCs w:val="16"/>
                <w:lang w:eastAsia="fr-CA"/>
              </w:rPr>
              <w:t>5 ans (2027)</w:t>
            </w:r>
          </w:p>
        </w:tc>
        <w:tc>
          <w:tcPr>
            <w:tcW w:w="920" w:type="dxa"/>
            <w:tcBorders>
              <w:top w:val="single" w:sz="8" w:space="0" w:color="auto"/>
              <w:left w:val="single" w:sz="8" w:space="0" w:color="auto"/>
              <w:bottom w:val="single" w:sz="8" w:space="0" w:color="D9D9E3"/>
              <w:right w:val="single" w:sz="8" w:space="0" w:color="auto"/>
            </w:tcBorders>
            <w:shd w:val="clear" w:color="000000" w:fill="F2F2F2"/>
            <w:vAlign w:val="center"/>
            <w:hideMark/>
          </w:tcPr>
          <w:p w14:paraId="5AB72366" w14:textId="77777777" w:rsidR="00333069" w:rsidRPr="00333069" w:rsidRDefault="00333069" w:rsidP="00333069">
            <w:pPr>
              <w:spacing w:after="0" w:line="240" w:lineRule="auto"/>
              <w:jc w:val="center"/>
              <w:rPr>
                <w:rFonts w:eastAsia="Times New Roman" w:cs="Calibri"/>
                <w:color w:val="374151"/>
                <w:sz w:val="16"/>
                <w:szCs w:val="16"/>
                <w:lang w:eastAsia="fr-CA"/>
              </w:rPr>
            </w:pPr>
            <w:r w:rsidRPr="00333069">
              <w:rPr>
                <w:rFonts w:eastAsia="Times New Roman" w:cs="Calibri"/>
                <w:color w:val="374151"/>
                <w:sz w:val="16"/>
                <w:szCs w:val="16"/>
                <w:lang w:eastAsia="fr-CA"/>
              </w:rPr>
              <w:t>2022</w:t>
            </w:r>
          </w:p>
        </w:tc>
      </w:tr>
      <w:tr w:rsidR="00333069" w:rsidRPr="00333069" w14:paraId="15627037" w14:textId="77777777" w:rsidTr="00333069">
        <w:trPr>
          <w:trHeight w:val="312"/>
        </w:trPr>
        <w:tc>
          <w:tcPr>
            <w:tcW w:w="1660" w:type="dxa"/>
            <w:vMerge/>
            <w:tcBorders>
              <w:top w:val="single" w:sz="8" w:space="0" w:color="auto"/>
              <w:left w:val="single" w:sz="8" w:space="0" w:color="auto"/>
              <w:bottom w:val="nil"/>
              <w:right w:val="nil"/>
            </w:tcBorders>
            <w:vAlign w:val="center"/>
            <w:hideMark/>
          </w:tcPr>
          <w:p w14:paraId="319E439E" w14:textId="77777777" w:rsidR="00333069" w:rsidRPr="00333069" w:rsidRDefault="00333069" w:rsidP="00333069">
            <w:pPr>
              <w:spacing w:after="0" w:line="240" w:lineRule="auto"/>
              <w:rPr>
                <w:rFonts w:ascii="Segoe UI" w:eastAsia="Times New Roman" w:hAnsi="Segoe UI" w:cs="Segoe UI"/>
                <w:b/>
                <w:bCs/>
                <w:color w:val="374151"/>
                <w:sz w:val="16"/>
                <w:szCs w:val="16"/>
                <w:lang w:eastAsia="fr-CA"/>
              </w:rPr>
            </w:pPr>
          </w:p>
        </w:tc>
        <w:tc>
          <w:tcPr>
            <w:tcW w:w="4640" w:type="dxa"/>
            <w:tcBorders>
              <w:top w:val="nil"/>
              <w:left w:val="single" w:sz="8" w:space="0" w:color="auto"/>
              <w:bottom w:val="single" w:sz="8" w:space="0" w:color="D9D9E3"/>
              <w:right w:val="single" w:sz="8" w:space="0" w:color="auto"/>
            </w:tcBorders>
            <w:shd w:val="clear" w:color="000000" w:fill="F7F7F8"/>
            <w:vAlign w:val="center"/>
            <w:hideMark/>
          </w:tcPr>
          <w:p w14:paraId="1F94CE81" w14:textId="77777777" w:rsidR="00333069" w:rsidRPr="00333069" w:rsidRDefault="00333069" w:rsidP="00333069">
            <w:pPr>
              <w:spacing w:after="0" w:line="240" w:lineRule="auto"/>
              <w:rPr>
                <w:rFonts w:eastAsia="Times New Roman" w:cs="Calibri"/>
                <w:b/>
                <w:bCs/>
                <w:color w:val="374151"/>
                <w:sz w:val="16"/>
                <w:szCs w:val="16"/>
                <w:lang w:eastAsia="fr-CA"/>
              </w:rPr>
            </w:pPr>
            <w:r w:rsidRPr="00333069">
              <w:rPr>
                <w:rFonts w:eastAsia="Times New Roman" w:cs="Calibri"/>
                <w:b/>
                <w:bCs/>
                <w:color w:val="374151"/>
                <w:sz w:val="16"/>
                <w:szCs w:val="16"/>
                <w:lang w:eastAsia="fr-CA"/>
              </w:rPr>
              <w:t>Politique investissement solidaire</w:t>
            </w:r>
          </w:p>
        </w:tc>
        <w:tc>
          <w:tcPr>
            <w:tcW w:w="2000" w:type="dxa"/>
            <w:tcBorders>
              <w:top w:val="nil"/>
              <w:left w:val="single" w:sz="8" w:space="0" w:color="D9D9E3"/>
              <w:bottom w:val="single" w:sz="8" w:space="0" w:color="D9D9E3"/>
              <w:right w:val="nil"/>
            </w:tcBorders>
            <w:shd w:val="clear" w:color="000000" w:fill="F7F7F8"/>
            <w:vAlign w:val="center"/>
            <w:hideMark/>
          </w:tcPr>
          <w:p w14:paraId="2AC2F6FE" w14:textId="77777777" w:rsidR="00333069" w:rsidRPr="00333069" w:rsidRDefault="00333069" w:rsidP="00333069">
            <w:pPr>
              <w:spacing w:after="0" w:line="240" w:lineRule="auto"/>
              <w:rPr>
                <w:rFonts w:eastAsia="Times New Roman" w:cs="Calibri"/>
                <w:color w:val="374151"/>
                <w:sz w:val="16"/>
                <w:szCs w:val="16"/>
                <w:lang w:eastAsia="fr-CA"/>
              </w:rPr>
            </w:pPr>
            <w:r w:rsidRPr="00333069">
              <w:rPr>
                <w:rFonts w:eastAsia="Times New Roman" w:cs="Calibri"/>
                <w:color w:val="374151"/>
                <w:sz w:val="16"/>
                <w:szCs w:val="16"/>
                <w:lang w:eastAsia="fr-CA"/>
              </w:rPr>
              <w:t>3-5 ans</w:t>
            </w:r>
          </w:p>
        </w:tc>
        <w:tc>
          <w:tcPr>
            <w:tcW w:w="920" w:type="dxa"/>
            <w:tcBorders>
              <w:top w:val="nil"/>
              <w:left w:val="single" w:sz="8" w:space="0" w:color="auto"/>
              <w:bottom w:val="single" w:sz="8" w:space="0" w:color="D9D9E3"/>
              <w:right w:val="single" w:sz="8" w:space="0" w:color="auto"/>
            </w:tcBorders>
            <w:shd w:val="clear" w:color="000000" w:fill="F2F2F2"/>
            <w:vAlign w:val="center"/>
            <w:hideMark/>
          </w:tcPr>
          <w:p w14:paraId="148A36BB" w14:textId="77777777" w:rsidR="00333069" w:rsidRPr="00333069" w:rsidRDefault="00333069" w:rsidP="00333069">
            <w:pPr>
              <w:spacing w:after="0" w:line="240" w:lineRule="auto"/>
              <w:jc w:val="center"/>
              <w:rPr>
                <w:rFonts w:eastAsia="Times New Roman" w:cs="Calibri"/>
                <w:color w:val="374151"/>
                <w:sz w:val="16"/>
                <w:szCs w:val="16"/>
                <w:lang w:eastAsia="fr-CA"/>
              </w:rPr>
            </w:pPr>
            <w:r w:rsidRPr="00333069">
              <w:rPr>
                <w:rFonts w:eastAsia="Times New Roman" w:cs="Calibri"/>
                <w:color w:val="374151"/>
                <w:sz w:val="16"/>
                <w:szCs w:val="16"/>
                <w:lang w:eastAsia="fr-CA"/>
              </w:rPr>
              <w:t>2017</w:t>
            </w:r>
          </w:p>
        </w:tc>
      </w:tr>
      <w:tr w:rsidR="00333069" w:rsidRPr="00333069" w14:paraId="102E7F3F" w14:textId="77777777" w:rsidTr="00333069">
        <w:trPr>
          <w:trHeight w:val="312"/>
        </w:trPr>
        <w:tc>
          <w:tcPr>
            <w:tcW w:w="1660" w:type="dxa"/>
            <w:vMerge w:val="restart"/>
            <w:tcBorders>
              <w:top w:val="single" w:sz="8" w:space="0" w:color="auto"/>
              <w:left w:val="single" w:sz="8" w:space="0" w:color="auto"/>
              <w:bottom w:val="single" w:sz="8" w:space="0" w:color="000000"/>
              <w:right w:val="nil"/>
            </w:tcBorders>
            <w:shd w:val="clear" w:color="000000" w:fill="D9D9D9"/>
            <w:vAlign w:val="center"/>
            <w:hideMark/>
          </w:tcPr>
          <w:p w14:paraId="7C779E02" w14:textId="77777777" w:rsidR="00333069" w:rsidRPr="00333069" w:rsidRDefault="00333069" w:rsidP="00333069">
            <w:pPr>
              <w:spacing w:after="0" w:line="240" w:lineRule="auto"/>
              <w:jc w:val="center"/>
              <w:rPr>
                <w:rFonts w:ascii="Segoe UI" w:eastAsia="Times New Roman" w:hAnsi="Segoe UI" w:cs="Segoe UI"/>
                <w:b/>
                <w:bCs/>
                <w:color w:val="374151"/>
                <w:sz w:val="16"/>
                <w:szCs w:val="16"/>
                <w:lang w:eastAsia="fr-CA"/>
              </w:rPr>
            </w:pPr>
            <w:r w:rsidRPr="00333069">
              <w:rPr>
                <w:rFonts w:ascii="Segoe UI" w:eastAsia="Times New Roman" w:hAnsi="Segoe UI" w:cs="Segoe UI"/>
                <w:b/>
                <w:bCs/>
                <w:color w:val="374151"/>
                <w:sz w:val="16"/>
                <w:szCs w:val="16"/>
                <w:lang w:eastAsia="fr-CA"/>
              </w:rPr>
              <w:t>Communication</w:t>
            </w:r>
          </w:p>
        </w:tc>
        <w:tc>
          <w:tcPr>
            <w:tcW w:w="4640" w:type="dxa"/>
            <w:tcBorders>
              <w:top w:val="single" w:sz="8" w:space="0" w:color="auto"/>
              <w:left w:val="single" w:sz="8" w:space="0" w:color="auto"/>
              <w:bottom w:val="single" w:sz="8" w:space="0" w:color="D9D9E3"/>
              <w:right w:val="single" w:sz="8" w:space="0" w:color="auto"/>
            </w:tcBorders>
            <w:shd w:val="clear" w:color="000000" w:fill="F7F7F8"/>
            <w:vAlign w:val="center"/>
            <w:hideMark/>
          </w:tcPr>
          <w:p w14:paraId="13F59D21" w14:textId="77777777" w:rsidR="00333069" w:rsidRPr="00333069" w:rsidRDefault="00333069" w:rsidP="00333069">
            <w:pPr>
              <w:spacing w:after="0" w:line="240" w:lineRule="auto"/>
              <w:rPr>
                <w:rFonts w:eastAsia="Times New Roman" w:cs="Calibri"/>
                <w:b/>
                <w:bCs/>
                <w:color w:val="374151"/>
                <w:sz w:val="16"/>
                <w:szCs w:val="16"/>
                <w:lang w:eastAsia="fr-CA"/>
              </w:rPr>
            </w:pPr>
            <w:r w:rsidRPr="00333069">
              <w:rPr>
                <w:rFonts w:eastAsia="Times New Roman" w:cs="Calibri"/>
                <w:b/>
                <w:bCs/>
                <w:color w:val="374151"/>
                <w:sz w:val="16"/>
                <w:szCs w:val="16"/>
                <w:lang w:eastAsia="fr-CA"/>
              </w:rPr>
              <w:t>Plan de communication externe / interne</w:t>
            </w:r>
          </w:p>
        </w:tc>
        <w:tc>
          <w:tcPr>
            <w:tcW w:w="2000" w:type="dxa"/>
            <w:tcBorders>
              <w:top w:val="single" w:sz="8" w:space="0" w:color="auto"/>
              <w:left w:val="single" w:sz="8" w:space="0" w:color="D9D9E3"/>
              <w:bottom w:val="single" w:sz="8" w:space="0" w:color="D9D9E3"/>
              <w:right w:val="nil"/>
            </w:tcBorders>
            <w:shd w:val="clear" w:color="000000" w:fill="F7F7F8"/>
            <w:vAlign w:val="center"/>
            <w:hideMark/>
          </w:tcPr>
          <w:p w14:paraId="5099ABC4" w14:textId="77777777" w:rsidR="00333069" w:rsidRPr="00333069" w:rsidRDefault="00333069" w:rsidP="00333069">
            <w:pPr>
              <w:spacing w:after="0" w:line="240" w:lineRule="auto"/>
              <w:rPr>
                <w:rFonts w:eastAsia="Times New Roman" w:cs="Calibri"/>
                <w:color w:val="374151"/>
                <w:sz w:val="16"/>
                <w:szCs w:val="16"/>
                <w:lang w:eastAsia="fr-CA"/>
              </w:rPr>
            </w:pPr>
            <w:r w:rsidRPr="00333069">
              <w:rPr>
                <w:rFonts w:eastAsia="Times New Roman" w:cs="Calibri"/>
                <w:color w:val="374151"/>
                <w:sz w:val="16"/>
                <w:szCs w:val="16"/>
                <w:lang w:eastAsia="fr-CA"/>
              </w:rPr>
              <w:t>Annuellement</w:t>
            </w:r>
          </w:p>
        </w:tc>
        <w:tc>
          <w:tcPr>
            <w:tcW w:w="920" w:type="dxa"/>
            <w:tcBorders>
              <w:top w:val="single" w:sz="8" w:space="0" w:color="auto"/>
              <w:left w:val="single" w:sz="8" w:space="0" w:color="auto"/>
              <w:bottom w:val="single" w:sz="8" w:space="0" w:color="D9D9E3"/>
              <w:right w:val="single" w:sz="8" w:space="0" w:color="auto"/>
            </w:tcBorders>
            <w:shd w:val="clear" w:color="000000" w:fill="F2F2F2"/>
            <w:vAlign w:val="center"/>
            <w:hideMark/>
          </w:tcPr>
          <w:p w14:paraId="325F618F" w14:textId="77777777" w:rsidR="00333069" w:rsidRPr="00333069" w:rsidRDefault="00333069" w:rsidP="00333069">
            <w:pPr>
              <w:spacing w:after="0" w:line="240" w:lineRule="auto"/>
              <w:jc w:val="center"/>
              <w:rPr>
                <w:rFonts w:eastAsia="Times New Roman" w:cs="Calibri"/>
                <w:color w:val="374151"/>
                <w:sz w:val="16"/>
                <w:szCs w:val="16"/>
                <w:lang w:eastAsia="fr-CA"/>
              </w:rPr>
            </w:pPr>
            <w:r w:rsidRPr="00333069">
              <w:rPr>
                <w:rFonts w:eastAsia="Times New Roman" w:cs="Calibri"/>
                <w:color w:val="374151"/>
                <w:sz w:val="16"/>
                <w:szCs w:val="16"/>
                <w:lang w:eastAsia="fr-CA"/>
              </w:rPr>
              <w:t>2023</w:t>
            </w:r>
          </w:p>
        </w:tc>
      </w:tr>
      <w:tr w:rsidR="00333069" w:rsidRPr="00333069" w14:paraId="1FADE503" w14:textId="77777777" w:rsidTr="00333069">
        <w:trPr>
          <w:trHeight w:val="312"/>
        </w:trPr>
        <w:tc>
          <w:tcPr>
            <w:tcW w:w="1660" w:type="dxa"/>
            <w:vMerge/>
            <w:tcBorders>
              <w:top w:val="single" w:sz="8" w:space="0" w:color="auto"/>
              <w:left w:val="single" w:sz="8" w:space="0" w:color="auto"/>
              <w:bottom w:val="single" w:sz="8" w:space="0" w:color="000000"/>
              <w:right w:val="nil"/>
            </w:tcBorders>
            <w:vAlign w:val="center"/>
            <w:hideMark/>
          </w:tcPr>
          <w:p w14:paraId="62D4549F" w14:textId="77777777" w:rsidR="00333069" w:rsidRPr="00333069" w:rsidRDefault="00333069" w:rsidP="00333069">
            <w:pPr>
              <w:spacing w:after="0" w:line="240" w:lineRule="auto"/>
              <w:rPr>
                <w:rFonts w:ascii="Segoe UI" w:eastAsia="Times New Roman" w:hAnsi="Segoe UI" w:cs="Segoe UI"/>
                <w:b/>
                <w:bCs/>
                <w:color w:val="374151"/>
                <w:sz w:val="16"/>
                <w:szCs w:val="16"/>
                <w:lang w:eastAsia="fr-CA"/>
              </w:rPr>
            </w:pPr>
          </w:p>
        </w:tc>
        <w:tc>
          <w:tcPr>
            <w:tcW w:w="4640" w:type="dxa"/>
            <w:tcBorders>
              <w:top w:val="single" w:sz="4" w:space="0" w:color="auto"/>
              <w:left w:val="single" w:sz="8" w:space="0" w:color="auto"/>
              <w:bottom w:val="single" w:sz="8" w:space="0" w:color="D9D9E3"/>
              <w:right w:val="single" w:sz="8" w:space="0" w:color="auto"/>
            </w:tcBorders>
            <w:shd w:val="clear" w:color="000000" w:fill="F7F7F8"/>
            <w:vAlign w:val="center"/>
            <w:hideMark/>
          </w:tcPr>
          <w:p w14:paraId="06BF5592" w14:textId="77777777" w:rsidR="00333069" w:rsidRPr="00333069" w:rsidRDefault="00333069" w:rsidP="00333069">
            <w:pPr>
              <w:spacing w:after="0" w:line="240" w:lineRule="auto"/>
              <w:rPr>
                <w:rFonts w:eastAsia="Times New Roman" w:cs="Calibri"/>
                <w:b/>
                <w:bCs/>
                <w:color w:val="374151"/>
                <w:sz w:val="16"/>
                <w:szCs w:val="16"/>
                <w:lang w:eastAsia="fr-CA"/>
              </w:rPr>
            </w:pPr>
            <w:r w:rsidRPr="00333069">
              <w:rPr>
                <w:rFonts w:eastAsia="Times New Roman" w:cs="Calibri"/>
                <w:b/>
                <w:bCs/>
                <w:color w:val="374151"/>
                <w:sz w:val="16"/>
                <w:szCs w:val="16"/>
                <w:lang w:eastAsia="fr-CA"/>
              </w:rPr>
              <w:t>Charte graphique</w:t>
            </w:r>
          </w:p>
        </w:tc>
        <w:tc>
          <w:tcPr>
            <w:tcW w:w="2000" w:type="dxa"/>
            <w:tcBorders>
              <w:top w:val="nil"/>
              <w:left w:val="single" w:sz="8" w:space="0" w:color="D9D9E3"/>
              <w:bottom w:val="single" w:sz="8" w:space="0" w:color="D9D9E3"/>
              <w:right w:val="nil"/>
            </w:tcBorders>
            <w:shd w:val="clear" w:color="000000" w:fill="F7F7F8"/>
            <w:vAlign w:val="center"/>
            <w:hideMark/>
          </w:tcPr>
          <w:p w14:paraId="7542748A" w14:textId="77777777" w:rsidR="00333069" w:rsidRPr="00333069" w:rsidRDefault="00333069" w:rsidP="00333069">
            <w:pPr>
              <w:spacing w:after="0" w:line="240" w:lineRule="auto"/>
              <w:rPr>
                <w:rFonts w:eastAsia="Times New Roman" w:cs="Calibri"/>
                <w:color w:val="374151"/>
                <w:sz w:val="16"/>
                <w:szCs w:val="16"/>
                <w:lang w:eastAsia="fr-CA"/>
              </w:rPr>
            </w:pPr>
            <w:r w:rsidRPr="00333069">
              <w:rPr>
                <w:rFonts w:eastAsia="Times New Roman" w:cs="Calibri"/>
                <w:color w:val="374151"/>
                <w:sz w:val="16"/>
                <w:szCs w:val="16"/>
                <w:lang w:eastAsia="fr-CA"/>
              </w:rPr>
              <w:t>3-5 ans</w:t>
            </w:r>
          </w:p>
        </w:tc>
        <w:tc>
          <w:tcPr>
            <w:tcW w:w="920" w:type="dxa"/>
            <w:tcBorders>
              <w:top w:val="nil"/>
              <w:left w:val="single" w:sz="8" w:space="0" w:color="auto"/>
              <w:bottom w:val="single" w:sz="8" w:space="0" w:color="D9D9E3"/>
              <w:right w:val="single" w:sz="8" w:space="0" w:color="auto"/>
            </w:tcBorders>
            <w:shd w:val="clear" w:color="000000" w:fill="F2F2F2"/>
            <w:vAlign w:val="center"/>
            <w:hideMark/>
          </w:tcPr>
          <w:p w14:paraId="117DBC4F" w14:textId="77777777" w:rsidR="00333069" w:rsidRPr="00333069" w:rsidRDefault="00333069" w:rsidP="00333069">
            <w:pPr>
              <w:spacing w:after="0" w:line="240" w:lineRule="auto"/>
              <w:jc w:val="center"/>
              <w:rPr>
                <w:rFonts w:eastAsia="Times New Roman" w:cs="Calibri"/>
                <w:color w:val="374151"/>
                <w:sz w:val="16"/>
                <w:szCs w:val="16"/>
                <w:lang w:eastAsia="fr-CA"/>
              </w:rPr>
            </w:pPr>
            <w:r w:rsidRPr="00333069">
              <w:rPr>
                <w:rFonts w:eastAsia="Times New Roman" w:cs="Calibri"/>
                <w:color w:val="374151"/>
                <w:sz w:val="16"/>
                <w:szCs w:val="16"/>
                <w:lang w:eastAsia="fr-CA"/>
              </w:rPr>
              <w:t>2022</w:t>
            </w:r>
          </w:p>
        </w:tc>
      </w:tr>
      <w:tr w:rsidR="00333069" w:rsidRPr="00333069" w14:paraId="4788722E" w14:textId="77777777" w:rsidTr="00333069">
        <w:trPr>
          <w:trHeight w:val="312"/>
        </w:trPr>
        <w:tc>
          <w:tcPr>
            <w:tcW w:w="1660" w:type="dxa"/>
            <w:vMerge/>
            <w:tcBorders>
              <w:top w:val="single" w:sz="8" w:space="0" w:color="auto"/>
              <w:left w:val="single" w:sz="8" w:space="0" w:color="auto"/>
              <w:bottom w:val="single" w:sz="8" w:space="0" w:color="000000"/>
              <w:right w:val="nil"/>
            </w:tcBorders>
            <w:vAlign w:val="center"/>
            <w:hideMark/>
          </w:tcPr>
          <w:p w14:paraId="6D377469" w14:textId="77777777" w:rsidR="00333069" w:rsidRPr="00333069" w:rsidRDefault="00333069" w:rsidP="00333069">
            <w:pPr>
              <w:spacing w:after="0" w:line="240" w:lineRule="auto"/>
              <w:rPr>
                <w:rFonts w:ascii="Segoe UI" w:eastAsia="Times New Roman" w:hAnsi="Segoe UI" w:cs="Segoe UI"/>
                <w:b/>
                <w:bCs/>
                <w:color w:val="374151"/>
                <w:sz w:val="16"/>
                <w:szCs w:val="16"/>
                <w:lang w:eastAsia="fr-CA"/>
              </w:rPr>
            </w:pPr>
          </w:p>
        </w:tc>
        <w:tc>
          <w:tcPr>
            <w:tcW w:w="4640" w:type="dxa"/>
            <w:tcBorders>
              <w:top w:val="single" w:sz="4" w:space="0" w:color="auto"/>
              <w:left w:val="single" w:sz="8" w:space="0" w:color="auto"/>
              <w:bottom w:val="single" w:sz="8" w:space="0" w:color="D9D9E3"/>
              <w:right w:val="single" w:sz="8" w:space="0" w:color="auto"/>
            </w:tcBorders>
            <w:shd w:val="clear" w:color="000000" w:fill="F7F7F8"/>
            <w:vAlign w:val="center"/>
            <w:hideMark/>
          </w:tcPr>
          <w:p w14:paraId="0379D590" w14:textId="77777777" w:rsidR="00333069" w:rsidRPr="00333069" w:rsidRDefault="00333069" w:rsidP="00333069">
            <w:pPr>
              <w:spacing w:after="0" w:line="240" w:lineRule="auto"/>
              <w:rPr>
                <w:rFonts w:eastAsia="Times New Roman" w:cs="Calibri"/>
                <w:b/>
                <w:bCs/>
                <w:color w:val="374151"/>
                <w:sz w:val="16"/>
                <w:szCs w:val="16"/>
                <w:lang w:eastAsia="fr-CA"/>
              </w:rPr>
            </w:pPr>
            <w:r w:rsidRPr="00333069">
              <w:rPr>
                <w:rFonts w:eastAsia="Times New Roman" w:cs="Calibri"/>
                <w:b/>
                <w:bCs/>
                <w:color w:val="374151"/>
                <w:sz w:val="16"/>
                <w:szCs w:val="16"/>
                <w:lang w:eastAsia="fr-CA"/>
              </w:rPr>
              <w:t>Politique de communication inclusive</w:t>
            </w:r>
          </w:p>
        </w:tc>
        <w:tc>
          <w:tcPr>
            <w:tcW w:w="2000" w:type="dxa"/>
            <w:tcBorders>
              <w:top w:val="nil"/>
              <w:left w:val="single" w:sz="8" w:space="0" w:color="D9D9E3"/>
              <w:bottom w:val="single" w:sz="8" w:space="0" w:color="D9D9E3"/>
              <w:right w:val="nil"/>
            </w:tcBorders>
            <w:shd w:val="clear" w:color="000000" w:fill="F7F7F8"/>
            <w:vAlign w:val="center"/>
            <w:hideMark/>
          </w:tcPr>
          <w:p w14:paraId="74029AB3" w14:textId="77777777" w:rsidR="00333069" w:rsidRPr="00333069" w:rsidRDefault="00333069" w:rsidP="00333069">
            <w:pPr>
              <w:spacing w:after="0" w:line="240" w:lineRule="auto"/>
              <w:rPr>
                <w:rFonts w:eastAsia="Times New Roman" w:cs="Calibri"/>
                <w:color w:val="374151"/>
                <w:sz w:val="16"/>
                <w:szCs w:val="16"/>
                <w:lang w:eastAsia="fr-CA"/>
              </w:rPr>
            </w:pPr>
            <w:r w:rsidRPr="00333069">
              <w:rPr>
                <w:rFonts w:eastAsia="Times New Roman" w:cs="Calibri"/>
                <w:color w:val="374151"/>
                <w:sz w:val="16"/>
                <w:szCs w:val="16"/>
                <w:lang w:eastAsia="fr-CA"/>
              </w:rPr>
              <w:t>3-5 ans</w:t>
            </w:r>
          </w:p>
        </w:tc>
        <w:tc>
          <w:tcPr>
            <w:tcW w:w="920" w:type="dxa"/>
            <w:tcBorders>
              <w:top w:val="nil"/>
              <w:left w:val="single" w:sz="8" w:space="0" w:color="auto"/>
              <w:bottom w:val="single" w:sz="8" w:space="0" w:color="D9D9E3"/>
              <w:right w:val="single" w:sz="8" w:space="0" w:color="auto"/>
            </w:tcBorders>
            <w:shd w:val="clear" w:color="000000" w:fill="F2F2F2"/>
            <w:vAlign w:val="center"/>
            <w:hideMark/>
          </w:tcPr>
          <w:p w14:paraId="22F5B75F" w14:textId="6E010FB6" w:rsidR="00333069" w:rsidRPr="00333069" w:rsidRDefault="00333069" w:rsidP="00333069">
            <w:pPr>
              <w:spacing w:after="0" w:line="240" w:lineRule="auto"/>
              <w:jc w:val="center"/>
              <w:rPr>
                <w:rFonts w:eastAsia="Times New Roman" w:cs="Calibri"/>
                <w:color w:val="374151"/>
                <w:sz w:val="16"/>
                <w:szCs w:val="16"/>
                <w:lang w:eastAsia="fr-CA"/>
              </w:rPr>
            </w:pPr>
            <w:r w:rsidRPr="00333069">
              <w:rPr>
                <w:rFonts w:eastAsia="Times New Roman" w:cs="Calibri"/>
                <w:color w:val="374151"/>
                <w:sz w:val="16"/>
                <w:szCs w:val="16"/>
                <w:lang w:eastAsia="fr-CA"/>
              </w:rPr>
              <w:t>202</w:t>
            </w:r>
            <w:r w:rsidR="005E34C5">
              <w:rPr>
                <w:rFonts w:eastAsia="Times New Roman" w:cs="Calibri"/>
                <w:color w:val="374151"/>
                <w:sz w:val="16"/>
                <w:szCs w:val="16"/>
                <w:lang w:eastAsia="fr-CA"/>
              </w:rPr>
              <w:t>4</w:t>
            </w:r>
          </w:p>
        </w:tc>
      </w:tr>
      <w:tr w:rsidR="00333069" w:rsidRPr="00333069" w14:paraId="6087E43E" w14:textId="77777777" w:rsidTr="00333069">
        <w:trPr>
          <w:trHeight w:val="312"/>
        </w:trPr>
        <w:tc>
          <w:tcPr>
            <w:tcW w:w="1660" w:type="dxa"/>
            <w:vMerge/>
            <w:tcBorders>
              <w:top w:val="single" w:sz="8" w:space="0" w:color="auto"/>
              <w:left w:val="single" w:sz="8" w:space="0" w:color="auto"/>
              <w:bottom w:val="single" w:sz="8" w:space="0" w:color="000000"/>
              <w:right w:val="nil"/>
            </w:tcBorders>
            <w:vAlign w:val="center"/>
            <w:hideMark/>
          </w:tcPr>
          <w:p w14:paraId="5891312A" w14:textId="77777777" w:rsidR="00333069" w:rsidRPr="00333069" w:rsidRDefault="00333069" w:rsidP="00333069">
            <w:pPr>
              <w:spacing w:after="0" w:line="240" w:lineRule="auto"/>
              <w:rPr>
                <w:rFonts w:ascii="Segoe UI" w:eastAsia="Times New Roman" w:hAnsi="Segoe UI" w:cs="Segoe UI"/>
                <w:b/>
                <w:bCs/>
                <w:color w:val="374151"/>
                <w:sz w:val="16"/>
                <w:szCs w:val="16"/>
                <w:lang w:eastAsia="fr-CA"/>
              </w:rPr>
            </w:pPr>
          </w:p>
        </w:tc>
        <w:tc>
          <w:tcPr>
            <w:tcW w:w="4640" w:type="dxa"/>
            <w:tcBorders>
              <w:top w:val="single" w:sz="4" w:space="0" w:color="auto"/>
              <w:left w:val="single" w:sz="8" w:space="0" w:color="auto"/>
              <w:bottom w:val="single" w:sz="8" w:space="0" w:color="D9D9E3"/>
              <w:right w:val="single" w:sz="8" w:space="0" w:color="auto"/>
            </w:tcBorders>
            <w:shd w:val="clear" w:color="000000" w:fill="F7F7F8"/>
            <w:vAlign w:val="center"/>
            <w:hideMark/>
          </w:tcPr>
          <w:p w14:paraId="55180C05" w14:textId="77777777" w:rsidR="00333069" w:rsidRPr="00333069" w:rsidRDefault="00333069" w:rsidP="00333069">
            <w:pPr>
              <w:spacing w:after="0" w:line="240" w:lineRule="auto"/>
              <w:rPr>
                <w:rFonts w:eastAsia="Times New Roman" w:cs="Calibri"/>
                <w:b/>
                <w:bCs/>
                <w:color w:val="374151"/>
                <w:sz w:val="16"/>
                <w:szCs w:val="16"/>
                <w:lang w:eastAsia="fr-CA"/>
              </w:rPr>
            </w:pPr>
            <w:r w:rsidRPr="00333069">
              <w:rPr>
                <w:rFonts w:eastAsia="Times New Roman" w:cs="Calibri"/>
                <w:b/>
                <w:bCs/>
                <w:color w:val="374151"/>
                <w:sz w:val="16"/>
                <w:szCs w:val="16"/>
                <w:lang w:eastAsia="fr-CA"/>
              </w:rPr>
              <w:t>Lexique organisationnelle</w:t>
            </w:r>
          </w:p>
        </w:tc>
        <w:tc>
          <w:tcPr>
            <w:tcW w:w="2000" w:type="dxa"/>
            <w:tcBorders>
              <w:top w:val="nil"/>
              <w:left w:val="single" w:sz="8" w:space="0" w:color="D9D9E3"/>
              <w:bottom w:val="single" w:sz="8" w:space="0" w:color="D9D9E3"/>
              <w:right w:val="nil"/>
            </w:tcBorders>
            <w:shd w:val="clear" w:color="000000" w:fill="F7F7F8"/>
            <w:vAlign w:val="center"/>
            <w:hideMark/>
          </w:tcPr>
          <w:p w14:paraId="16920E03" w14:textId="77777777" w:rsidR="00333069" w:rsidRPr="00333069" w:rsidRDefault="00333069" w:rsidP="00333069">
            <w:pPr>
              <w:spacing w:after="0" w:line="240" w:lineRule="auto"/>
              <w:rPr>
                <w:rFonts w:eastAsia="Times New Roman" w:cs="Calibri"/>
                <w:color w:val="374151"/>
                <w:sz w:val="16"/>
                <w:szCs w:val="16"/>
                <w:lang w:eastAsia="fr-CA"/>
              </w:rPr>
            </w:pPr>
            <w:r w:rsidRPr="00333069">
              <w:rPr>
                <w:rFonts w:eastAsia="Times New Roman" w:cs="Calibri"/>
                <w:color w:val="374151"/>
                <w:sz w:val="16"/>
                <w:szCs w:val="16"/>
                <w:lang w:eastAsia="fr-CA"/>
              </w:rPr>
              <w:t>Annuellement</w:t>
            </w:r>
          </w:p>
        </w:tc>
        <w:tc>
          <w:tcPr>
            <w:tcW w:w="920" w:type="dxa"/>
            <w:tcBorders>
              <w:top w:val="nil"/>
              <w:left w:val="single" w:sz="8" w:space="0" w:color="auto"/>
              <w:bottom w:val="single" w:sz="8" w:space="0" w:color="D9D9E3"/>
              <w:right w:val="single" w:sz="8" w:space="0" w:color="auto"/>
            </w:tcBorders>
            <w:shd w:val="clear" w:color="000000" w:fill="F2F2F2"/>
            <w:vAlign w:val="center"/>
            <w:hideMark/>
          </w:tcPr>
          <w:p w14:paraId="7C3035AB" w14:textId="77777777" w:rsidR="00333069" w:rsidRPr="00333069" w:rsidRDefault="00333069" w:rsidP="00333069">
            <w:pPr>
              <w:spacing w:after="0" w:line="240" w:lineRule="auto"/>
              <w:jc w:val="center"/>
              <w:rPr>
                <w:rFonts w:eastAsia="Times New Roman" w:cs="Calibri"/>
                <w:color w:val="374151"/>
                <w:sz w:val="16"/>
                <w:szCs w:val="16"/>
                <w:lang w:eastAsia="fr-CA"/>
              </w:rPr>
            </w:pPr>
            <w:r w:rsidRPr="00333069">
              <w:rPr>
                <w:rFonts w:eastAsia="Times New Roman" w:cs="Calibri"/>
                <w:color w:val="374151"/>
                <w:sz w:val="16"/>
                <w:szCs w:val="16"/>
                <w:lang w:eastAsia="fr-CA"/>
              </w:rPr>
              <w:t>2023</w:t>
            </w:r>
          </w:p>
        </w:tc>
      </w:tr>
      <w:tr w:rsidR="00333069" w:rsidRPr="00333069" w14:paraId="52E342CE" w14:textId="77777777" w:rsidTr="00333069">
        <w:trPr>
          <w:trHeight w:val="312"/>
        </w:trPr>
        <w:tc>
          <w:tcPr>
            <w:tcW w:w="1660" w:type="dxa"/>
            <w:vMerge/>
            <w:tcBorders>
              <w:top w:val="single" w:sz="8" w:space="0" w:color="auto"/>
              <w:left w:val="single" w:sz="8" w:space="0" w:color="auto"/>
              <w:bottom w:val="single" w:sz="8" w:space="0" w:color="000000"/>
              <w:right w:val="nil"/>
            </w:tcBorders>
            <w:vAlign w:val="center"/>
            <w:hideMark/>
          </w:tcPr>
          <w:p w14:paraId="584C19EE" w14:textId="77777777" w:rsidR="00333069" w:rsidRPr="00333069" w:rsidRDefault="00333069" w:rsidP="00333069">
            <w:pPr>
              <w:spacing w:after="0" w:line="240" w:lineRule="auto"/>
              <w:rPr>
                <w:rFonts w:ascii="Segoe UI" w:eastAsia="Times New Roman" w:hAnsi="Segoe UI" w:cs="Segoe UI"/>
                <w:b/>
                <w:bCs/>
                <w:color w:val="374151"/>
                <w:sz w:val="16"/>
                <w:szCs w:val="16"/>
                <w:lang w:eastAsia="fr-CA"/>
              </w:rPr>
            </w:pPr>
          </w:p>
        </w:tc>
        <w:tc>
          <w:tcPr>
            <w:tcW w:w="4640" w:type="dxa"/>
            <w:tcBorders>
              <w:top w:val="single" w:sz="4" w:space="0" w:color="auto"/>
              <w:left w:val="single" w:sz="8" w:space="0" w:color="auto"/>
              <w:bottom w:val="single" w:sz="8" w:space="0" w:color="auto"/>
              <w:right w:val="single" w:sz="8" w:space="0" w:color="auto"/>
            </w:tcBorders>
            <w:shd w:val="clear" w:color="000000" w:fill="F7F7F8"/>
            <w:vAlign w:val="center"/>
            <w:hideMark/>
          </w:tcPr>
          <w:p w14:paraId="7A8B9F84" w14:textId="77777777" w:rsidR="00333069" w:rsidRPr="00333069" w:rsidRDefault="00333069" w:rsidP="00333069">
            <w:pPr>
              <w:spacing w:after="0" w:line="240" w:lineRule="auto"/>
              <w:rPr>
                <w:rFonts w:eastAsia="Times New Roman" w:cs="Calibri"/>
                <w:b/>
                <w:bCs/>
                <w:color w:val="374151"/>
                <w:sz w:val="16"/>
                <w:szCs w:val="16"/>
                <w:lang w:eastAsia="fr-CA"/>
              </w:rPr>
            </w:pPr>
            <w:r w:rsidRPr="00333069">
              <w:rPr>
                <w:rFonts w:eastAsia="Times New Roman" w:cs="Calibri"/>
                <w:b/>
                <w:bCs/>
                <w:color w:val="374151"/>
                <w:sz w:val="16"/>
                <w:szCs w:val="16"/>
                <w:lang w:eastAsia="fr-CA"/>
              </w:rPr>
              <w:t xml:space="preserve">Liste des acronymes </w:t>
            </w:r>
          </w:p>
        </w:tc>
        <w:tc>
          <w:tcPr>
            <w:tcW w:w="2000" w:type="dxa"/>
            <w:tcBorders>
              <w:top w:val="nil"/>
              <w:left w:val="single" w:sz="8" w:space="0" w:color="D9D9E3"/>
              <w:bottom w:val="single" w:sz="8" w:space="0" w:color="auto"/>
              <w:right w:val="nil"/>
            </w:tcBorders>
            <w:shd w:val="clear" w:color="000000" w:fill="F7F7F8"/>
            <w:vAlign w:val="center"/>
            <w:hideMark/>
          </w:tcPr>
          <w:p w14:paraId="597385E9" w14:textId="77777777" w:rsidR="00333069" w:rsidRPr="00333069" w:rsidRDefault="00333069" w:rsidP="00333069">
            <w:pPr>
              <w:spacing w:after="0" w:line="240" w:lineRule="auto"/>
              <w:rPr>
                <w:rFonts w:eastAsia="Times New Roman" w:cs="Calibri"/>
                <w:color w:val="374151"/>
                <w:sz w:val="16"/>
                <w:szCs w:val="16"/>
                <w:lang w:eastAsia="fr-CA"/>
              </w:rPr>
            </w:pPr>
            <w:r w:rsidRPr="00333069">
              <w:rPr>
                <w:rFonts w:eastAsia="Times New Roman" w:cs="Calibri"/>
                <w:color w:val="374151"/>
                <w:sz w:val="16"/>
                <w:szCs w:val="16"/>
                <w:lang w:eastAsia="fr-CA"/>
              </w:rPr>
              <w:t>En continu</w:t>
            </w:r>
          </w:p>
        </w:tc>
        <w:tc>
          <w:tcPr>
            <w:tcW w:w="920" w:type="dxa"/>
            <w:tcBorders>
              <w:top w:val="nil"/>
              <w:left w:val="single" w:sz="8" w:space="0" w:color="auto"/>
              <w:bottom w:val="single" w:sz="8" w:space="0" w:color="auto"/>
              <w:right w:val="single" w:sz="8" w:space="0" w:color="auto"/>
            </w:tcBorders>
            <w:shd w:val="clear" w:color="000000" w:fill="F2F2F2"/>
            <w:vAlign w:val="center"/>
            <w:hideMark/>
          </w:tcPr>
          <w:p w14:paraId="3FE51855" w14:textId="77777777" w:rsidR="00333069" w:rsidRPr="00333069" w:rsidRDefault="00333069" w:rsidP="00333069">
            <w:pPr>
              <w:spacing w:after="0" w:line="240" w:lineRule="auto"/>
              <w:jc w:val="center"/>
              <w:rPr>
                <w:rFonts w:eastAsia="Times New Roman" w:cs="Calibri"/>
                <w:color w:val="374151"/>
                <w:sz w:val="16"/>
                <w:szCs w:val="16"/>
                <w:lang w:eastAsia="fr-CA"/>
              </w:rPr>
            </w:pPr>
            <w:r w:rsidRPr="00333069">
              <w:rPr>
                <w:rFonts w:eastAsia="Times New Roman" w:cs="Calibri"/>
                <w:color w:val="374151"/>
                <w:sz w:val="16"/>
                <w:szCs w:val="16"/>
                <w:lang w:eastAsia="fr-CA"/>
              </w:rPr>
              <w:t>2022</w:t>
            </w:r>
          </w:p>
        </w:tc>
      </w:tr>
    </w:tbl>
    <w:p w14:paraId="7C09988A" w14:textId="77777777" w:rsidR="00641C31" w:rsidRDefault="00641C31" w:rsidP="001428B4"/>
    <w:p w14:paraId="41D42113" w14:textId="77777777" w:rsidR="00F4773F" w:rsidRDefault="001428B4" w:rsidP="00F4773F">
      <w:r>
        <w:lastRenderedPageBreak/>
        <w:t xml:space="preserve">Le conseil d’administration peut choisir d’élaborer et de mettre en œuvre d’autres politiques comme il l’entend.  Toutes les politiques devraient être examinées et mises à jour environ tous les trois ans. Il est important que la direction générale tienne le conseil d’administration au courant des changements apportés aux lois, qui pourraient nécessiter la mise en œuvre de nouvelles politiques à des dates précises. Par exemple, un changement à la Loi sur la santé et sécurité au travail en 2022 fait en sorte que toute organisation doit identifier un agent de liaison en santé et sécurité et faire l’analyse des risques au travail. </w:t>
      </w:r>
      <w:r w:rsidR="3898CAD8">
        <w:t>L</w:t>
      </w:r>
      <w:r>
        <w:t xml:space="preserve">a direction générale </w:t>
      </w:r>
      <w:r w:rsidR="48F6904A">
        <w:t xml:space="preserve">de la fondation, en collaboration avec le Comité SST, a mis à jour la politique afin de répondre à ce changement. </w:t>
      </w:r>
    </w:p>
    <w:p w14:paraId="477FEB1F" w14:textId="3E84C7A9" w:rsidR="001428B4" w:rsidRDefault="001428B4" w:rsidP="009D762A">
      <w:pPr>
        <w:pStyle w:val="Title"/>
        <w:ind w:left="0"/>
      </w:pPr>
      <w:r w:rsidRPr="00190099">
        <w:t xml:space="preserve">Section </w:t>
      </w:r>
      <w:r>
        <w:t>4</w:t>
      </w:r>
      <w:r w:rsidRPr="00190099">
        <w:t xml:space="preserve"> :</w:t>
      </w:r>
      <w:r>
        <w:t xml:space="preserve"> Niveaux de fonctionnement</w:t>
      </w:r>
    </w:p>
    <w:p w14:paraId="116BE42D" w14:textId="77777777" w:rsidR="001428B4" w:rsidRDefault="001428B4" w:rsidP="004229F6">
      <w:pPr>
        <w:pStyle w:val="Heading1"/>
        <w:numPr>
          <w:ilvl w:val="0"/>
          <w:numId w:val="10"/>
        </w:numPr>
        <w:ind w:left="0" w:firstLine="0"/>
      </w:pPr>
      <w:bookmarkStart w:id="53" w:name="_Toc62905306"/>
      <w:bookmarkStart w:id="54" w:name="_Toc97206356"/>
      <w:bookmarkStart w:id="55" w:name="_Toc157549421"/>
      <w:bookmarkStart w:id="56" w:name="_Toc97206357"/>
      <w:r>
        <w:t>Stratégies, programmes et services</w:t>
      </w:r>
      <w:bookmarkEnd w:id="53"/>
      <w:bookmarkEnd w:id="54"/>
      <w:bookmarkEnd w:id="55"/>
    </w:p>
    <w:p w14:paraId="731D3E1A" w14:textId="77777777" w:rsidR="001428B4" w:rsidRDefault="001428B4" w:rsidP="001428B4">
      <w:r>
        <w:t xml:space="preserve">Que le conseil d’administration réfléchisse à des stratégies, fournisse un soutien à la direction générale dans la programmation ou tente de trouver des nouvelles façons pour faire grandir la fondation, il doit s’assurer que ces activités restent conformes à la mission de la fondation et aux objectifs énoncés dans les lettres patentes.  </w:t>
      </w:r>
    </w:p>
    <w:p w14:paraId="43E46EA5" w14:textId="77777777" w:rsidR="001428B4" w:rsidRPr="00D508F9" w:rsidRDefault="001428B4" w:rsidP="004229F6">
      <w:pPr>
        <w:pStyle w:val="Heading2"/>
        <w:numPr>
          <w:ilvl w:val="0"/>
          <w:numId w:val="10"/>
        </w:numPr>
        <w:ind w:left="0" w:firstLine="0"/>
      </w:pPr>
      <w:bookmarkStart w:id="57" w:name="_Toc157549422"/>
      <w:r>
        <w:t>Niveaux de fonctionnement et rôle d</w:t>
      </w:r>
      <w:bookmarkEnd w:id="56"/>
      <w:r>
        <w:t>u Conseil d’administration</w:t>
      </w:r>
      <w:bookmarkEnd w:id="57"/>
    </w:p>
    <w:p w14:paraId="11840BB6" w14:textId="3E821FC9" w:rsidR="001428B4" w:rsidRDefault="001428B4" w:rsidP="001428B4">
      <w:r>
        <w:t>Comme le souligne l’ensemble de ce guide, le conseil d’administration joue un rôle important pour s’assurer que la vision de la Fondation est alignée sur toutes les opérations. Le rôle du conseil d’administration est de faire progresser stratégiquement cette vision.  À ce titre, il est normal que le conseil d’administration joue un rôle actif dans le processus de planification stratégique de l’organisation.</w:t>
      </w:r>
    </w:p>
    <w:p w14:paraId="594DF22F" w14:textId="4297685A" w:rsidR="001428B4" w:rsidRPr="00A62C5C" w:rsidRDefault="001428B4" w:rsidP="001428B4">
      <w:r>
        <w:t xml:space="preserve">Si la vision ou la mission a changé au cours du processus de planification stratégique, elle doit être présentée aux membres lors d’une assemblée extraordinaire, puis adoptée par un vote majoritaire des deux tiers (2/3) lors d’une assemblée générale ultérieure. </w:t>
      </w:r>
    </w:p>
    <w:p w14:paraId="1D7AB48B" w14:textId="77777777" w:rsidR="001428B4" w:rsidRPr="00A62C5C" w:rsidRDefault="001428B4" w:rsidP="004229F6">
      <w:pPr>
        <w:pStyle w:val="Heading3"/>
        <w:numPr>
          <w:ilvl w:val="0"/>
          <w:numId w:val="10"/>
        </w:numPr>
        <w:ind w:left="0" w:firstLine="0"/>
      </w:pPr>
      <w:bookmarkStart w:id="58" w:name="_Toc157549423"/>
      <w:r>
        <w:lastRenderedPageBreak/>
        <w:t>Plans annuels</w:t>
      </w:r>
      <w:bookmarkEnd w:id="58"/>
    </w:p>
    <w:p w14:paraId="0DA0DFB3" w14:textId="1FFACA60" w:rsidR="001428B4" w:rsidRPr="00A62C5C" w:rsidRDefault="001428B4" w:rsidP="001428B4">
      <w:r>
        <w:t xml:space="preserve">Des plans annuels peuvent être élaborés par la direction générale et l’équipe de direction et présentés au conseil d’administration pour adoption. Ces plans découlent de la planification stratégique. Ils peuvent également être réalisées en collaboration avec le conseil d’administration, qui veillera à ce que la vision stratégique soit maintenue tout au long, tandis que l’équipe de direction s’assurera que les éléments opérationnels sont bien présentés. </w:t>
      </w:r>
    </w:p>
    <w:p w14:paraId="443A3F27" w14:textId="77777777" w:rsidR="004A03DB" w:rsidRDefault="004A03DB" w:rsidP="001428B4">
      <w:pPr>
        <w:rPr>
          <w:rStyle w:val="Emphasis"/>
          <w:b/>
          <w:bCs/>
        </w:rPr>
      </w:pPr>
    </w:p>
    <w:p w14:paraId="5FF3B8B8" w14:textId="29192201" w:rsidR="001428B4" w:rsidRDefault="001428B4" w:rsidP="001428B4">
      <w:r>
        <w:t xml:space="preserve">Lorsque le plan annuel est adopté, il est </w:t>
      </w:r>
      <w:r w:rsidR="00AB2568">
        <w:t>présenté avec</w:t>
      </w:r>
      <w:r>
        <w:t xml:space="preserve"> un budget annuel pour s’assurer qu’il y a suffisamment de ressources pour mettre en œuvre le plan.  Traditionnellement, la direction générale travaille avec la direction des finances </w:t>
      </w:r>
      <w:r w:rsidR="00B40DF5">
        <w:t>et</w:t>
      </w:r>
      <w:r w:rsidR="00A56BAB">
        <w:t>/ou</w:t>
      </w:r>
      <w:r w:rsidR="00B40DF5">
        <w:t xml:space="preserve"> l</w:t>
      </w:r>
      <w:r w:rsidR="00A56BAB">
        <w:t>a trésorerie de la Fondation,</w:t>
      </w:r>
      <w:r>
        <w:t xml:space="preserve"> pour préparer le budget à présenter au conseil d’administration pour approbation. </w:t>
      </w:r>
    </w:p>
    <w:p w14:paraId="05AA43E8" w14:textId="26C2C46A" w:rsidR="001428B4" w:rsidRPr="00A62C5C" w:rsidRDefault="595834A4" w:rsidP="3F0F39AC">
      <w:pPr>
        <w:pStyle w:val="Quote"/>
      </w:pPr>
      <w:r w:rsidRPr="3F0F39AC">
        <w:rPr>
          <w:b/>
          <w:bCs/>
          <w:sz w:val="28"/>
          <w:szCs w:val="28"/>
        </w:rPr>
        <w:t xml:space="preserve">Saviez-vous ? </w:t>
      </w:r>
      <w:r w:rsidR="001428B4">
        <w:t xml:space="preserve">Il faudrait encourager la direction générale </w:t>
      </w:r>
      <w:r w:rsidR="001F1C1E">
        <w:t xml:space="preserve">et la trésorerie </w:t>
      </w:r>
      <w:r w:rsidR="001428B4">
        <w:t xml:space="preserve">à fournir une mise à jour </w:t>
      </w:r>
      <w:r w:rsidR="001F1C1E">
        <w:t>biannuel</w:t>
      </w:r>
      <w:r w:rsidR="006569BE">
        <w:t>le</w:t>
      </w:r>
      <w:r w:rsidR="001428B4">
        <w:t xml:space="preserve"> sur le plan annuel et le budget annuel. Si les plans ou les dépenses diffèrent considérablement du plan initial, la direction générale peut demander une résolution au conseil pour </w:t>
      </w:r>
      <w:r w:rsidR="009B5BCA">
        <w:t>des changements au budget</w:t>
      </w:r>
      <w:r w:rsidR="001428B4">
        <w:t>.  Il est important que le conseil d’administration dispose d’une politique écrite claire décrivant ses attentes concernant l’achat ou la limite de signature de contrat de la direction générale.</w:t>
      </w:r>
    </w:p>
    <w:p w14:paraId="6FFBC936" w14:textId="61C7385D" w:rsidR="001428B4" w:rsidRPr="00A62C5C" w:rsidRDefault="001428B4" w:rsidP="001428B4">
      <w:r>
        <w:t>Chaque année, le budget approuvé doit être soumis aux vérificateurs qui procéderont à la vérification et produiront les états financiers vérifiés.  Traditionnellement, toutes les charges honorifiques doivent être approuvées par une résolution du conseil d’administration avant d’être présentées aux vérificateurs. Les états vérifiés doivent être présentés au conseil d’administration et adoptés par résolution</w:t>
      </w:r>
      <w:r w:rsidR="00500E76">
        <w:t xml:space="preserve">; puis </w:t>
      </w:r>
      <w:r w:rsidR="00F15DFD">
        <w:t>le CA dépose ensuite aux membres en AGA</w:t>
      </w:r>
      <w:r>
        <w:t xml:space="preserve">. Le conseil d’administration n’a pas besoin de travailler directement avec les </w:t>
      </w:r>
      <w:proofErr w:type="spellStart"/>
      <w:proofErr w:type="gramStart"/>
      <w:r>
        <w:t>vérificateur</w:t>
      </w:r>
      <w:r w:rsidR="00E44B84">
        <w:t>.rice</w:t>
      </w:r>
      <w:proofErr w:type="gramEnd"/>
      <w:r w:rsidR="00E44B84">
        <w:t>.</w:t>
      </w:r>
      <w:r>
        <w:t>s</w:t>
      </w:r>
      <w:proofErr w:type="spellEnd"/>
      <w:r>
        <w:t>, car il a délégué la gestion financière des affaires de l’organisation à la direction générale</w:t>
      </w:r>
      <w:r w:rsidR="00E44B84">
        <w:t>, à la trésorerie</w:t>
      </w:r>
      <w:r>
        <w:t xml:space="preserve"> et au comité de finance durable</w:t>
      </w:r>
      <w:r w:rsidR="00E759A1">
        <w:t xml:space="preserve"> et audit</w:t>
      </w:r>
      <w:r>
        <w:t>. Toutefois, le conseil d’administration devrait faire preuve de diligence raisonnable lorsqu’il examine les états financiers vérifiés et pose les questions appropriées à la direction générale et au comité de finance durable</w:t>
      </w:r>
      <w:r w:rsidR="00E759A1">
        <w:t xml:space="preserve"> et audit</w:t>
      </w:r>
      <w:r>
        <w:t>.</w:t>
      </w:r>
      <w:r w:rsidR="395B3502">
        <w:t xml:space="preserve"> Le conseil d’administration, ou une personne qu’il délègue, présente les états financiers vérifiés lors de l’assemblée générale annuelle</w:t>
      </w:r>
      <w:r w:rsidR="7BB0D111">
        <w:t xml:space="preserve"> pour ratification par les membres</w:t>
      </w:r>
      <w:r w:rsidR="395B3502">
        <w:t xml:space="preserve">. </w:t>
      </w:r>
    </w:p>
    <w:p w14:paraId="296303B8" w14:textId="77777777" w:rsidR="001428B4" w:rsidRDefault="001428B4" w:rsidP="004229F6">
      <w:pPr>
        <w:pStyle w:val="Heading3"/>
        <w:numPr>
          <w:ilvl w:val="0"/>
          <w:numId w:val="10"/>
        </w:numPr>
        <w:ind w:left="0" w:firstLine="0"/>
      </w:pPr>
      <w:bookmarkStart w:id="59" w:name="_Toc157549424"/>
      <w:bookmarkStart w:id="60" w:name="_Toc97206358"/>
      <w:r>
        <w:t>Analyse des risques</w:t>
      </w:r>
      <w:bookmarkEnd w:id="59"/>
    </w:p>
    <w:p w14:paraId="4D76A662" w14:textId="0C50205A" w:rsidR="001428B4" w:rsidRDefault="001428B4" w:rsidP="001428B4">
      <w:r>
        <w:t>Chaque plan vient avec son lot de risques. Comment identifier les risques et mettre en place des mécanismes pour les prévenir relève du conseil d’administration.</w:t>
      </w:r>
      <w:r w:rsidR="0033650C">
        <w:t xml:space="preserve"> Le Comité de gouvernance et d’éthique a la responsabilité d’appuyer la direction avec l’analyse et la mitigation de</w:t>
      </w:r>
      <w:r w:rsidR="00BD3009">
        <w:t xml:space="preserve"> risques pour la Fondation. </w:t>
      </w:r>
    </w:p>
    <w:p w14:paraId="519D7F87" w14:textId="77777777" w:rsidR="001428B4" w:rsidRDefault="001428B4" w:rsidP="004229F6">
      <w:pPr>
        <w:pStyle w:val="Heading2"/>
        <w:numPr>
          <w:ilvl w:val="0"/>
          <w:numId w:val="10"/>
        </w:numPr>
        <w:ind w:left="0" w:firstLine="0"/>
      </w:pPr>
      <w:bookmarkStart w:id="61" w:name="_Toc157549425"/>
      <w:r>
        <w:lastRenderedPageBreak/>
        <w:t>Procédures</w:t>
      </w:r>
      <w:bookmarkEnd w:id="60"/>
      <w:bookmarkEnd w:id="61"/>
    </w:p>
    <w:p w14:paraId="27225E4C" w14:textId="420B005D" w:rsidR="001428B4" w:rsidRPr="00A62C5C" w:rsidRDefault="001428B4" w:rsidP="001428B4">
      <w:r>
        <w:t>Une fois que les plans stratégiques sont élaborés, que les plans et les budgets annuels sont approuvés et que les politiques sont approuvées par le conseil d’administration, la direction générale détermine la nécessité de mettre en œuvre des procédures spécifiques au sein de la fondation. Par exemple, si le conseil d’administration a récemment adopté une politique en matière de ressources humaines, la direction générale peut choisir d’élaborer une procédure décrivant les types d’informations qui se trouvent dans une offre d’emploi, la façon dont ces offres d’emploi sont distribuées dans la collectivité et le processus de sélection.  Ainsi, les procédures assurent que la politique adoptée par le CA est mise en œuvre.</w:t>
      </w:r>
    </w:p>
    <w:p w14:paraId="6C8863D2" w14:textId="77777777" w:rsidR="001428B4" w:rsidRDefault="001428B4" w:rsidP="001428B4">
      <w:r>
        <w:t xml:space="preserve">De même, une fois le plan annuel approuvé, la direction générale peut décider de la façon de ventiler le plan et de déléguer certains programmes et services au personnel le mieux adapté à la tâche. De plus, la direction générale déciderait de la façon d’évaluer chacun des projets et d’évaluer le rendement du personnel. La direction générale peut décider d’appliquer des procédures similaires aux bénévoles. </w:t>
      </w:r>
    </w:p>
    <w:p w14:paraId="6ED275BA" w14:textId="07370C8D" w:rsidR="001428B4" w:rsidRDefault="001428B4" w:rsidP="001428B4">
      <w:pPr>
        <w:pStyle w:val="Caption"/>
      </w:pPr>
      <w:r>
        <w:t xml:space="preserve">Figure </w:t>
      </w:r>
      <w:r>
        <w:fldChar w:fldCharType="begin"/>
      </w:r>
      <w:r>
        <w:instrText>SEQ Figure \* ARABIC</w:instrText>
      </w:r>
      <w:r>
        <w:fldChar w:fldCharType="separate"/>
      </w:r>
      <w:r w:rsidR="00130681">
        <w:rPr>
          <w:noProof/>
        </w:rPr>
        <w:t>1</w:t>
      </w:r>
      <w:r>
        <w:fldChar w:fldCharType="end"/>
      </w:r>
      <w:r>
        <w:t>: Image des stratégies, orientations et plans</w:t>
      </w:r>
    </w:p>
    <w:p w14:paraId="1B0E6849" w14:textId="1FB1265F" w:rsidR="001428B4" w:rsidRDefault="001428B4" w:rsidP="001428B4">
      <w:r>
        <w:rPr>
          <w:noProof/>
        </w:rPr>
        <w:drawing>
          <wp:inline distT="0" distB="0" distL="0" distR="0" wp14:anchorId="5AE16A7E" wp14:editId="69E8DBC7">
            <wp:extent cx="5943600" cy="2564765"/>
            <wp:effectExtent l="0" t="0" r="0" b="6985"/>
            <wp:docPr id="2045904376" name="Image 204590437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904376" name="Picture 1" descr="A screenshot of a computer screen&#10;&#10;Description automatically generated"/>
                    <pic:cNvPicPr/>
                  </pic:nvPicPr>
                  <pic:blipFill rotWithShape="1">
                    <a:blip r:embed="rId17"/>
                    <a:srcRect t="25051"/>
                    <a:stretch/>
                  </pic:blipFill>
                  <pic:spPr bwMode="auto">
                    <a:xfrm>
                      <a:off x="0" y="0"/>
                      <a:ext cx="5943600" cy="2564765"/>
                    </a:xfrm>
                    <a:prstGeom prst="rect">
                      <a:avLst/>
                    </a:prstGeom>
                    <a:ln>
                      <a:noFill/>
                    </a:ln>
                    <a:extLst>
                      <a:ext uri="{53640926-AAD7-44D8-BBD7-CCE9431645EC}">
                        <a14:shadowObscured xmlns:a14="http://schemas.microsoft.com/office/drawing/2010/main"/>
                      </a:ext>
                    </a:extLst>
                  </pic:spPr>
                </pic:pic>
              </a:graphicData>
            </a:graphic>
          </wp:inline>
        </w:drawing>
      </w:r>
    </w:p>
    <w:p w14:paraId="35F32AF2" w14:textId="77777777" w:rsidR="004A03DB" w:rsidRDefault="004A03DB" w:rsidP="00984C08">
      <w:pPr>
        <w:pStyle w:val="Title"/>
        <w:ind w:left="0"/>
      </w:pPr>
    </w:p>
    <w:p w14:paraId="7B911F90" w14:textId="77777777" w:rsidR="004A03DB" w:rsidRDefault="004A03DB" w:rsidP="00984C08">
      <w:pPr>
        <w:pStyle w:val="Title"/>
        <w:ind w:left="0"/>
      </w:pPr>
    </w:p>
    <w:p w14:paraId="5FED522F" w14:textId="77777777" w:rsidR="004A03DB" w:rsidRDefault="004A03DB" w:rsidP="00984C08">
      <w:pPr>
        <w:pStyle w:val="Title"/>
        <w:ind w:left="0"/>
      </w:pPr>
    </w:p>
    <w:p w14:paraId="45FA4468" w14:textId="0974C66F" w:rsidR="001428B4" w:rsidRDefault="001428B4" w:rsidP="00984C08">
      <w:pPr>
        <w:pStyle w:val="Title"/>
        <w:ind w:left="0"/>
      </w:pPr>
      <w:r w:rsidRPr="00BD1A72">
        <w:lastRenderedPageBreak/>
        <w:t xml:space="preserve">Section </w:t>
      </w:r>
      <w:r>
        <w:t>5</w:t>
      </w:r>
      <w:r w:rsidRPr="00BD1A72">
        <w:t xml:space="preserve"> :</w:t>
      </w:r>
      <w:r w:rsidR="00984C08">
        <w:t xml:space="preserve"> </w:t>
      </w:r>
      <w:r>
        <w:t>L’ajout de valeur</w:t>
      </w:r>
    </w:p>
    <w:p w14:paraId="2D1F1C0E" w14:textId="77777777" w:rsidR="001428B4" w:rsidRDefault="001428B4" w:rsidP="004229F6">
      <w:pPr>
        <w:pStyle w:val="Heading1"/>
        <w:numPr>
          <w:ilvl w:val="0"/>
          <w:numId w:val="10"/>
        </w:numPr>
        <w:ind w:left="0" w:firstLine="0"/>
      </w:pPr>
      <w:bookmarkStart w:id="62" w:name="_Toc62905307"/>
      <w:bookmarkStart w:id="63" w:name="_Toc97206359"/>
      <w:bookmarkStart w:id="64" w:name="_Toc157549426"/>
      <w:r>
        <w:t>Valeur ajoutée</w:t>
      </w:r>
      <w:bookmarkEnd w:id="62"/>
      <w:bookmarkEnd w:id="63"/>
      <w:bookmarkEnd w:id="64"/>
    </w:p>
    <w:p w14:paraId="713BF749" w14:textId="756B21CF" w:rsidR="001428B4" w:rsidRPr="00A62C5C" w:rsidRDefault="001428B4" w:rsidP="001428B4">
      <w:r>
        <w:t xml:space="preserve">En tant qu’individu élu au conseil d’administration, vous avez une valeur importante à ajouter à la fondation. </w:t>
      </w:r>
    </w:p>
    <w:p w14:paraId="6D6D20C1" w14:textId="12948BC8" w:rsidR="001428B4" w:rsidRPr="00A62C5C" w:rsidRDefault="1AB729E8" w:rsidP="3F0F39AC">
      <w:pPr>
        <w:pStyle w:val="Quote"/>
        <w:spacing w:before="0" w:after="0"/>
      </w:pPr>
      <w:r w:rsidRPr="73AC97F9">
        <w:rPr>
          <w:b/>
          <w:bCs/>
          <w:sz w:val="28"/>
          <w:szCs w:val="28"/>
        </w:rPr>
        <w:t xml:space="preserve">Saviez-vous ? </w:t>
      </w:r>
      <w:r w:rsidR="001428B4">
        <w:t>Traditionnellement,</w:t>
      </w:r>
      <w:r w:rsidR="00527963">
        <w:t xml:space="preserve"> au sein des fondation</w:t>
      </w:r>
      <w:r w:rsidR="00A919B4">
        <w:t>s</w:t>
      </w:r>
      <w:r w:rsidR="00527963">
        <w:t xml:space="preserve"> publique</w:t>
      </w:r>
      <w:r w:rsidR="00A919B4">
        <w:t>s</w:t>
      </w:r>
      <w:r w:rsidR="001428B4">
        <w:t xml:space="preserve"> </w:t>
      </w:r>
      <w:r w:rsidR="00FF756E">
        <w:t xml:space="preserve">il est </w:t>
      </w:r>
      <w:r w:rsidR="007203BC">
        <w:t xml:space="preserve">commun que </w:t>
      </w:r>
      <w:r w:rsidR="001428B4">
        <w:t xml:space="preserve">les membres du conseil d’administration ajoutent de la valeur en ajoutant des possibilités de collecte de fonds. Dans certains endroits, les personnes qui sont membres du conseil d’administration sont même tenues de faire un don à la fondation chaque année.  Vous pouvez ajouter de la valeur en mettant à profit votre réseau afin de soutenir toutes les activités de la fondation. Le CA peut élaborer une politique pour identifier le montant minimal que chaque administrateur et administratrice doit contribuer chaque année. </w:t>
      </w:r>
      <w:r w:rsidR="007A2C17">
        <w:t xml:space="preserve">À la fondation </w:t>
      </w:r>
      <w:proofErr w:type="spellStart"/>
      <w:r w:rsidR="007A2C17">
        <w:t>Béati</w:t>
      </w:r>
      <w:proofErr w:type="spellEnd"/>
      <w:r w:rsidR="007A2C17">
        <w:t xml:space="preserve">, </w:t>
      </w:r>
      <w:r w:rsidR="007203BC">
        <w:t xml:space="preserve">suivant </w:t>
      </w:r>
      <w:r w:rsidR="001F2F3F">
        <w:t>nos va</w:t>
      </w:r>
      <w:r w:rsidR="00D91282">
        <w:t xml:space="preserve">leurs fondamentales; </w:t>
      </w:r>
      <w:r w:rsidR="006B35A1">
        <w:t>ce n’est pas le cas</w:t>
      </w:r>
      <w:r w:rsidR="00867007">
        <w:t>, et celle</w:t>
      </w:r>
      <w:r w:rsidR="003E11E6">
        <w:t xml:space="preserve">s-ci </w:t>
      </w:r>
      <w:r w:rsidR="00461130">
        <w:t>est bien élargie</w:t>
      </w:r>
      <w:r w:rsidR="006B35A1">
        <w:t>.</w:t>
      </w:r>
      <w:r w:rsidR="001428B4">
        <w:t xml:space="preserve"> </w:t>
      </w:r>
    </w:p>
    <w:p w14:paraId="4F01EFAF" w14:textId="3D3088AC" w:rsidR="3F0F39AC" w:rsidRDefault="3F0F39AC" w:rsidP="3F0F39AC"/>
    <w:p w14:paraId="0C006451" w14:textId="7FA27467" w:rsidR="001428B4" w:rsidRPr="00A62C5C" w:rsidRDefault="001428B4" w:rsidP="3F0F39AC">
      <w:pPr>
        <w:pStyle w:val="Quote"/>
        <w:spacing w:before="0" w:after="0"/>
      </w:pPr>
      <w:r>
        <w:t xml:space="preserve">La valeur qu’une personne peut ajouter est aussi liée à ses attributs personnels et dépend de l’engagement de chaque personne à soutenir la mission de la fondation, d’être une ambassadrice pour celle-ci. Chaque personne peut utiliser ses compétences et ses habiletés spécifiques pour faire progresser la mission de la fondation et à faire partie d’un processus décisionnel collectif. </w:t>
      </w:r>
    </w:p>
    <w:p w14:paraId="442F4D37" w14:textId="04FEE9E8" w:rsidR="001428B4" w:rsidRPr="00A62C5C" w:rsidRDefault="001428B4" w:rsidP="3F0F39AC">
      <w:pPr>
        <w:pStyle w:val="Quote"/>
        <w:spacing w:before="0" w:after="0"/>
      </w:pPr>
      <w:r>
        <w:t xml:space="preserve">Au Québec, les notions de la gestion axée sur les résultats guident les organismes publics. La fondation publique n’est pas une organisation publique spécifiquement, mais elle utilise les fonds du public pour soutenir des organisations qui offrent des services au public.  Elle est donc tenue de rendre compte de l’utilisation de ces fonds.  </w:t>
      </w:r>
    </w:p>
    <w:p w14:paraId="740D32C7" w14:textId="4B67273B" w:rsidR="001428B4" w:rsidRPr="00A62C5C" w:rsidRDefault="001428B4" w:rsidP="3F0F39AC">
      <w:pPr>
        <w:pStyle w:val="Quote"/>
        <w:spacing w:before="0" w:after="0"/>
      </w:pPr>
    </w:p>
    <w:p w14:paraId="06152D87" w14:textId="330BA111" w:rsidR="001428B4" w:rsidRPr="00A62C5C" w:rsidRDefault="001428B4" w:rsidP="3F0F39AC">
      <w:pPr>
        <w:pStyle w:val="Quote"/>
        <w:spacing w:before="0" w:after="0"/>
      </w:pPr>
      <w:r>
        <w:t>À ce titre, la gestion axée sur les résultats e</w:t>
      </w:r>
      <w:r w:rsidR="00953F51">
        <w:t>s</w:t>
      </w:r>
      <w:r>
        <w:t>t recommandée. Il appartient à chaque personne élue de gouverner conformément aux éléments suivants et au mieux de ses capacités.</w:t>
      </w:r>
    </w:p>
    <w:p w14:paraId="75804D0F" w14:textId="77777777" w:rsidR="001428B4" w:rsidRPr="004346D0" w:rsidRDefault="001428B4" w:rsidP="3F0F39AC">
      <w:pPr>
        <w:pStyle w:val="Quote"/>
        <w:numPr>
          <w:ilvl w:val="0"/>
          <w:numId w:val="2"/>
        </w:numPr>
        <w:spacing w:before="0" w:after="0"/>
        <w:jc w:val="left"/>
        <w:rPr>
          <w:rFonts w:eastAsia="Verdana"/>
        </w:rPr>
      </w:pPr>
      <w:r>
        <w:t>Administrer conformément aux dispositions de la loi régissant les membres.</w:t>
      </w:r>
    </w:p>
    <w:p w14:paraId="5619416B" w14:textId="77777777" w:rsidR="001428B4" w:rsidRPr="004346D0" w:rsidRDefault="001428B4" w:rsidP="3F0F39AC">
      <w:pPr>
        <w:pStyle w:val="Quote"/>
        <w:numPr>
          <w:ilvl w:val="0"/>
          <w:numId w:val="2"/>
        </w:numPr>
        <w:spacing w:before="0" w:after="0"/>
        <w:jc w:val="left"/>
        <w:rPr>
          <w:rFonts w:eastAsia="Verdana"/>
        </w:rPr>
      </w:pPr>
      <w:r>
        <w:t>Avoir une vision claire de l’avenir.</w:t>
      </w:r>
    </w:p>
    <w:p w14:paraId="21EF8136" w14:textId="77777777" w:rsidR="001428B4" w:rsidRPr="004346D0" w:rsidRDefault="001428B4" w:rsidP="3F0F39AC">
      <w:pPr>
        <w:pStyle w:val="Quote"/>
        <w:numPr>
          <w:ilvl w:val="0"/>
          <w:numId w:val="2"/>
        </w:numPr>
        <w:spacing w:before="0" w:after="0"/>
        <w:jc w:val="left"/>
        <w:rPr>
          <w:rFonts w:eastAsia="Verdana"/>
        </w:rPr>
      </w:pPr>
      <w:r>
        <w:t>Comprendre les besoins potentiels des membres servis par la fondation et comment elle peut répondre à ces besoins.</w:t>
      </w:r>
    </w:p>
    <w:p w14:paraId="7C3CB833" w14:textId="77777777" w:rsidR="001428B4" w:rsidRPr="004346D0" w:rsidRDefault="001428B4" w:rsidP="3F0F39AC">
      <w:pPr>
        <w:pStyle w:val="Quote"/>
        <w:numPr>
          <w:ilvl w:val="0"/>
          <w:numId w:val="2"/>
        </w:numPr>
        <w:spacing w:before="0" w:after="0"/>
        <w:jc w:val="left"/>
        <w:rPr>
          <w:rFonts w:eastAsia="Verdana"/>
        </w:rPr>
      </w:pPr>
      <w:r>
        <w:t>Gouverner dans le but de vous améliorer constamment, vous, le plan stratégique et la fondation.</w:t>
      </w:r>
    </w:p>
    <w:p w14:paraId="40737696" w14:textId="77777777" w:rsidR="001428B4" w:rsidRPr="004346D0" w:rsidRDefault="001428B4" w:rsidP="3F0F39AC">
      <w:pPr>
        <w:pStyle w:val="Quote"/>
        <w:numPr>
          <w:ilvl w:val="0"/>
          <w:numId w:val="2"/>
        </w:numPr>
        <w:spacing w:before="0" w:after="0"/>
        <w:jc w:val="left"/>
        <w:rPr>
          <w:rFonts w:eastAsia="Verdana"/>
        </w:rPr>
      </w:pPr>
      <w:r>
        <w:t>Réfléchir à vos propres pratiques de gouvernance et accepter les critiques et les erreurs.</w:t>
      </w:r>
    </w:p>
    <w:p w14:paraId="28992E49" w14:textId="77777777" w:rsidR="001428B4" w:rsidRPr="004346D0" w:rsidRDefault="001428B4" w:rsidP="3F0F39AC">
      <w:pPr>
        <w:pStyle w:val="Quote"/>
        <w:numPr>
          <w:ilvl w:val="0"/>
          <w:numId w:val="2"/>
        </w:numPr>
        <w:spacing w:before="0" w:after="0"/>
        <w:jc w:val="left"/>
        <w:rPr>
          <w:rFonts w:eastAsia="Verdana"/>
        </w:rPr>
      </w:pPr>
      <w:r>
        <w:t xml:space="preserve">Considérer la direction générale comme une véritable partenaire. </w:t>
      </w:r>
    </w:p>
    <w:p w14:paraId="17917F8A" w14:textId="77777777" w:rsidR="001428B4" w:rsidRPr="004346D0" w:rsidRDefault="001428B4" w:rsidP="3F0F39AC">
      <w:pPr>
        <w:pStyle w:val="Quote"/>
        <w:numPr>
          <w:ilvl w:val="0"/>
          <w:numId w:val="2"/>
        </w:numPr>
        <w:spacing w:before="0" w:after="0"/>
        <w:jc w:val="left"/>
        <w:rPr>
          <w:rFonts w:eastAsia="Verdana"/>
        </w:rPr>
      </w:pPr>
      <w:r>
        <w:lastRenderedPageBreak/>
        <w:t>Investir dans la formation continue des membres du conseil d’administration et de la direction générale et investir dans la formation continue dans le budget du personnel.</w:t>
      </w:r>
    </w:p>
    <w:p w14:paraId="1673B450" w14:textId="0AB49692" w:rsidR="001428B4" w:rsidRPr="004346D0" w:rsidRDefault="001428B4" w:rsidP="3F0F39AC">
      <w:pPr>
        <w:pStyle w:val="Quote"/>
        <w:numPr>
          <w:ilvl w:val="0"/>
          <w:numId w:val="2"/>
        </w:numPr>
        <w:spacing w:before="0" w:after="0"/>
        <w:jc w:val="left"/>
        <w:rPr>
          <w:rFonts w:eastAsia="Verdana"/>
        </w:rPr>
      </w:pPr>
      <w:r>
        <w:t>Adopter des mécanismes cohérents de récompense et de reconnaissance lorsque les résultats escomptés sont atteints.</w:t>
      </w:r>
    </w:p>
    <w:p w14:paraId="407D3D9A" w14:textId="77777777" w:rsidR="00987840" w:rsidRDefault="00987840" w:rsidP="3F0F39AC">
      <w:pPr>
        <w:pStyle w:val="Quote"/>
        <w:spacing w:before="0" w:after="0"/>
        <w:jc w:val="left"/>
      </w:pPr>
    </w:p>
    <w:p w14:paraId="6FD92B2A" w14:textId="4D01288B" w:rsidR="001428B4" w:rsidRPr="00A62C5C" w:rsidRDefault="001428B4" w:rsidP="3F0F39AC">
      <w:pPr>
        <w:pStyle w:val="Quote"/>
        <w:spacing w:before="0" w:after="0"/>
      </w:pPr>
      <w:r>
        <w:t>Chaque personne peut ajouter de la valeur en apportant ce qui suit à chaque réunion du conseil d’administration :</w:t>
      </w:r>
    </w:p>
    <w:p w14:paraId="7959DCBF" w14:textId="77777777" w:rsidR="001428B4" w:rsidRPr="004346D0" w:rsidRDefault="001428B4" w:rsidP="3F0F39AC">
      <w:pPr>
        <w:pStyle w:val="Quote"/>
        <w:numPr>
          <w:ilvl w:val="0"/>
          <w:numId w:val="1"/>
        </w:numPr>
        <w:spacing w:before="0" w:after="0"/>
        <w:jc w:val="left"/>
        <w:rPr>
          <w:rFonts w:eastAsia="Verdana"/>
        </w:rPr>
      </w:pPr>
      <w:r>
        <w:t>Savoir-faire pour exprimer clairement des opinions et des idées.</w:t>
      </w:r>
    </w:p>
    <w:p w14:paraId="07767A36" w14:textId="77777777" w:rsidR="001428B4" w:rsidRPr="004346D0" w:rsidRDefault="001428B4" w:rsidP="3F0F39AC">
      <w:pPr>
        <w:pStyle w:val="Quote"/>
        <w:numPr>
          <w:ilvl w:val="0"/>
          <w:numId w:val="1"/>
        </w:numPr>
        <w:spacing w:before="0" w:after="0"/>
        <w:jc w:val="left"/>
        <w:rPr>
          <w:rFonts w:eastAsia="Verdana"/>
        </w:rPr>
      </w:pPr>
      <w:r>
        <w:t>Volonté et capacité d’écouter les opinions et les idées des autres.</w:t>
      </w:r>
    </w:p>
    <w:p w14:paraId="673B0F9B" w14:textId="77777777" w:rsidR="001428B4" w:rsidRPr="004346D0" w:rsidRDefault="001428B4" w:rsidP="3F0F39AC">
      <w:pPr>
        <w:pStyle w:val="Quote"/>
        <w:numPr>
          <w:ilvl w:val="0"/>
          <w:numId w:val="1"/>
        </w:numPr>
        <w:spacing w:before="0" w:after="0"/>
        <w:jc w:val="left"/>
        <w:rPr>
          <w:rFonts w:eastAsia="Verdana"/>
        </w:rPr>
      </w:pPr>
      <w:r>
        <w:t>Capacité de poser des questions qui aident à faire avancer la discussion.</w:t>
      </w:r>
    </w:p>
    <w:p w14:paraId="5FD28AAB" w14:textId="304D1DAC" w:rsidR="001428B4" w:rsidRDefault="001428B4" w:rsidP="3F0F39AC">
      <w:pPr>
        <w:pStyle w:val="Quote"/>
        <w:numPr>
          <w:ilvl w:val="0"/>
          <w:numId w:val="1"/>
        </w:numPr>
        <w:spacing w:before="0" w:after="0"/>
        <w:jc w:val="left"/>
        <w:rPr>
          <w:rFonts w:eastAsia="Verdana"/>
        </w:rPr>
      </w:pPr>
      <w:r>
        <w:t>Être flexible</w:t>
      </w:r>
      <w:r w:rsidR="00800941">
        <w:t>, fiable</w:t>
      </w:r>
      <w:r w:rsidR="0023181B">
        <w:t xml:space="preserve"> et bien préparé</w:t>
      </w:r>
      <w:r>
        <w:t>.</w:t>
      </w:r>
    </w:p>
    <w:p w14:paraId="763448DF" w14:textId="77777777" w:rsidR="001428B4" w:rsidRPr="004346D0" w:rsidRDefault="001428B4" w:rsidP="3F0F39AC">
      <w:pPr>
        <w:pStyle w:val="Quote"/>
        <w:numPr>
          <w:ilvl w:val="0"/>
          <w:numId w:val="1"/>
        </w:numPr>
        <w:spacing w:before="0" w:after="0"/>
        <w:jc w:val="left"/>
        <w:rPr>
          <w:rFonts w:eastAsia="Verdana"/>
        </w:rPr>
      </w:pPr>
      <w:r>
        <w:t>Être unifié dans la décision finale prise par le collectif.</w:t>
      </w:r>
    </w:p>
    <w:p w14:paraId="4EDC7910" w14:textId="77777777" w:rsidR="001428B4" w:rsidRPr="004346D0" w:rsidRDefault="001428B4" w:rsidP="3F0F39AC">
      <w:pPr>
        <w:pStyle w:val="Quote"/>
        <w:numPr>
          <w:ilvl w:val="0"/>
          <w:numId w:val="1"/>
        </w:numPr>
        <w:spacing w:before="0" w:after="0"/>
        <w:jc w:val="left"/>
        <w:rPr>
          <w:rFonts w:eastAsia="Verdana"/>
        </w:rPr>
      </w:pPr>
      <w:r>
        <w:t>Avoir confiance que chacune des autres personnes agit de bonne foi et fait preuve de diligence raisonnable.</w:t>
      </w:r>
    </w:p>
    <w:p w14:paraId="7B1D43EF" w14:textId="77777777" w:rsidR="001428B4" w:rsidRPr="00AA764C" w:rsidRDefault="001428B4" w:rsidP="3F0F39AC">
      <w:pPr>
        <w:pStyle w:val="Quote"/>
        <w:numPr>
          <w:ilvl w:val="0"/>
          <w:numId w:val="1"/>
        </w:numPr>
        <w:spacing w:before="0" w:after="0"/>
        <w:jc w:val="left"/>
        <w:rPr>
          <w:rFonts w:eastAsia="Verdana"/>
        </w:rPr>
      </w:pPr>
      <w:r>
        <w:t>Toujours adopter un comportement éthique.</w:t>
      </w:r>
    </w:p>
    <w:p w14:paraId="2CC421F5" w14:textId="77777777" w:rsidR="001428B4" w:rsidRPr="004346D0" w:rsidRDefault="001428B4" w:rsidP="3F0F39AC">
      <w:pPr>
        <w:pStyle w:val="Quote"/>
        <w:numPr>
          <w:ilvl w:val="0"/>
          <w:numId w:val="1"/>
        </w:numPr>
        <w:spacing w:before="0" w:after="0"/>
        <w:jc w:val="left"/>
        <w:rPr>
          <w:rFonts w:eastAsia="Verdana"/>
        </w:rPr>
      </w:pPr>
      <w:r>
        <w:t>Être honnête et loyal envers la fondation.</w:t>
      </w:r>
    </w:p>
    <w:p w14:paraId="7B5790D6" w14:textId="77777777" w:rsidR="001428B4" w:rsidRDefault="001428B4" w:rsidP="004229F6">
      <w:pPr>
        <w:pStyle w:val="Heading2"/>
        <w:numPr>
          <w:ilvl w:val="0"/>
          <w:numId w:val="10"/>
        </w:numPr>
        <w:ind w:left="0" w:firstLine="0"/>
      </w:pPr>
      <w:bookmarkStart w:id="65" w:name="_Toc97206360"/>
      <w:r>
        <w:t xml:space="preserve"> </w:t>
      </w:r>
      <w:bookmarkStart w:id="66" w:name="_Toc157549427"/>
      <w:r>
        <w:t>Poser les bonnes questions</w:t>
      </w:r>
      <w:bookmarkEnd w:id="65"/>
      <w:bookmarkEnd w:id="66"/>
    </w:p>
    <w:p w14:paraId="1873EF3F" w14:textId="0DD7F23F" w:rsidR="001428B4" w:rsidRPr="00A62C5C" w:rsidRDefault="001428B4" w:rsidP="001428B4">
      <w:r>
        <w:t xml:space="preserve">Le fait de poser les bonnes questions lors des réunions du conseil d’administration permet aux </w:t>
      </w:r>
      <w:proofErr w:type="spellStart"/>
      <w:proofErr w:type="gramStart"/>
      <w:r>
        <w:t>administrateur</w:t>
      </w:r>
      <w:r w:rsidR="009E46FB">
        <w:t>.rice</w:t>
      </w:r>
      <w:proofErr w:type="gramEnd"/>
      <w:r w:rsidR="009E46FB">
        <w:t>.</w:t>
      </w:r>
      <w:r>
        <w:t>s</w:t>
      </w:r>
      <w:proofErr w:type="spellEnd"/>
      <w:r>
        <w:t xml:space="preserve"> </w:t>
      </w:r>
      <w:proofErr w:type="spellStart"/>
      <w:r>
        <w:t>individuel</w:t>
      </w:r>
      <w:r w:rsidR="00AE0255">
        <w:t>.le.</w:t>
      </w:r>
      <w:r>
        <w:t>s</w:t>
      </w:r>
      <w:proofErr w:type="spellEnd"/>
      <w:r>
        <w:t xml:space="preserve"> d’ajouter de la valeur aux discussions, démontrant la confiance à la direction générale et démontrant leur désir de l’aider à atteindre les objectifs de la fondation.  </w:t>
      </w:r>
    </w:p>
    <w:p w14:paraId="598F7E95" w14:textId="206CEAB8" w:rsidR="001428B4" w:rsidRPr="00A62C5C" w:rsidRDefault="001428B4" w:rsidP="001428B4">
      <w:r>
        <w:t>Le tableau suivant fournit des exemples de façons de reformuler les questions, ce qui peut contribuer à ajouter de la valeur aux réunions du conseil d’administration.</w:t>
      </w:r>
    </w:p>
    <w:tbl>
      <w:tblPr>
        <w:tblStyle w:val="GridTable1Light-Accent2"/>
        <w:tblW w:w="8578" w:type="dxa"/>
        <w:jc w:val="center"/>
        <w:tblLook w:val="04A0" w:firstRow="1" w:lastRow="0" w:firstColumn="1" w:lastColumn="0" w:noHBand="0" w:noVBand="1"/>
      </w:tblPr>
      <w:tblGrid>
        <w:gridCol w:w="3868"/>
        <w:gridCol w:w="4710"/>
      </w:tblGrid>
      <w:tr w:rsidR="001428B4" w14:paraId="4C2402F0" w14:textId="77777777" w:rsidTr="00987840">
        <w:trPr>
          <w:cnfStyle w:val="100000000000" w:firstRow="1" w:lastRow="0" w:firstColumn="0" w:lastColumn="0" w:oddVBand="0" w:evenVBand="0" w:oddHBand="0" w:evenHBand="0" w:firstRowFirstColumn="0" w:firstRowLastColumn="0" w:lastRowFirstColumn="0" w:lastRowLastColumn="0"/>
          <w:trHeight w:val="591"/>
          <w:jc w:val="center"/>
        </w:trPr>
        <w:tc>
          <w:tcPr>
            <w:cnfStyle w:val="001000000000" w:firstRow="0" w:lastRow="0" w:firstColumn="1" w:lastColumn="0" w:oddVBand="0" w:evenVBand="0" w:oddHBand="0" w:evenHBand="0" w:firstRowFirstColumn="0" w:firstRowLastColumn="0" w:lastRowFirstColumn="0" w:lastRowLastColumn="0"/>
            <w:tcW w:w="3868" w:type="dxa"/>
            <w:vAlign w:val="center"/>
          </w:tcPr>
          <w:p w14:paraId="70F7FAA2" w14:textId="77777777" w:rsidR="001428B4" w:rsidRPr="001358DA" w:rsidRDefault="001428B4" w:rsidP="000B3DF5">
            <w:r w:rsidRPr="001358DA">
              <w:t>Question ordinaire</w:t>
            </w:r>
          </w:p>
        </w:tc>
        <w:tc>
          <w:tcPr>
            <w:tcW w:w="4710" w:type="dxa"/>
            <w:vAlign w:val="center"/>
          </w:tcPr>
          <w:p w14:paraId="74571741" w14:textId="77777777" w:rsidR="001428B4" w:rsidRPr="001358DA" w:rsidRDefault="001428B4" w:rsidP="000B3DF5">
            <w:pPr>
              <w:cnfStyle w:val="100000000000" w:firstRow="1" w:lastRow="0" w:firstColumn="0" w:lastColumn="0" w:oddVBand="0" w:evenVBand="0" w:oddHBand="0" w:evenHBand="0" w:firstRowFirstColumn="0" w:firstRowLastColumn="0" w:lastRowFirstColumn="0" w:lastRowLastColumn="0"/>
            </w:pPr>
            <w:r w:rsidRPr="001358DA">
              <w:t>Meilleure question</w:t>
            </w:r>
          </w:p>
        </w:tc>
      </w:tr>
      <w:tr w:rsidR="001428B4" w:rsidRPr="00A62C5C" w14:paraId="71C2EE5D" w14:textId="77777777" w:rsidTr="00987840">
        <w:trPr>
          <w:trHeight w:val="591"/>
          <w:jc w:val="center"/>
        </w:trPr>
        <w:tc>
          <w:tcPr>
            <w:cnfStyle w:val="001000000000" w:firstRow="0" w:lastRow="0" w:firstColumn="1" w:lastColumn="0" w:oddVBand="0" w:evenVBand="0" w:oddHBand="0" w:evenHBand="0" w:firstRowFirstColumn="0" w:firstRowLastColumn="0" w:lastRowFirstColumn="0" w:lastRowLastColumn="0"/>
            <w:tcW w:w="3868" w:type="dxa"/>
            <w:vAlign w:val="center"/>
          </w:tcPr>
          <w:p w14:paraId="1C918170" w14:textId="77777777" w:rsidR="001428B4" w:rsidRPr="001428B4" w:rsidRDefault="001428B4" w:rsidP="000B3DF5">
            <w:pPr>
              <w:rPr>
                <w:b w:val="0"/>
                <w:bCs w:val="0"/>
              </w:rPr>
            </w:pPr>
            <w:r w:rsidRPr="001428B4">
              <w:rPr>
                <w:b w:val="0"/>
                <w:bCs w:val="0"/>
              </w:rPr>
              <w:t>Avez-vous suffisamment de personnes et de temps pour atteindre cet objectif?</w:t>
            </w:r>
          </w:p>
        </w:tc>
        <w:tc>
          <w:tcPr>
            <w:tcW w:w="4710" w:type="dxa"/>
            <w:vAlign w:val="center"/>
          </w:tcPr>
          <w:p w14:paraId="151F6DC5" w14:textId="77777777" w:rsidR="001428B4" w:rsidRPr="001428B4" w:rsidRDefault="001428B4" w:rsidP="000B3DF5">
            <w:pPr>
              <w:cnfStyle w:val="000000000000" w:firstRow="0" w:lastRow="0" w:firstColumn="0" w:lastColumn="0" w:oddVBand="0" w:evenVBand="0" w:oddHBand="0" w:evenHBand="0" w:firstRowFirstColumn="0" w:firstRowLastColumn="0" w:lastRowFirstColumn="0" w:lastRowLastColumn="0"/>
              <w:rPr>
                <w:b/>
                <w:bCs/>
              </w:rPr>
            </w:pPr>
            <w:r w:rsidRPr="001428B4">
              <w:rPr>
                <w:b/>
                <w:bCs/>
              </w:rPr>
              <w:t>De quelles ressources avez-vous besoin pour atteindre vos objectifs?</w:t>
            </w:r>
          </w:p>
        </w:tc>
      </w:tr>
      <w:tr w:rsidR="001428B4" w:rsidRPr="00A62C5C" w14:paraId="44D35A76" w14:textId="77777777" w:rsidTr="00987840">
        <w:trPr>
          <w:trHeight w:val="564"/>
          <w:jc w:val="center"/>
        </w:trPr>
        <w:tc>
          <w:tcPr>
            <w:cnfStyle w:val="001000000000" w:firstRow="0" w:lastRow="0" w:firstColumn="1" w:lastColumn="0" w:oddVBand="0" w:evenVBand="0" w:oddHBand="0" w:evenHBand="0" w:firstRowFirstColumn="0" w:firstRowLastColumn="0" w:lastRowFirstColumn="0" w:lastRowLastColumn="0"/>
            <w:tcW w:w="3868" w:type="dxa"/>
            <w:vAlign w:val="center"/>
          </w:tcPr>
          <w:p w14:paraId="5E3F50C8" w14:textId="77777777" w:rsidR="001428B4" w:rsidRPr="001428B4" w:rsidRDefault="001428B4" w:rsidP="000B3DF5">
            <w:pPr>
              <w:rPr>
                <w:b w:val="0"/>
                <w:bCs w:val="0"/>
              </w:rPr>
            </w:pPr>
            <w:r w:rsidRPr="001428B4">
              <w:rPr>
                <w:b w:val="0"/>
                <w:bCs w:val="0"/>
              </w:rPr>
              <w:t>Identifiez trois choses qui ne vont pas avec votre plan.</w:t>
            </w:r>
          </w:p>
        </w:tc>
        <w:tc>
          <w:tcPr>
            <w:tcW w:w="4710" w:type="dxa"/>
            <w:vAlign w:val="center"/>
          </w:tcPr>
          <w:p w14:paraId="3E0AF12F" w14:textId="77777777" w:rsidR="001428B4" w:rsidRPr="001428B4" w:rsidRDefault="001428B4" w:rsidP="000B3DF5">
            <w:pPr>
              <w:cnfStyle w:val="000000000000" w:firstRow="0" w:lastRow="0" w:firstColumn="0" w:lastColumn="0" w:oddVBand="0" w:evenVBand="0" w:oddHBand="0" w:evenHBand="0" w:firstRowFirstColumn="0" w:firstRowLastColumn="0" w:lastRowFirstColumn="0" w:lastRowLastColumn="0"/>
              <w:rPr>
                <w:b/>
                <w:bCs/>
              </w:rPr>
            </w:pPr>
            <w:r w:rsidRPr="001428B4">
              <w:rPr>
                <w:b/>
                <w:bCs/>
              </w:rPr>
              <w:t>Y a-t-il quelque chose qui peut vous empêcher de déployer votre projet comme prévu?</w:t>
            </w:r>
          </w:p>
        </w:tc>
      </w:tr>
      <w:tr w:rsidR="001428B4" w:rsidRPr="00A62C5C" w14:paraId="32DD35B5" w14:textId="77777777" w:rsidTr="00987840">
        <w:trPr>
          <w:trHeight w:val="591"/>
          <w:jc w:val="center"/>
        </w:trPr>
        <w:tc>
          <w:tcPr>
            <w:cnfStyle w:val="001000000000" w:firstRow="0" w:lastRow="0" w:firstColumn="1" w:lastColumn="0" w:oddVBand="0" w:evenVBand="0" w:oddHBand="0" w:evenHBand="0" w:firstRowFirstColumn="0" w:firstRowLastColumn="0" w:lastRowFirstColumn="0" w:lastRowLastColumn="0"/>
            <w:tcW w:w="3868" w:type="dxa"/>
            <w:vAlign w:val="center"/>
          </w:tcPr>
          <w:p w14:paraId="7B423828" w14:textId="77777777" w:rsidR="001428B4" w:rsidRPr="001428B4" w:rsidRDefault="001428B4" w:rsidP="000B3DF5">
            <w:pPr>
              <w:rPr>
                <w:b w:val="0"/>
                <w:bCs w:val="0"/>
              </w:rPr>
            </w:pPr>
            <w:r w:rsidRPr="001428B4">
              <w:rPr>
                <w:b w:val="0"/>
                <w:bCs w:val="0"/>
              </w:rPr>
              <w:t>Pensez-vous que votre activité réussira?</w:t>
            </w:r>
          </w:p>
        </w:tc>
        <w:tc>
          <w:tcPr>
            <w:tcW w:w="4710" w:type="dxa"/>
            <w:vAlign w:val="center"/>
          </w:tcPr>
          <w:p w14:paraId="367147D3" w14:textId="77777777" w:rsidR="001428B4" w:rsidRPr="001428B4" w:rsidRDefault="001428B4" w:rsidP="000B3DF5">
            <w:pPr>
              <w:cnfStyle w:val="000000000000" w:firstRow="0" w:lastRow="0" w:firstColumn="0" w:lastColumn="0" w:oddVBand="0" w:evenVBand="0" w:oddHBand="0" w:evenHBand="0" w:firstRowFirstColumn="0" w:firstRowLastColumn="0" w:lastRowFirstColumn="0" w:lastRowLastColumn="0"/>
              <w:rPr>
                <w:b/>
                <w:bCs/>
              </w:rPr>
            </w:pPr>
            <w:r w:rsidRPr="001428B4">
              <w:rPr>
                <w:b/>
                <w:bCs/>
              </w:rPr>
              <w:t>Dans quelles circonstances votre activité réussira-t-elle?</w:t>
            </w:r>
          </w:p>
        </w:tc>
      </w:tr>
      <w:tr w:rsidR="001428B4" w:rsidRPr="00A62C5C" w14:paraId="5B3A57D3" w14:textId="77777777" w:rsidTr="00987840">
        <w:trPr>
          <w:trHeight w:val="644"/>
          <w:jc w:val="center"/>
        </w:trPr>
        <w:tc>
          <w:tcPr>
            <w:cnfStyle w:val="001000000000" w:firstRow="0" w:lastRow="0" w:firstColumn="1" w:lastColumn="0" w:oddVBand="0" w:evenVBand="0" w:oddHBand="0" w:evenHBand="0" w:firstRowFirstColumn="0" w:firstRowLastColumn="0" w:lastRowFirstColumn="0" w:lastRowLastColumn="0"/>
            <w:tcW w:w="3868" w:type="dxa"/>
            <w:vAlign w:val="center"/>
          </w:tcPr>
          <w:p w14:paraId="6B62223D" w14:textId="77777777" w:rsidR="001428B4" w:rsidRPr="001428B4" w:rsidRDefault="001428B4" w:rsidP="000B3DF5">
            <w:pPr>
              <w:rPr>
                <w:b w:val="0"/>
                <w:bCs w:val="0"/>
              </w:rPr>
            </w:pPr>
            <w:r w:rsidRPr="001428B4">
              <w:rPr>
                <w:b w:val="0"/>
                <w:bCs w:val="0"/>
              </w:rPr>
              <w:t>Pourquoi avez-vous laissé votre projet échouer?</w:t>
            </w:r>
          </w:p>
        </w:tc>
        <w:tc>
          <w:tcPr>
            <w:tcW w:w="4710" w:type="dxa"/>
            <w:vAlign w:val="center"/>
          </w:tcPr>
          <w:p w14:paraId="2EC874EC" w14:textId="77777777" w:rsidR="001428B4" w:rsidRPr="001428B4" w:rsidRDefault="001428B4" w:rsidP="000B3DF5">
            <w:pPr>
              <w:cnfStyle w:val="000000000000" w:firstRow="0" w:lastRow="0" w:firstColumn="0" w:lastColumn="0" w:oddVBand="0" w:evenVBand="0" w:oddHBand="0" w:evenHBand="0" w:firstRowFirstColumn="0" w:firstRowLastColumn="0" w:lastRowFirstColumn="0" w:lastRowLastColumn="0"/>
              <w:rPr>
                <w:b/>
                <w:bCs/>
              </w:rPr>
            </w:pPr>
            <w:r w:rsidRPr="001428B4">
              <w:rPr>
                <w:b/>
                <w:bCs/>
              </w:rPr>
              <w:t>Avec le recul, quelles leçons avez-vous tirées de votre projet?</w:t>
            </w:r>
          </w:p>
        </w:tc>
      </w:tr>
    </w:tbl>
    <w:p w14:paraId="68482E8A" w14:textId="77777777" w:rsidR="001428B4" w:rsidRPr="00A62C5C" w:rsidRDefault="001428B4" w:rsidP="001428B4"/>
    <w:p w14:paraId="6F1D3355" w14:textId="20FAC888" w:rsidR="001428B4" w:rsidRDefault="001428B4" w:rsidP="001428B4">
      <w:r>
        <w:lastRenderedPageBreak/>
        <w:t>De plus, il est fortement recommandé que le conseil d’administration prenne quelques minutes à la fin de chaque réunion du conseil pour réfléchir à la façon dont la réunion s’est déroulée et si des améliorations sont nécessaires pour que les réunions suivantes se déroulent plus harmonieusement.</w:t>
      </w:r>
    </w:p>
    <w:p w14:paraId="4E472642" w14:textId="77777777" w:rsidR="001428B4" w:rsidRDefault="001428B4" w:rsidP="004229F6">
      <w:pPr>
        <w:pStyle w:val="Heading1"/>
        <w:numPr>
          <w:ilvl w:val="0"/>
          <w:numId w:val="10"/>
        </w:numPr>
        <w:ind w:left="0" w:firstLine="0"/>
      </w:pPr>
      <w:bookmarkStart w:id="67" w:name="_Toc157549428"/>
      <w:r>
        <w:t>Conclusion</w:t>
      </w:r>
      <w:bookmarkEnd w:id="67"/>
    </w:p>
    <w:p w14:paraId="3F4A576B" w14:textId="19AC2F65" w:rsidR="00D20C3B" w:rsidRPr="00D20C3B" w:rsidRDefault="001428B4" w:rsidP="0024091E">
      <w:r>
        <w:t xml:space="preserve">En tant que personne dévouée et nouvellement élue au conseil d’administration, vous vous êtes engagée envers la Fondation </w:t>
      </w:r>
      <w:proofErr w:type="spellStart"/>
      <w:r>
        <w:t>Béati</w:t>
      </w:r>
      <w:proofErr w:type="spellEnd"/>
      <w:r>
        <w:t xml:space="preserve">, sa mission et ses objectifs, tels qu’ils sont définis dans les lettres patentes. Vous comprenez maintenant les rôles et responsabilités spécifiques du conseil d’administration et votre responsabilité fiduciaire individuelle. Nous vous encourageons à consulter régulièrement ce manuel tout au long de votre mandat en tant que membre du conseil d’administration alors que vous continuez à réfléchir à la gouvernance. Ainsi, vous assurerez une bonne gouvernance de la Fondation </w:t>
      </w:r>
      <w:proofErr w:type="spellStart"/>
      <w:r>
        <w:t>Béati</w:t>
      </w:r>
      <w:proofErr w:type="spellEnd"/>
      <w:r>
        <w:t>.</w:t>
      </w:r>
    </w:p>
    <w:sectPr w:rsidR="00D20C3B" w:rsidRPr="00D20C3B" w:rsidSect="00C71F53">
      <w:headerReference w:type="even" r:id="rId18"/>
      <w:headerReference w:type="default" r:id="rId19"/>
      <w:footerReference w:type="even" r:id="rId20"/>
      <w:footerReference w:type="default" r:id="rId21"/>
      <w:headerReference w:type="first" r:id="rId22"/>
      <w:footerReference w:type="first" r:id="rId23"/>
      <w:type w:val="continuous"/>
      <w:pgSz w:w="12240" w:h="15840"/>
      <w:pgMar w:top="2268"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64DF9" w14:textId="77777777" w:rsidR="00C71F53" w:rsidRDefault="00C71F53" w:rsidP="007570C7">
      <w:pPr>
        <w:spacing w:after="0" w:line="240" w:lineRule="auto"/>
      </w:pPr>
      <w:r>
        <w:separator/>
      </w:r>
    </w:p>
  </w:endnote>
  <w:endnote w:type="continuationSeparator" w:id="0">
    <w:p w14:paraId="217C82B2" w14:textId="77777777" w:rsidR="00C71F53" w:rsidRDefault="00C71F53" w:rsidP="007570C7">
      <w:pPr>
        <w:spacing w:after="0" w:line="240" w:lineRule="auto"/>
      </w:pPr>
      <w:r>
        <w:continuationSeparator/>
      </w:r>
    </w:p>
  </w:endnote>
  <w:endnote w:type="continuationNotice" w:id="1">
    <w:p w14:paraId="0A586F55" w14:textId="77777777" w:rsidR="00C71F53" w:rsidRDefault="00C71F53">
      <w:pPr>
        <w:spacing w:after="0" w:line="240" w:lineRule="auto"/>
      </w:pPr>
    </w:p>
  </w:endnote>
  <w:endnote w:id="2">
    <w:p w14:paraId="46F7AD2D" w14:textId="122D8C70" w:rsidR="00054E9D" w:rsidRDefault="00054E9D">
      <w:pPr>
        <w:pStyle w:val="EndnoteText"/>
      </w:pPr>
      <w:r>
        <w:rPr>
          <w:rStyle w:val="EndnoteReference"/>
        </w:rPr>
        <w:endnoteRef/>
      </w:r>
      <w:r>
        <w:t xml:space="preserve"> </w:t>
      </w:r>
      <w:hyperlink r:id="rId1" w:anchor=":~:text=B%C3%A9ati%20est%20une%20fondation%20priv%C3%A9e%20cr%C3%A9%C3%A9e%20en%201990,religiosit%C3%A9%20et%20mettant%20de%20l%E2%80%99avant%20le%20leadership%20citoyen." w:history="1">
        <w:r w:rsidRPr="003056C4">
          <w:rPr>
            <w:rStyle w:val="Hyperlink"/>
            <w:sz w:val="16"/>
            <w:szCs w:val="16"/>
          </w:rPr>
          <w:t>Monographie-de-la-Fondation-Béati_résumé.pdf (institutmallet.org)</w:t>
        </w:r>
      </w:hyperlink>
    </w:p>
  </w:endnote>
  <w:endnote w:id="3">
    <w:p w14:paraId="14E5C196" w14:textId="56E472F2" w:rsidR="00A40BE7" w:rsidRDefault="00A40BE7">
      <w:pPr>
        <w:pStyle w:val="EndnoteText"/>
      </w:pPr>
      <w:r>
        <w:rPr>
          <w:rStyle w:val="EndnoteReference"/>
        </w:rPr>
        <w:endnoteRef/>
      </w:r>
      <w:r>
        <w:t xml:space="preserve"> </w:t>
      </w:r>
      <w:r w:rsidR="00EF0F71">
        <w:t>Nommé</w:t>
      </w:r>
      <w:r w:rsidR="00A372BE">
        <w:t xml:space="preserve"> sans but lucratif dans la loi</w:t>
      </w:r>
    </w:p>
    <w:p w14:paraId="7ED2C306" w14:textId="77777777" w:rsidR="00B02BCF" w:rsidRDefault="00B02BCF">
      <w:pPr>
        <w:pStyle w:val="EndnoteText"/>
      </w:pPr>
    </w:p>
    <w:p w14:paraId="2909126C" w14:textId="77777777" w:rsidR="00B02BCF" w:rsidRDefault="00B02BCF">
      <w:pPr>
        <w:pStyle w:val="EndnoteText"/>
      </w:pPr>
    </w:p>
    <w:p w14:paraId="775EA69A" w14:textId="77777777" w:rsidR="0024091E" w:rsidRDefault="0024091E">
      <w:pPr>
        <w:pStyle w:val="EndnoteText"/>
      </w:pPr>
    </w:p>
    <w:p w14:paraId="46C1D504" w14:textId="77777777" w:rsidR="0024091E" w:rsidRDefault="0024091E">
      <w:pPr>
        <w:pStyle w:val="EndnoteText"/>
      </w:pPr>
    </w:p>
    <w:p w14:paraId="01F3ED9F" w14:textId="77777777" w:rsidR="0024091E" w:rsidRDefault="0024091E">
      <w:pPr>
        <w:pStyle w:val="EndnoteText"/>
      </w:pPr>
    </w:p>
    <w:p w14:paraId="527ED161" w14:textId="77777777" w:rsidR="0024091E" w:rsidRDefault="0024091E">
      <w:pPr>
        <w:pStyle w:val="EndnoteText"/>
      </w:pPr>
    </w:p>
    <w:p w14:paraId="5C4593E4" w14:textId="77777777" w:rsidR="0024091E" w:rsidRDefault="0024091E">
      <w:pPr>
        <w:pStyle w:val="EndnoteText"/>
      </w:pPr>
    </w:p>
    <w:p w14:paraId="02A2C35B" w14:textId="77777777" w:rsidR="00B02BCF" w:rsidRDefault="00B02BCF" w:rsidP="00B02BCF">
      <w:pPr>
        <w:spacing w:before="100" w:beforeAutospacing="1" w:after="100" w:afterAutospacing="1" w:line="240" w:lineRule="auto"/>
        <w:rPr>
          <w:rFonts w:eastAsia="Times New Roman"/>
          <w:b/>
          <w:bCs/>
          <w:sz w:val="24"/>
          <w:szCs w:val="24"/>
        </w:rPr>
      </w:pPr>
      <w:r>
        <w:rPr>
          <w:rFonts w:ascii="system-ui" w:hAnsi="system-ui"/>
          <w:noProof/>
          <w:color w:val="374151"/>
        </w:rPr>
        <w:drawing>
          <wp:inline distT="0" distB="0" distL="0" distR="0" wp14:anchorId="53993A3F" wp14:editId="385C54EF">
            <wp:extent cx="1273175" cy="447675"/>
            <wp:effectExtent l="0" t="0" r="0" b="0"/>
            <wp:docPr id="265724121" name="Image 265724121"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24121" name="Image 265724121" descr="Une image contenant noir, obscurité&#10;&#10;Description générée automatiquement"/>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73175" cy="447675"/>
                    </a:xfrm>
                    <a:prstGeom prst="rect">
                      <a:avLst/>
                    </a:prstGeom>
                  </pic:spPr>
                </pic:pic>
              </a:graphicData>
            </a:graphic>
          </wp:inline>
        </w:drawing>
      </w:r>
    </w:p>
    <w:p w14:paraId="392D19D4" w14:textId="77777777" w:rsidR="00B02BCF" w:rsidRPr="004D1D58" w:rsidRDefault="00B02BCF" w:rsidP="00B02BCF">
      <w:pPr>
        <w:spacing w:before="100" w:beforeAutospacing="1" w:after="100" w:afterAutospacing="1" w:line="240" w:lineRule="auto"/>
        <w:rPr>
          <w:rFonts w:eastAsia="Times New Roman"/>
          <w:sz w:val="20"/>
          <w:szCs w:val="20"/>
        </w:rPr>
      </w:pPr>
      <w:r w:rsidRPr="00A92708">
        <w:rPr>
          <w:rFonts w:eastAsia="Times New Roman"/>
          <w:sz w:val="20"/>
          <w:szCs w:val="20"/>
        </w:rPr>
        <w:t xml:space="preserve">Ce document est mis à disposition sous la licence Creative Commons </w:t>
      </w:r>
      <w:r w:rsidRPr="004D1D58">
        <w:rPr>
          <w:rFonts w:eastAsia="Times New Roman"/>
          <w:b/>
          <w:bCs/>
          <w:sz w:val="20"/>
          <w:szCs w:val="20"/>
        </w:rPr>
        <w:t>CC BY-NC-SA (Paternité (Parentalité)*- Pas d'Utilisation Commerciale - Partage dans les Mêmes Conditions)</w:t>
      </w:r>
      <w:r w:rsidRPr="004D1D58">
        <w:rPr>
          <w:rFonts w:eastAsia="Times New Roman"/>
          <w:sz w:val="20"/>
          <w:szCs w:val="20"/>
        </w:rPr>
        <w:t xml:space="preserve"> </w:t>
      </w:r>
      <w:r>
        <w:rPr>
          <w:rFonts w:eastAsia="Times New Roman"/>
          <w:sz w:val="20"/>
          <w:szCs w:val="20"/>
        </w:rPr>
        <w:t>|</w:t>
      </w:r>
      <w:r w:rsidRPr="004D1D58">
        <w:rPr>
          <w:rFonts w:eastAsia="Times New Roman"/>
          <w:sz w:val="20"/>
          <w:szCs w:val="20"/>
        </w:rPr>
        <w:t xml:space="preserve"> Cette licence offre les mêmes avantages que la précédente, mais elle exige également que toute œuvre dérivée soit distribuée sous la même licence CC BY-NC-SA, ce qui garantit que les travaux dérivés restent également non commerciaux.</w:t>
      </w:r>
    </w:p>
    <w:p w14:paraId="1244B476" w14:textId="77777777" w:rsidR="00B02BCF" w:rsidRDefault="00B02BCF" w:rsidP="00B02BCF">
      <w:pPr>
        <w:spacing w:before="100" w:beforeAutospacing="1" w:after="100" w:afterAutospacing="1" w:line="240" w:lineRule="auto"/>
        <w:rPr>
          <w:rFonts w:eastAsia="Times New Roman"/>
          <w:b/>
          <w:bCs/>
          <w:sz w:val="20"/>
          <w:szCs w:val="20"/>
        </w:rPr>
      </w:pPr>
      <w:r w:rsidRPr="004D1D58">
        <w:rPr>
          <w:rFonts w:eastAsia="Times New Roman"/>
          <w:b/>
          <w:bCs/>
          <w:sz w:val="20"/>
          <w:szCs w:val="20"/>
        </w:rPr>
        <w:t>(Parentalité)* = note de communication inclusive</w:t>
      </w:r>
    </w:p>
    <w:p w14:paraId="70CBC032" w14:textId="77777777" w:rsidR="00B02BCF" w:rsidRPr="00785C15" w:rsidRDefault="00B02BCF" w:rsidP="00B02BCF">
      <w:pPr>
        <w:jc w:val="both"/>
      </w:pPr>
      <w:r w:rsidRPr="00284CC2">
        <w:rPr>
          <w:rFonts w:eastAsia="Times New Roman"/>
          <w:sz w:val="20"/>
          <w:szCs w:val="20"/>
        </w:rPr>
        <w:t xml:space="preserve">Pour plus d'informations sur cette licence, </w:t>
      </w:r>
      <w:hyperlink r:id="rId3" w:history="1">
        <w:r w:rsidRPr="00114662">
          <w:rPr>
            <w:rStyle w:val="Hyperlink"/>
            <w:rFonts w:eastAsia="Times New Roman"/>
            <w:b/>
            <w:bCs/>
            <w:sz w:val="20"/>
            <w:szCs w:val="20"/>
          </w:rPr>
          <w:t>cliquez ici</w:t>
        </w:r>
      </w:hyperlink>
      <w:r>
        <w:rPr>
          <w:rFonts w:eastAsia="Times New Roman"/>
          <w:sz w:val="20"/>
          <w:szCs w:val="20"/>
        </w:rPr>
        <w:t xml:space="preserve">. </w:t>
      </w:r>
      <w:r w:rsidRPr="00284CC2">
        <w:rPr>
          <w:rFonts w:eastAsia="Times New Roman"/>
          <w:sz w:val="20"/>
          <w:szCs w:val="20"/>
        </w:rPr>
        <w:t xml:space="preserve"> </w:t>
      </w:r>
    </w:p>
    <w:p w14:paraId="1AF6A19D" w14:textId="77777777" w:rsidR="00B02BCF" w:rsidRDefault="00B02BCF">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Rockwell">
    <w:altName w:val="Cambria"/>
    <w:panose1 w:val="02060503020205090403"/>
    <w:charset w:val="4D"/>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malia Black">
    <w:altName w:val="Calibri"/>
    <w:panose1 w:val="020B0604020202020204"/>
    <w:charset w:val="00"/>
    <w:family w:val="modern"/>
    <w:notTrueType/>
    <w:pitch w:val="variable"/>
    <w:sig w:usb0="800000AF" w:usb1="5000207B"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Rockwell Extra Bold">
    <w:panose1 w:val="02060903040505020403"/>
    <w:charset w:val="00"/>
    <w:family w:val="roman"/>
    <w:pitch w:val="variable"/>
    <w:sig w:usb0="00000003" w:usb1="00000000" w:usb2="00000000" w:usb3="00000000" w:csb0="00000001" w:csb1="00000000"/>
  </w:font>
  <w:font w:name="Nunito Sans">
    <w:panose1 w:val="00000000000000000000"/>
    <w:charset w:val="4D"/>
    <w:family w:val="auto"/>
    <w:pitch w:val="variable"/>
    <w:sig w:usb0="A00002FF" w:usb1="5000204B" w:usb2="00000000" w:usb3="00000000" w:csb0="00000197" w:csb1="00000000"/>
  </w:font>
  <w:font w:name="Segoe UI">
    <w:panose1 w:val="020B0502040204020203"/>
    <w:charset w:val="00"/>
    <w:family w:val="swiss"/>
    <w:pitch w:val="variable"/>
    <w:sig w:usb0="E4002EFF" w:usb1="C000E47F" w:usb2="00000009" w:usb3="00000000" w:csb0="000001FF" w:csb1="00000000"/>
  </w:font>
  <w:font w:name="system-u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Perpetua">
    <w:panose1 w:val="02020502060401020303"/>
    <w:charset w:val="4D"/>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98D6D" w14:textId="77777777" w:rsidR="000F55EB" w:rsidRDefault="000F55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3198014"/>
      <w:docPartObj>
        <w:docPartGallery w:val="Page Numbers (Bottom of Page)"/>
        <w:docPartUnique/>
      </w:docPartObj>
    </w:sdtPr>
    <w:sdtEndPr/>
    <w:sdtContent>
      <w:p w14:paraId="64F2EDE0" w14:textId="77777777" w:rsidR="00660F7B" w:rsidRDefault="00660F7B">
        <w:pPr>
          <w:pStyle w:val="Footer"/>
        </w:pPr>
        <w:r>
          <w:rPr>
            <w:noProof/>
          </w:rPr>
          <mc:AlternateContent>
            <mc:Choice Requires="wps">
              <w:drawing>
                <wp:anchor distT="0" distB="0" distL="114300" distR="114300" simplePos="0" relativeHeight="251658240" behindDoc="0" locked="0" layoutInCell="1" allowOverlap="1" wp14:anchorId="39335D02" wp14:editId="0283EDFF">
                  <wp:simplePos x="0" y="0"/>
                  <wp:positionH relativeFrom="leftMargin">
                    <wp:align>center</wp:align>
                  </wp:positionH>
                  <wp:positionV relativeFrom="bottomMargin">
                    <wp:align>center</wp:align>
                  </wp:positionV>
                  <wp:extent cx="565785" cy="19177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A4E0211" w14:textId="77777777" w:rsidR="00660F7B" w:rsidRDefault="00660F7B">
                              <w:pPr>
                                <w:pBdr>
                                  <w:top w:val="single" w:sz="4" w:space="1" w:color="7F7F7F" w:themeColor="background1" w:themeShade="7F"/>
                                </w:pBdr>
                                <w:jc w:val="center"/>
                                <w:rPr>
                                  <w:color w:val="FBBA00" w:themeColor="accent2"/>
                                </w:rPr>
                              </w:pPr>
                              <w:r>
                                <w:fldChar w:fldCharType="begin"/>
                              </w:r>
                              <w:r>
                                <w:instrText>PAGE   \* MERGEFORMAT</w:instrText>
                              </w:r>
                              <w:r>
                                <w:fldChar w:fldCharType="separate"/>
                              </w:r>
                              <w:r>
                                <w:rPr>
                                  <w:color w:val="FBBA00" w:themeColor="accent2"/>
                                  <w:lang w:val="fr-FR"/>
                                </w:rPr>
                                <w:t>2</w:t>
                              </w:r>
                              <w:r>
                                <w:rPr>
                                  <w:color w:val="FBBA00"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9335D02" id="Rectangle 3" o:spid="_x0000_s1030" style="position:absolute;margin-left:0;margin-top:0;width:44.55pt;height:15.1pt;rotation:180;flip:x;z-index:251658240;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" filled="f" fillcolor="#c0504d" stroked="f" strokecolor="#5c83b4" strokeweight="2.25pt">
                  <v:textbox inset=",0,,0">
                    <w:txbxContent>
                      <w:p w14:paraId="1A4E0211" w14:textId="77777777" w:rsidR="00660F7B" w:rsidRDefault="00660F7B">
                        <w:pPr>
                          <w:pBdr>
                            <w:top w:val="single" w:sz="4" w:space="1" w:color="7F7F7F" w:themeColor="background1" w:themeShade="7F"/>
                          </w:pBdr>
                          <w:jc w:val="center"/>
                          <w:rPr>
                            <w:color w:val="FBBA00" w:themeColor="accent2"/>
                          </w:rPr>
                        </w:pPr>
                        <w:r>
                          <w:fldChar w:fldCharType="begin"/>
                        </w:r>
                        <w:r>
                          <w:instrText>PAGE   \* MERGEFORMAT</w:instrText>
                        </w:r>
                        <w:r>
                          <w:fldChar w:fldCharType="separate"/>
                        </w:r>
                        <w:r>
                          <w:rPr>
                            <w:color w:val="FBBA00" w:themeColor="accent2"/>
                            <w:lang w:val="fr-FR"/>
                          </w:rPr>
                          <w:t>2</w:t>
                        </w:r>
                        <w:r>
                          <w:rPr>
                            <w:color w:val="FBBA00" w:themeColor="accent2"/>
                          </w:rPr>
                          <w:fldChar w:fldCharType="end"/>
                        </w:r>
                      </w:p>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A9C53" w14:textId="77777777" w:rsidR="000F55EB" w:rsidRDefault="000F55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3A10D" w14:textId="77777777" w:rsidR="00C71F53" w:rsidRDefault="00C71F53" w:rsidP="007570C7">
      <w:pPr>
        <w:spacing w:after="0" w:line="240" w:lineRule="auto"/>
      </w:pPr>
      <w:r>
        <w:separator/>
      </w:r>
    </w:p>
  </w:footnote>
  <w:footnote w:type="continuationSeparator" w:id="0">
    <w:p w14:paraId="2CE6E4F7" w14:textId="77777777" w:rsidR="00C71F53" w:rsidRDefault="00C71F53" w:rsidP="007570C7">
      <w:pPr>
        <w:spacing w:after="0" w:line="240" w:lineRule="auto"/>
      </w:pPr>
      <w:r>
        <w:continuationSeparator/>
      </w:r>
    </w:p>
  </w:footnote>
  <w:footnote w:type="continuationNotice" w:id="1">
    <w:p w14:paraId="365D6334" w14:textId="77777777" w:rsidR="00C71F53" w:rsidRDefault="00C71F53">
      <w:pPr>
        <w:spacing w:after="0" w:line="240" w:lineRule="auto"/>
      </w:pPr>
    </w:p>
  </w:footnote>
  <w:footnote w:id="2">
    <w:p w14:paraId="0732C724" w14:textId="77777777" w:rsidR="001428B4" w:rsidRPr="00830178" w:rsidRDefault="001428B4" w:rsidP="00830178">
      <w:pPr>
        <w:rPr>
          <w:sz w:val="18"/>
          <w:szCs w:val="18"/>
        </w:rPr>
      </w:pPr>
      <w:r w:rsidRPr="00830178">
        <w:rPr>
          <w:rStyle w:val="FootnoteReference"/>
          <w:rFonts w:eastAsia="Nunito Sans" w:cs="Nunito Sans"/>
          <w:sz w:val="18"/>
          <w:szCs w:val="18"/>
        </w:rPr>
        <w:footnoteRef/>
      </w:r>
      <w:r w:rsidR="74916DA6" w:rsidRPr="00830178">
        <w:rPr>
          <w:sz w:val="18"/>
          <w:szCs w:val="18"/>
        </w:rPr>
        <w:t xml:space="preserve"> La loi sur l’impôt </w:t>
      </w:r>
      <w:hyperlink r:id="rId1" w:history="1">
        <w:r w:rsidR="74916DA6" w:rsidRPr="00830178">
          <w:rPr>
            <w:rStyle w:val="Hyperlink"/>
            <w:rFonts w:eastAsia="Nunito Sans" w:cs="Nunito Sans"/>
            <w:sz w:val="18"/>
            <w:szCs w:val="18"/>
          </w:rPr>
          <w:t>https://laws-lois.justice.gc.ca/eng/acts/I-3.3/</w:t>
        </w:r>
      </w:hyperlink>
      <w:r w:rsidR="74916DA6" w:rsidRPr="00830178">
        <w:rPr>
          <w:sz w:val="18"/>
          <w:szCs w:val="18"/>
        </w:rPr>
        <w:t xml:space="preserve"> </w:t>
      </w:r>
    </w:p>
  </w:footnote>
  <w:footnote w:id="3">
    <w:p w14:paraId="23C945F3" w14:textId="0576EF59" w:rsidR="00D76CAA" w:rsidRDefault="00D76CAA" w:rsidP="00830178">
      <w:r w:rsidRPr="00830178">
        <w:rPr>
          <w:rStyle w:val="FootnoteReference"/>
          <w:sz w:val="18"/>
          <w:szCs w:val="18"/>
        </w:rPr>
        <w:footnoteRef/>
      </w:r>
      <w:r w:rsidRPr="00830178">
        <w:rPr>
          <w:sz w:val="18"/>
          <w:szCs w:val="18"/>
        </w:rPr>
        <w:t xml:space="preserve"> Le contingent des versements </w:t>
      </w:r>
      <w:r w:rsidR="00830178">
        <w:rPr>
          <w:sz w:val="18"/>
          <w:szCs w:val="18"/>
        </w:rPr>
        <w:t>est</w:t>
      </w:r>
      <w:r w:rsidRPr="00830178">
        <w:rPr>
          <w:sz w:val="18"/>
          <w:szCs w:val="18"/>
        </w:rPr>
        <w:t xml:space="preserve"> à 3,5 % de la valeur moyenne des biens non directement utilisés à des fins de bienfaisance ou d'administration, si cette valeur est égale ou inférieure à un million de dollars; le pourcentage passe à 5 % si la valeur des biens dépasse un million</w:t>
      </w:r>
      <w:r w:rsidR="00830178" w:rsidRPr="00830178">
        <w:rPr>
          <w:sz w:val="18"/>
          <w:szCs w:val="18"/>
        </w:rPr>
        <w:t>.</w:t>
      </w:r>
    </w:p>
  </w:footnote>
  <w:footnote w:id="4">
    <w:p w14:paraId="37D2F614" w14:textId="77777777" w:rsidR="001428B4" w:rsidRPr="003056C4" w:rsidRDefault="001428B4" w:rsidP="74916DA6">
      <w:pPr>
        <w:pStyle w:val="FootnoteText"/>
      </w:pPr>
      <w:r w:rsidRPr="74916DA6">
        <w:rPr>
          <w:rStyle w:val="FootnoteReference"/>
          <w:rFonts w:eastAsia="Nunito Sans" w:cs="Nunito Sans"/>
        </w:rPr>
        <w:footnoteRef/>
      </w:r>
      <w:r w:rsidR="74916DA6" w:rsidRPr="74916DA6">
        <w:rPr>
          <w:rFonts w:eastAsia="Nunito Sans" w:cs="Nunito Sans"/>
        </w:rPr>
        <w:t xml:space="preserve"> </w:t>
      </w:r>
      <w:hyperlink r:id="rId2" w:history="1">
        <w:r w:rsidR="74916DA6" w:rsidRPr="74916DA6">
          <w:rPr>
            <w:rStyle w:val="Hyperlink"/>
            <w:rFonts w:eastAsia="Nunito Sans" w:cs="Nunito Sans"/>
          </w:rPr>
          <w:t xml:space="preserve">Qui sommes-nous - Fondation </w:t>
        </w:r>
        <w:proofErr w:type="spellStart"/>
        <w:r w:rsidR="74916DA6" w:rsidRPr="74916DA6">
          <w:rPr>
            <w:rStyle w:val="Hyperlink"/>
            <w:rFonts w:eastAsia="Nunito Sans" w:cs="Nunito Sans"/>
          </w:rPr>
          <w:t>Béati</w:t>
        </w:r>
        <w:proofErr w:type="spellEnd"/>
        <w:r w:rsidR="74916DA6" w:rsidRPr="74916DA6">
          <w:rPr>
            <w:rStyle w:val="Hyperlink"/>
            <w:rFonts w:eastAsia="Nunito Sans" w:cs="Nunito Sans"/>
          </w:rPr>
          <w:t xml:space="preserve"> (fondationbeati.org)</w:t>
        </w:r>
      </w:hyperlink>
    </w:p>
  </w:footnote>
  <w:footnote w:id="5">
    <w:p w14:paraId="01B91618" w14:textId="77777777" w:rsidR="001428B4" w:rsidRPr="00910135" w:rsidRDefault="001428B4" w:rsidP="74916DA6">
      <w:pPr>
        <w:pStyle w:val="FootnoteText"/>
        <w:rPr>
          <w:sz w:val="16"/>
          <w:szCs w:val="16"/>
        </w:rPr>
      </w:pPr>
      <w:r w:rsidRPr="74916DA6">
        <w:rPr>
          <w:rStyle w:val="FootnoteReference"/>
          <w:rFonts w:eastAsia="Nunito Sans" w:cs="Nunito Sans"/>
        </w:rPr>
        <w:footnoteRef/>
      </w:r>
      <w:r w:rsidR="74916DA6" w:rsidRPr="74916DA6">
        <w:rPr>
          <w:rFonts w:eastAsia="Nunito Sans" w:cs="Nunito Sans"/>
        </w:rPr>
        <w:t xml:space="preserve"> </w:t>
      </w:r>
      <w:hyperlink r:id="rId3" w:history="1">
        <w:r w:rsidR="74916DA6" w:rsidRPr="74916DA6">
          <w:rPr>
            <w:rStyle w:val="Hyperlink"/>
            <w:rFonts w:eastAsia="Nunito Sans" w:cs="Nunito Sans"/>
          </w:rPr>
          <w:t xml:space="preserve">Conseil et comités - Fondation </w:t>
        </w:r>
        <w:proofErr w:type="spellStart"/>
        <w:r w:rsidR="74916DA6" w:rsidRPr="74916DA6">
          <w:rPr>
            <w:rStyle w:val="Hyperlink"/>
            <w:rFonts w:eastAsia="Nunito Sans" w:cs="Nunito Sans"/>
          </w:rPr>
          <w:t>Béati</w:t>
        </w:r>
        <w:proofErr w:type="spellEnd"/>
        <w:r w:rsidR="74916DA6" w:rsidRPr="74916DA6">
          <w:rPr>
            <w:rStyle w:val="Hyperlink"/>
            <w:rFonts w:eastAsia="Nunito Sans" w:cs="Nunito Sans"/>
          </w:rPr>
          <w:t xml:space="preserve"> (fondationbeati.org)</w:t>
        </w:r>
      </w:hyperlink>
    </w:p>
  </w:footnote>
  <w:footnote w:id="6">
    <w:p w14:paraId="7A334D3A" w14:textId="169C07C9" w:rsidR="00B81985" w:rsidRDefault="00B81985" w:rsidP="74916DA6">
      <w:pPr>
        <w:pStyle w:val="FootnoteText"/>
      </w:pPr>
      <w:r w:rsidRPr="74916DA6">
        <w:rPr>
          <w:rStyle w:val="FootnoteReference"/>
          <w:rFonts w:eastAsia="Nunito Sans" w:cs="Nunito Sans"/>
        </w:rPr>
        <w:footnoteRef/>
      </w:r>
      <w:r w:rsidR="74916DA6" w:rsidRPr="74916DA6">
        <w:rPr>
          <w:rFonts w:eastAsia="Nunito Sans" w:cs="Nunito Sans"/>
        </w:rPr>
        <w:t xml:space="preserve"> Agence du revenu du Canada, « Calcul du contingent des versements », descriptions de services, 19 février 2009, </w:t>
      </w:r>
      <w:hyperlink r:id="rId4" w:history="1">
        <w:r w:rsidR="74916DA6" w:rsidRPr="74916DA6">
          <w:rPr>
            <w:rStyle w:val="Hyperlink"/>
            <w:rFonts w:eastAsia="Nunito Sans" w:cs="Nunito Sans"/>
          </w:rPr>
          <w:t>https://www.canada.ca/fr/agence-revenu/services/organismes-bienfaisance-dons/organismes-bienfaisance/exploitation-organisme-bienfaisance-enregistre/exigences-relatives-depenses-annuelles-contingent-versements/calcul-contingent-versements.html</w:t>
        </w:r>
      </w:hyperlink>
      <w:r w:rsidR="74916DA6" w:rsidRPr="74916DA6">
        <w:rPr>
          <w:rFonts w:eastAsia="Nunito Sans" w:cs="Nunito Sans"/>
        </w:rPr>
        <w:t>.</w:t>
      </w:r>
    </w:p>
  </w:footnote>
  <w:footnote w:id="7">
    <w:p w14:paraId="5442EFB3" w14:textId="525E11E4" w:rsidR="74916DA6" w:rsidRPr="00C53A63" w:rsidRDefault="74916DA6" w:rsidP="74916DA6">
      <w:pPr>
        <w:pStyle w:val="FootnoteText"/>
        <w:rPr>
          <w:lang w:val="en-US"/>
        </w:rPr>
      </w:pPr>
      <w:r w:rsidRPr="74916DA6">
        <w:rPr>
          <w:rStyle w:val="FootnoteReference"/>
          <w:rFonts w:eastAsia="Nunito Sans" w:cs="Nunito Sans"/>
        </w:rPr>
        <w:footnoteRef/>
      </w:r>
      <w:r w:rsidRPr="00C53A63">
        <w:rPr>
          <w:rFonts w:eastAsia="Nunito Sans" w:cs="Nunito Sans"/>
          <w:lang w:val="en-US"/>
        </w:rPr>
        <w:t xml:space="preserve"> </w:t>
      </w:r>
      <w:hyperlink r:id="rId5">
        <w:r w:rsidRPr="00C53A63">
          <w:rPr>
            <w:rStyle w:val="Hyperlink"/>
            <w:rFonts w:eastAsia="Nunito Sans" w:cs="Nunito Sans"/>
            <w:lang w:val="en-US"/>
          </w:rPr>
          <w:t>Carver Model of Policy Governance - Dustin K MacDonald</w:t>
        </w:r>
      </w:hyperlink>
    </w:p>
  </w:footnote>
  <w:footnote w:id="8">
    <w:p w14:paraId="5F0CE1C6" w14:textId="793DC0FD" w:rsidR="74916DA6" w:rsidRPr="00C53A63" w:rsidRDefault="74916DA6" w:rsidP="74916DA6">
      <w:pPr>
        <w:pStyle w:val="FootnoteText"/>
        <w:rPr>
          <w:lang w:val="en-US"/>
        </w:rPr>
      </w:pPr>
      <w:r w:rsidRPr="74916DA6">
        <w:rPr>
          <w:rStyle w:val="FootnoteReference"/>
          <w:rFonts w:eastAsia="Nunito Sans" w:cs="Nunito Sans"/>
        </w:rPr>
        <w:footnoteRef/>
      </w:r>
      <w:r w:rsidRPr="00C53A63">
        <w:rPr>
          <w:rFonts w:eastAsia="Nunito Sans" w:cs="Nunito Sans"/>
          <w:lang w:val="en-US"/>
        </w:rPr>
        <w:t xml:space="preserve"> </w:t>
      </w:r>
      <w:hyperlink r:id="rId6">
        <w:r w:rsidRPr="00C53A63">
          <w:rPr>
            <w:rStyle w:val="Hyperlink"/>
            <w:rFonts w:eastAsia="Nunito Sans" w:cs="Nunito Sans"/>
            <w:lang w:val="en-US"/>
          </w:rPr>
          <w:t xml:space="preserve">The Complete Robert's Rules </w:t>
        </w:r>
        <w:proofErr w:type="gramStart"/>
        <w:r w:rsidRPr="00C53A63">
          <w:rPr>
            <w:rStyle w:val="Hyperlink"/>
            <w:rFonts w:eastAsia="Nunito Sans" w:cs="Nunito Sans"/>
            <w:lang w:val="en-US"/>
          </w:rPr>
          <w:t>Of</w:t>
        </w:r>
        <w:proofErr w:type="gramEnd"/>
        <w:r w:rsidRPr="00C53A63">
          <w:rPr>
            <w:rStyle w:val="Hyperlink"/>
            <w:rFonts w:eastAsia="Nunito Sans" w:cs="Nunito Sans"/>
            <w:lang w:val="en-US"/>
          </w:rPr>
          <w:t xml:space="preserve"> Order Cheat Sheet (Made Easy) - </w:t>
        </w:r>
        <w:proofErr w:type="spellStart"/>
        <w:r w:rsidRPr="00C53A63">
          <w:rPr>
            <w:rStyle w:val="Hyperlink"/>
            <w:rFonts w:eastAsia="Nunito Sans" w:cs="Nunito Sans"/>
            <w:lang w:val="en-US"/>
          </w:rPr>
          <w:t>iBabs</w:t>
        </w:r>
        <w:proofErr w:type="spellEnd"/>
      </w:hyperlink>
    </w:p>
  </w:footnote>
  <w:footnote w:id="9">
    <w:p w14:paraId="0BB9E823" w14:textId="5F683554" w:rsidR="74916DA6" w:rsidRPr="00C53A63" w:rsidRDefault="74916DA6" w:rsidP="74916DA6">
      <w:pPr>
        <w:pStyle w:val="FootnoteText"/>
        <w:rPr>
          <w:lang w:val="en-US"/>
        </w:rPr>
      </w:pPr>
      <w:r w:rsidRPr="74916DA6">
        <w:rPr>
          <w:rStyle w:val="FootnoteReference"/>
        </w:rPr>
        <w:footnoteRef/>
      </w:r>
      <w:r w:rsidRPr="00C53A63">
        <w:rPr>
          <w:lang w:val="en-US"/>
        </w:rPr>
        <w:t xml:space="preserve"> </w:t>
      </w:r>
      <w:hyperlink r:id="rId7" w:anchor=":~:text=model%20that%20we%20often%20refer%20to%20at%20Tamarack,and%20connection%20but%20have%20different%20areas%20of%20focus.">
        <w:r w:rsidRPr="00C53A63">
          <w:rPr>
            <w:rStyle w:val="Hyperlink"/>
            <w:lang w:val="en-US"/>
          </w:rPr>
          <w:t>Solving the Puzzle of Collaborative Governance_Final.pdf (tamarackcommunity.ca)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6C5D1" w14:textId="478DD11E" w:rsidR="000F55EB" w:rsidRDefault="000F55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1CF77" w14:textId="269C3ACD" w:rsidR="00D20C3B" w:rsidRPr="007F0917" w:rsidRDefault="007F0917" w:rsidP="00CA7475">
    <w:pPr>
      <w:pStyle w:val="Header"/>
      <w:jc w:val="right"/>
      <w:rPr>
        <w:color w:val="003A60" w:themeColor="accent1"/>
      </w:rPr>
    </w:pPr>
    <w:r w:rsidRPr="007F0917">
      <w:rPr>
        <w:noProof/>
        <w:color w:val="FFFFFF" w:themeColor="background1"/>
      </w:rPr>
      <w:drawing>
        <wp:anchor distT="0" distB="0" distL="114300" distR="114300" simplePos="0" relativeHeight="251658241" behindDoc="1" locked="0" layoutInCell="1" allowOverlap="1" wp14:anchorId="6EEBE217" wp14:editId="6A4D794D">
          <wp:simplePos x="0" y="0"/>
          <wp:positionH relativeFrom="column">
            <wp:posOffset>-1129806</wp:posOffset>
          </wp:positionH>
          <wp:positionV relativeFrom="paragraph">
            <wp:posOffset>-438926</wp:posOffset>
          </wp:positionV>
          <wp:extent cx="7767768" cy="778933"/>
          <wp:effectExtent l="0" t="0" r="5080" b="2540"/>
          <wp:wrapNone/>
          <wp:docPr id="1787889742" name="Image 49618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875049" cy="789691"/>
                  </a:xfrm>
                  <a:prstGeom prst="rect">
                    <a:avLst/>
                  </a:prstGeom>
                </pic:spPr>
              </pic:pic>
            </a:graphicData>
          </a:graphic>
          <wp14:sizeRelH relativeFrom="page">
            <wp14:pctWidth>0</wp14:pctWidth>
          </wp14:sizeRelH>
          <wp14:sizeRelV relativeFrom="page">
            <wp14:pctHeight>0</wp14:pctHeight>
          </wp14:sizeRelV>
        </wp:anchor>
      </w:drawing>
    </w:r>
    <w:r w:rsidR="00CA7475" w:rsidRPr="007F0917">
      <w:rPr>
        <w:b/>
        <w:bCs/>
        <w:color w:val="FFFFFF" w:themeColor="background1"/>
      </w:rPr>
      <w:t>|</w:t>
    </w:r>
    <w:r>
      <w:rPr>
        <w:b/>
        <w:bCs/>
        <w:color w:val="003A60" w:themeColor="accent1"/>
      </w:rPr>
      <w:t xml:space="preserve"> </w:t>
    </w:r>
    <w:r w:rsidR="000B3DF5">
      <w:rPr>
        <w:rFonts w:asciiTheme="majorHAnsi" w:hAnsiTheme="majorHAnsi"/>
        <w:color w:val="003A60" w:themeColor="accent1"/>
      </w:rPr>
      <w:t>Guide de gouvernance</w:t>
    </w:r>
    <w:r w:rsidR="00CA7475" w:rsidRPr="007F0917">
      <w:rPr>
        <w:noProof/>
        <w:color w:val="003A60" w:themeColor="accent1"/>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8F18C" w14:textId="323C1F69" w:rsidR="000F55EB" w:rsidRDefault="000F55EB">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6B0C96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F7219"/>
    <w:multiLevelType w:val="multilevel"/>
    <w:tmpl w:val="F5508C1E"/>
    <w:lvl w:ilvl="0">
      <w:start w:val="1"/>
      <w:numFmt w:val="decimal"/>
      <w:lvlText w:val="%1"/>
      <w:lvlJc w:val="left"/>
      <w:pPr>
        <w:ind w:left="432" w:hanging="432"/>
      </w:pPr>
      <w:rPr>
        <w:rFonts w:hint="default"/>
      </w:rPr>
    </w:lvl>
    <w:lvl w:ilvl="1">
      <w:start w:val="1"/>
      <w:numFmt w:val="decimal"/>
      <w:lvlText w:val="%1.%2"/>
      <w:lvlJc w:val="left"/>
      <w:pPr>
        <w:ind w:left="5526" w:hanging="576"/>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D64D843"/>
    <w:multiLevelType w:val="hybridMultilevel"/>
    <w:tmpl w:val="FFFFFFFF"/>
    <w:lvl w:ilvl="0" w:tplc="6B4CC65A">
      <w:start w:val="1"/>
      <w:numFmt w:val="bullet"/>
      <w:lvlText w:val=""/>
      <w:lvlJc w:val="left"/>
      <w:pPr>
        <w:ind w:left="720" w:hanging="360"/>
      </w:pPr>
      <w:rPr>
        <w:rFonts w:ascii="Wingdings" w:hAnsi="Wingdings" w:hint="default"/>
      </w:rPr>
    </w:lvl>
    <w:lvl w:ilvl="1" w:tplc="1966A424">
      <w:start w:val="1"/>
      <w:numFmt w:val="bullet"/>
      <w:lvlText w:val="o"/>
      <w:lvlJc w:val="left"/>
      <w:pPr>
        <w:ind w:left="1440" w:hanging="360"/>
      </w:pPr>
      <w:rPr>
        <w:rFonts w:ascii="Courier New" w:hAnsi="Courier New" w:hint="default"/>
      </w:rPr>
    </w:lvl>
    <w:lvl w:ilvl="2" w:tplc="772E845A">
      <w:start w:val="1"/>
      <w:numFmt w:val="bullet"/>
      <w:lvlText w:val=""/>
      <w:lvlJc w:val="left"/>
      <w:pPr>
        <w:ind w:left="2160" w:hanging="360"/>
      </w:pPr>
      <w:rPr>
        <w:rFonts w:ascii="Wingdings" w:hAnsi="Wingdings" w:hint="default"/>
      </w:rPr>
    </w:lvl>
    <w:lvl w:ilvl="3" w:tplc="1396A3FA">
      <w:start w:val="1"/>
      <w:numFmt w:val="bullet"/>
      <w:lvlText w:val=""/>
      <w:lvlJc w:val="left"/>
      <w:pPr>
        <w:ind w:left="2880" w:hanging="360"/>
      </w:pPr>
      <w:rPr>
        <w:rFonts w:ascii="Symbol" w:hAnsi="Symbol" w:hint="default"/>
      </w:rPr>
    </w:lvl>
    <w:lvl w:ilvl="4" w:tplc="41DCE1CE">
      <w:start w:val="1"/>
      <w:numFmt w:val="bullet"/>
      <w:lvlText w:val="o"/>
      <w:lvlJc w:val="left"/>
      <w:pPr>
        <w:ind w:left="3600" w:hanging="360"/>
      </w:pPr>
      <w:rPr>
        <w:rFonts w:ascii="Courier New" w:hAnsi="Courier New" w:hint="default"/>
      </w:rPr>
    </w:lvl>
    <w:lvl w:ilvl="5" w:tplc="60725DBE">
      <w:start w:val="1"/>
      <w:numFmt w:val="bullet"/>
      <w:lvlText w:val=""/>
      <w:lvlJc w:val="left"/>
      <w:pPr>
        <w:ind w:left="4320" w:hanging="360"/>
      </w:pPr>
      <w:rPr>
        <w:rFonts w:ascii="Wingdings" w:hAnsi="Wingdings" w:hint="default"/>
      </w:rPr>
    </w:lvl>
    <w:lvl w:ilvl="6" w:tplc="9CBEC3DA">
      <w:start w:val="1"/>
      <w:numFmt w:val="bullet"/>
      <w:lvlText w:val=""/>
      <w:lvlJc w:val="left"/>
      <w:pPr>
        <w:ind w:left="5040" w:hanging="360"/>
      </w:pPr>
      <w:rPr>
        <w:rFonts w:ascii="Symbol" w:hAnsi="Symbol" w:hint="default"/>
      </w:rPr>
    </w:lvl>
    <w:lvl w:ilvl="7" w:tplc="0FE64142">
      <w:start w:val="1"/>
      <w:numFmt w:val="bullet"/>
      <w:lvlText w:val="o"/>
      <w:lvlJc w:val="left"/>
      <w:pPr>
        <w:ind w:left="5760" w:hanging="360"/>
      </w:pPr>
      <w:rPr>
        <w:rFonts w:ascii="Courier New" w:hAnsi="Courier New" w:hint="default"/>
      </w:rPr>
    </w:lvl>
    <w:lvl w:ilvl="8" w:tplc="EA649E4C">
      <w:start w:val="1"/>
      <w:numFmt w:val="bullet"/>
      <w:lvlText w:val=""/>
      <w:lvlJc w:val="left"/>
      <w:pPr>
        <w:ind w:left="6480" w:hanging="360"/>
      </w:pPr>
      <w:rPr>
        <w:rFonts w:ascii="Wingdings" w:hAnsi="Wingdings" w:hint="default"/>
      </w:rPr>
    </w:lvl>
  </w:abstractNum>
  <w:abstractNum w:abstractNumId="3" w15:restartNumberingAfterBreak="0">
    <w:nsid w:val="0E0057B9"/>
    <w:multiLevelType w:val="hybridMultilevel"/>
    <w:tmpl w:val="4BCA018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10647810"/>
    <w:multiLevelType w:val="hybridMultilevel"/>
    <w:tmpl w:val="B62EA4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84B3540"/>
    <w:multiLevelType w:val="multilevel"/>
    <w:tmpl w:val="40686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C29819"/>
    <w:multiLevelType w:val="hybridMultilevel"/>
    <w:tmpl w:val="FFFFFFFF"/>
    <w:lvl w:ilvl="0" w:tplc="08BC885A">
      <w:start w:val="1"/>
      <w:numFmt w:val="bullet"/>
      <w:lvlText w:val=""/>
      <w:lvlJc w:val="left"/>
      <w:pPr>
        <w:ind w:left="720" w:hanging="360"/>
      </w:pPr>
      <w:rPr>
        <w:rFonts w:ascii="Symbol" w:hAnsi="Symbol" w:hint="default"/>
      </w:rPr>
    </w:lvl>
    <w:lvl w:ilvl="1" w:tplc="77B24484">
      <w:start w:val="1"/>
      <w:numFmt w:val="bullet"/>
      <w:lvlText w:val="o"/>
      <w:lvlJc w:val="left"/>
      <w:pPr>
        <w:ind w:left="1440" w:hanging="360"/>
      </w:pPr>
      <w:rPr>
        <w:rFonts w:ascii="Courier New" w:hAnsi="Courier New" w:hint="default"/>
      </w:rPr>
    </w:lvl>
    <w:lvl w:ilvl="2" w:tplc="0CA44D0E">
      <w:start w:val="1"/>
      <w:numFmt w:val="bullet"/>
      <w:lvlText w:val=""/>
      <w:lvlJc w:val="left"/>
      <w:pPr>
        <w:ind w:left="2160" w:hanging="360"/>
      </w:pPr>
      <w:rPr>
        <w:rFonts w:ascii="Wingdings" w:hAnsi="Wingdings" w:hint="default"/>
      </w:rPr>
    </w:lvl>
    <w:lvl w:ilvl="3" w:tplc="866E9F10">
      <w:start w:val="1"/>
      <w:numFmt w:val="bullet"/>
      <w:lvlText w:val=""/>
      <w:lvlJc w:val="left"/>
      <w:pPr>
        <w:ind w:left="2880" w:hanging="360"/>
      </w:pPr>
      <w:rPr>
        <w:rFonts w:ascii="Symbol" w:hAnsi="Symbol" w:hint="default"/>
      </w:rPr>
    </w:lvl>
    <w:lvl w:ilvl="4" w:tplc="A718C1C4">
      <w:start w:val="1"/>
      <w:numFmt w:val="bullet"/>
      <w:lvlText w:val="o"/>
      <w:lvlJc w:val="left"/>
      <w:pPr>
        <w:ind w:left="3600" w:hanging="360"/>
      </w:pPr>
      <w:rPr>
        <w:rFonts w:ascii="Courier New" w:hAnsi="Courier New" w:hint="default"/>
      </w:rPr>
    </w:lvl>
    <w:lvl w:ilvl="5" w:tplc="00D65D5A">
      <w:start w:val="1"/>
      <w:numFmt w:val="bullet"/>
      <w:lvlText w:val=""/>
      <w:lvlJc w:val="left"/>
      <w:pPr>
        <w:ind w:left="4320" w:hanging="360"/>
      </w:pPr>
      <w:rPr>
        <w:rFonts w:ascii="Wingdings" w:hAnsi="Wingdings" w:hint="default"/>
      </w:rPr>
    </w:lvl>
    <w:lvl w:ilvl="6" w:tplc="AF8076EA">
      <w:start w:val="1"/>
      <w:numFmt w:val="bullet"/>
      <w:lvlText w:val=""/>
      <w:lvlJc w:val="left"/>
      <w:pPr>
        <w:ind w:left="5040" w:hanging="360"/>
      </w:pPr>
      <w:rPr>
        <w:rFonts w:ascii="Symbol" w:hAnsi="Symbol" w:hint="default"/>
      </w:rPr>
    </w:lvl>
    <w:lvl w:ilvl="7" w:tplc="7DDA829E">
      <w:start w:val="1"/>
      <w:numFmt w:val="bullet"/>
      <w:lvlText w:val="o"/>
      <w:lvlJc w:val="left"/>
      <w:pPr>
        <w:ind w:left="5760" w:hanging="360"/>
      </w:pPr>
      <w:rPr>
        <w:rFonts w:ascii="Courier New" w:hAnsi="Courier New" w:hint="default"/>
      </w:rPr>
    </w:lvl>
    <w:lvl w:ilvl="8" w:tplc="74F4599E">
      <w:start w:val="1"/>
      <w:numFmt w:val="bullet"/>
      <w:lvlText w:val=""/>
      <w:lvlJc w:val="left"/>
      <w:pPr>
        <w:ind w:left="6480" w:hanging="360"/>
      </w:pPr>
      <w:rPr>
        <w:rFonts w:ascii="Wingdings" w:hAnsi="Wingdings" w:hint="default"/>
      </w:rPr>
    </w:lvl>
  </w:abstractNum>
  <w:abstractNum w:abstractNumId="7" w15:restartNumberingAfterBreak="0">
    <w:nsid w:val="28660D98"/>
    <w:multiLevelType w:val="hybridMultilevel"/>
    <w:tmpl w:val="38625242"/>
    <w:lvl w:ilvl="0" w:tplc="0978C21C">
      <w:start w:val="19"/>
      <w:numFmt w:val="bullet"/>
      <w:lvlText w:val="-"/>
      <w:lvlJc w:val="left"/>
      <w:pPr>
        <w:ind w:left="420" w:hanging="360"/>
      </w:pPr>
      <w:rPr>
        <w:rFonts w:ascii="Microsoft Sans Serif" w:eastAsiaTheme="minorHAnsi" w:hAnsi="Microsoft Sans Serif" w:cs="Microsoft Sans Serif"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8" w15:restartNumberingAfterBreak="0">
    <w:nsid w:val="29E970B7"/>
    <w:multiLevelType w:val="hybridMultilevel"/>
    <w:tmpl w:val="FFFFFFFF"/>
    <w:lvl w:ilvl="0" w:tplc="E4204F42">
      <w:start w:val="1"/>
      <w:numFmt w:val="bullet"/>
      <w:lvlText w:val=""/>
      <w:lvlJc w:val="left"/>
      <w:pPr>
        <w:ind w:left="-2196" w:hanging="360"/>
      </w:pPr>
      <w:rPr>
        <w:rFonts w:ascii="Symbol" w:hAnsi="Symbol" w:hint="default"/>
      </w:rPr>
    </w:lvl>
    <w:lvl w:ilvl="1" w:tplc="17D46E26">
      <w:start w:val="1"/>
      <w:numFmt w:val="bullet"/>
      <w:lvlText w:val="o"/>
      <w:lvlJc w:val="left"/>
      <w:pPr>
        <w:ind w:left="-1476" w:hanging="360"/>
      </w:pPr>
      <w:rPr>
        <w:rFonts w:ascii="Courier New" w:hAnsi="Courier New" w:hint="default"/>
      </w:rPr>
    </w:lvl>
    <w:lvl w:ilvl="2" w:tplc="3DBA5EF2">
      <w:start w:val="1"/>
      <w:numFmt w:val="bullet"/>
      <w:lvlText w:val=""/>
      <w:lvlJc w:val="left"/>
      <w:pPr>
        <w:ind w:left="-756" w:hanging="360"/>
      </w:pPr>
      <w:rPr>
        <w:rFonts w:ascii="Wingdings" w:hAnsi="Wingdings" w:hint="default"/>
      </w:rPr>
    </w:lvl>
    <w:lvl w:ilvl="3" w:tplc="DDB612F4">
      <w:start w:val="1"/>
      <w:numFmt w:val="bullet"/>
      <w:lvlText w:val=""/>
      <w:lvlJc w:val="left"/>
      <w:pPr>
        <w:ind w:left="-36" w:hanging="360"/>
      </w:pPr>
      <w:rPr>
        <w:rFonts w:ascii="Symbol" w:hAnsi="Symbol" w:hint="default"/>
      </w:rPr>
    </w:lvl>
    <w:lvl w:ilvl="4" w:tplc="84D6A840">
      <w:start w:val="1"/>
      <w:numFmt w:val="bullet"/>
      <w:lvlText w:val="o"/>
      <w:lvlJc w:val="left"/>
      <w:pPr>
        <w:ind w:left="684" w:hanging="360"/>
      </w:pPr>
      <w:rPr>
        <w:rFonts w:ascii="Courier New" w:hAnsi="Courier New" w:hint="default"/>
      </w:rPr>
    </w:lvl>
    <w:lvl w:ilvl="5" w:tplc="0DEC775A">
      <w:start w:val="1"/>
      <w:numFmt w:val="bullet"/>
      <w:lvlText w:val=""/>
      <w:lvlJc w:val="left"/>
      <w:pPr>
        <w:ind w:left="1404" w:hanging="360"/>
      </w:pPr>
      <w:rPr>
        <w:rFonts w:ascii="Wingdings" w:hAnsi="Wingdings" w:hint="default"/>
      </w:rPr>
    </w:lvl>
    <w:lvl w:ilvl="6" w:tplc="388A8456">
      <w:start w:val="1"/>
      <w:numFmt w:val="bullet"/>
      <w:lvlText w:val=""/>
      <w:lvlJc w:val="left"/>
      <w:pPr>
        <w:ind w:left="2124" w:hanging="360"/>
      </w:pPr>
      <w:rPr>
        <w:rFonts w:ascii="Symbol" w:hAnsi="Symbol" w:hint="default"/>
      </w:rPr>
    </w:lvl>
    <w:lvl w:ilvl="7" w:tplc="7842E1CA">
      <w:start w:val="1"/>
      <w:numFmt w:val="bullet"/>
      <w:lvlText w:val="o"/>
      <w:lvlJc w:val="left"/>
      <w:pPr>
        <w:ind w:left="2844" w:hanging="360"/>
      </w:pPr>
      <w:rPr>
        <w:rFonts w:ascii="Courier New" w:hAnsi="Courier New" w:hint="default"/>
      </w:rPr>
    </w:lvl>
    <w:lvl w:ilvl="8" w:tplc="888AC1E0">
      <w:start w:val="1"/>
      <w:numFmt w:val="bullet"/>
      <w:lvlText w:val=""/>
      <w:lvlJc w:val="left"/>
      <w:pPr>
        <w:ind w:left="3564" w:hanging="360"/>
      </w:pPr>
      <w:rPr>
        <w:rFonts w:ascii="Wingdings" w:hAnsi="Wingdings" w:hint="default"/>
      </w:rPr>
    </w:lvl>
  </w:abstractNum>
  <w:abstractNum w:abstractNumId="9" w15:restartNumberingAfterBreak="0">
    <w:nsid w:val="2EFF9C91"/>
    <w:multiLevelType w:val="hybridMultilevel"/>
    <w:tmpl w:val="FFFFFFFF"/>
    <w:lvl w:ilvl="0" w:tplc="CA16307A">
      <w:start w:val="1"/>
      <w:numFmt w:val="bullet"/>
      <w:lvlText w:val=""/>
      <w:lvlJc w:val="left"/>
      <w:pPr>
        <w:ind w:left="720" w:hanging="360"/>
      </w:pPr>
      <w:rPr>
        <w:rFonts w:ascii="Wingdings" w:hAnsi="Wingdings" w:hint="default"/>
      </w:rPr>
    </w:lvl>
    <w:lvl w:ilvl="1" w:tplc="03985404">
      <w:start w:val="1"/>
      <w:numFmt w:val="bullet"/>
      <w:lvlText w:val="o"/>
      <w:lvlJc w:val="left"/>
      <w:pPr>
        <w:ind w:left="1440" w:hanging="360"/>
      </w:pPr>
      <w:rPr>
        <w:rFonts w:ascii="Courier New" w:hAnsi="Courier New" w:hint="default"/>
      </w:rPr>
    </w:lvl>
    <w:lvl w:ilvl="2" w:tplc="A886ABE4">
      <w:start w:val="1"/>
      <w:numFmt w:val="bullet"/>
      <w:lvlText w:val=""/>
      <w:lvlJc w:val="left"/>
      <w:pPr>
        <w:ind w:left="2160" w:hanging="360"/>
      </w:pPr>
      <w:rPr>
        <w:rFonts w:ascii="Wingdings" w:hAnsi="Wingdings" w:hint="default"/>
      </w:rPr>
    </w:lvl>
    <w:lvl w:ilvl="3" w:tplc="C4D2412C">
      <w:start w:val="1"/>
      <w:numFmt w:val="bullet"/>
      <w:lvlText w:val=""/>
      <w:lvlJc w:val="left"/>
      <w:pPr>
        <w:ind w:left="2880" w:hanging="360"/>
      </w:pPr>
      <w:rPr>
        <w:rFonts w:ascii="Symbol" w:hAnsi="Symbol" w:hint="default"/>
      </w:rPr>
    </w:lvl>
    <w:lvl w:ilvl="4" w:tplc="9D403CB4">
      <w:start w:val="1"/>
      <w:numFmt w:val="bullet"/>
      <w:lvlText w:val="o"/>
      <w:lvlJc w:val="left"/>
      <w:pPr>
        <w:ind w:left="3600" w:hanging="360"/>
      </w:pPr>
      <w:rPr>
        <w:rFonts w:ascii="Courier New" w:hAnsi="Courier New" w:hint="default"/>
      </w:rPr>
    </w:lvl>
    <w:lvl w:ilvl="5" w:tplc="1D9682F2">
      <w:start w:val="1"/>
      <w:numFmt w:val="bullet"/>
      <w:lvlText w:val=""/>
      <w:lvlJc w:val="left"/>
      <w:pPr>
        <w:ind w:left="4320" w:hanging="360"/>
      </w:pPr>
      <w:rPr>
        <w:rFonts w:ascii="Wingdings" w:hAnsi="Wingdings" w:hint="default"/>
      </w:rPr>
    </w:lvl>
    <w:lvl w:ilvl="6" w:tplc="118C7232">
      <w:start w:val="1"/>
      <w:numFmt w:val="bullet"/>
      <w:lvlText w:val=""/>
      <w:lvlJc w:val="left"/>
      <w:pPr>
        <w:ind w:left="5040" w:hanging="360"/>
      </w:pPr>
      <w:rPr>
        <w:rFonts w:ascii="Symbol" w:hAnsi="Symbol" w:hint="default"/>
      </w:rPr>
    </w:lvl>
    <w:lvl w:ilvl="7" w:tplc="5B0081FC">
      <w:start w:val="1"/>
      <w:numFmt w:val="bullet"/>
      <w:lvlText w:val="o"/>
      <w:lvlJc w:val="left"/>
      <w:pPr>
        <w:ind w:left="5760" w:hanging="360"/>
      </w:pPr>
      <w:rPr>
        <w:rFonts w:ascii="Courier New" w:hAnsi="Courier New" w:hint="default"/>
      </w:rPr>
    </w:lvl>
    <w:lvl w:ilvl="8" w:tplc="3EA4AD08">
      <w:start w:val="1"/>
      <w:numFmt w:val="bullet"/>
      <w:lvlText w:val=""/>
      <w:lvlJc w:val="left"/>
      <w:pPr>
        <w:ind w:left="6480" w:hanging="360"/>
      </w:pPr>
      <w:rPr>
        <w:rFonts w:ascii="Wingdings" w:hAnsi="Wingdings" w:hint="default"/>
      </w:rPr>
    </w:lvl>
  </w:abstractNum>
  <w:abstractNum w:abstractNumId="10" w15:restartNumberingAfterBreak="0">
    <w:nsid w:val="31A66400"/>
    <w:multiLevelType w:val="hybridMultilevel"/>
    <w:tmpl w:val="2F320610"/>
    <w:lvl w:ilvl="0" w:tplc="1009000B">
      <w:start w:val="1"/>
      <w:numFmt w:val="bullet"/>
      <w:lvlText w:val=""/>
      <w:lvlJc w:val="left"/>
      <w:pPr>
        <w:ind w:left="720" w:hanging="360"/>
      </w:pPr>
      <w:rPr>
        <w:rFonts w:ascii="Wingdings" w:hAnsi="Wingding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60639BA"/>
    <w:multiLevelType w:val="multilevel"/>
    <w:tmpl w:val="C6EE1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D2A4359"/>
    <w:multiLevelType w:val="hybridMultilevel"/>
    <w:tmpl w:val="FAC6022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190768A"/>
    <w:multiLevelType w:val="multilevel"/>
    <w:tmpl w:val="9EC0A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6186AF5"/>
    <w:multiLevelType w:val="hybridMultilevel"/>
    <w:tmpl w:val="FFFFFFFF"/>
    <w:lvl w:ilvl="0" w:tplc="D98A1956">
      <w:start w:val="1"/>
      <w:numFmt w:val="bullet"/>
      <w:lvlText w:val=""/>
      <w:lvlJc w:val="left"/>
      <w:pPr>
        <w:ind w:left="720" w:hanging="360"/>
      </w:pPr>
      <w:rPr>
        <w:rFonts w:ascii="Wingdings" w:hAnsi="Wingdings" w:hint="default"/>
      </w:rPr>
    </w:lvl>
    <w:lvl w:ilvl="1" w:tplc="6DD274C4">
      <w:start w:val="1"/>
      <w:numFmt w:val="bullet"/>
      <w:lvlText w:val="o"/>
      <w:lvlJc w:val="left"/>
      <w:pPr>
        <w:ind w:left="1440" w:hanging="360"/>
      </w:pPr>
      <w:rPr>
        <w:rFonts w:ascii="Courier New" w:hAnsi="Courier New" w:hint="default"/>
      </w:rPr>
    </w:lvl>
    <w:lvl w:ilvl="2" w:tplc="FCD291B4">
      <w:start w:val="1"/>
      <w:numFmt w:val="bullet"/>
      <w:lvlText w:val=""/>
      <w:lvlJc w:val="left"/>
      <w:pPr>
        <w:ind w:left="2160" w:hanging="360"/>
      </w:pPr>
      <w:rPr>
        <w:rFonts w:ascii="Wingdings" w:hAnsi="Wingdings" w:hint="default"/>
      </w:rPr>
    </w:lvl>
    <w:lvl w:ilvl="3" w:tplc="43D6E6E8">
      <w:start w:val="1"/>
      <w:numFmt w:val="bullet"/>
      <w:lvlText w:val=""/>
      <w:lvlJc w:val="left"/>
      <w:pPr>
        <w:ind w:left="2880" w:hanging="360"/>
      </w:pPr>
      <w:rPr>
        <w:rFonts w:ascii="Symbol" w:hAnsi="Symbol" w:hint="default"/>
      </w:rPr>
    </w:lvl>
    <w:lvl w:ilvl="4" w:tplc="D7102152">
      <w:start w:val="1"/>
      <w:numFmt w:val="bullet"/>
      <w:lvlText w:val="o"/>
      <w:lvlJc w:val="left"/>
      <w:pPr>
        <w:ind w:left="3600" w:hanging="360"/>
      </w:pPr>
      <w:rPr>
        <w:rFonts w:ascii="Courier New" w:hAnsi="Courier New" w:hint="default"/>
      </w:rPr>
    </w:lvl>
    <w:lvl w:ilvl="5" w:tplc="C7582E46">
      <w:start w:val="1"/>
      <w:numFmt w:val="bullet"/>
      <w:lvlText w:val=""/>
      <w:lvlJc w:val="left"/>
      <w:pPr>
        <w:ind w:left="4320" w:hanging="360"/>
      </w:pPr>
      <w:rPr>
        <w:rFonts w:ascii="Wingdings" w:hAnsi="Wingdings" w:hint="default"/>
      </w:rPr>
    </w:lvl>
    <w:lvl w:ilvl="6" w:tplc="81621AF4">
      <w:start w:val="1"/>
      <w:numFmt w:val="bullet"/>
      <w:lvlText w:val=""/>
      <w:lvlJc w:val="left"/>
      <w:pPr>
        <w:ind w:left="5040" w:hanging="360"/>
      </w:pPr>
      <w:rPr>
        <w:rFonts w:ascii="Symbol" w:hAnsi="Symbol" w:hint="default"/>
      </w:rPr>
    </w:lvl>
    <w:lvl w:ilvl="7" w:tplc="45509976">
      <w:start w:val="1"/>
      <w:numFmt w:val="bullet"/>
      <w:lvlText w:val="o"/>
      <w:lvlJc w:val="left"/>
      <w:pPr>
        <w:ind w:left="5760" w:hanging="360"/>
      </w:pPr>
      <w:rPr>
        <w:rFonts w:ascii="Courier New" w:hAnsi="Courier New" w:hint="default"/>
      </w:rPr>
    </w:lvl>
    <w:lvl w:ilvl="8" w:tplc="DF0A1C42">
      <w:start w:val="1"/>
      <w:numFmt w:val="bullet"/>
      <w:lvlText w:val=""/>
      <w:lvlJc w:val="left"/>
      <w:pPr>
        <w:ind w:left="6480" w:hanging="360"/>
      </w:pPr>
      <w:rPr>
        <w:rFonts w:ascii="Wingdings" w:hAnsi="Wingdings" w:hint="default"/>
      </w:rPr>
    </w:lvl>
  </w:abstractNum>
  <w:abstractNum w:abstractNumId="15" w15:restartNumberingAfterBreak="0">
    <w:nsid w:val="4BA1206B"/>
    <w:multiLevelType w:val="hybridMultilevel"/>
    <w:tmpl w:val="B94AC6F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CF4A2A2"/>
    <w:multiLevelType w:val="hybridMultilevel"/>
    <w:tmpl w:val="FFFFFFFF"/>
    <w:lvl w:ilvl="0" w:tplc="6F2C8716">
      <w:start w:val="1"/>
      <w:numFmt w:val="bullet"/>
      <w:lvlText w:val="·"/>
      <w:lvlJc w:val="left"/>
      <w:pPr>
        <w:ind w:left="720" w:hanging="360"/>
      </w:pPr>
      <w:rPr>
        <w:rFonts w:ascii="Symbol" w:hAnsi="Symbol" w:hint="default"/>
      </w:rPr>
    </w:lvl>
    <w:lvl w:ilvl="1" w:tplc="E9422DE8">
      <w:start w:val="1"/>
      <w:numFmt w:val="bullet"/>
      <w:lvlText w:val="o"/>
      <w:lvlJc w:val="left"/>
      <w:pPr>
        <w:ind w:left="1440" w:hanging="360"/>
      </w:pPr>
      <w:rPr>
        <w:rFonts w:ascii="Courier New" w:hAnsi="Courier New" w:hint="default"/>
      </w:rPr>
    </w:lvl>
    <w:lvl w:ilvl="2" w:tplc="876474F0">
      <w:start w:val="1"/>
      <w:numFmt w:val="bullet"/>
      <w:lvlText w:val=""/>
      <w:lvlJc w:val="left"/>
      <w:pPr>
        <w:ind w:left="2160" w:hanging="360"/>
      </w:pPr>
      <w:rPr>
        <w:rFonts w:ascii="Wingdings" w:hAnsi="Wingdings" w:hint="default"/>
      </w:rPr>
    </w:lvl>
    <w:lvl w:ilvl="3" w:tplc="AA88959E">
      <w:start w:val="1"/>
      <w:numFmt w:val="bullet"/>
      <w:lvlText w:val=""/>
      <w:lvlJc w:val="left"/>
      <w:pPr>
        <w:ind w:left="2880" w:hanging="360"/>
      </w:pPr>
      <w:rPr>
        <w:rFonts w:ascii="Symbol" w:hAnsi="Symbol" w:hint="default"/>
      </w:rPr>
    </w:lvl>
    <w:lvl w:ilvl="4" w:tplc="3B70A306">
      <w:start w:val="1"/>
      <w:numFmt w:val="bullet"/>
      <w:lvlText w:val="o"/>
      <w:lvlJc w:val="left"/>
      <w:pPr>
        <w:ind w:left="3600" w:hanging="360"/>
      </w:pPr>
      <w:rPr>
        <w:rFonts w:ascii="Courier New" w:hAnsi="Courier New" w:hint="default"/>
      </w:rPr>
    </w:lvl>
    <w:lvl w:ilvl="5" w:tplc="C3C26E40">
      <w:start w:val="1"/>
      <w:numFmt w:val="bullet"/>
      <w:lvlText w:val=""/>
      <w:lvlJc w:val="left"/>
      <w:pPr>
        <w:ind w:left="4320" w:hanging="360"/>
      </w:pPr>
      <w:rPr>
        <w:rFonts w:ascii="Wingdings" w:hAnsi="Wingdings" w:hint="default"/>
      </w:rPr>
    </w:lvl>
    <w:lvl w:ilvl="6" w:tplc="F82AFB50">
      <w:start w:val="1"/>
      <w:numFmt w:val="bullet"/>
      <w:lvlText w:val=""/>
      <w:lvlJc w:val="left"/>
      <w:pPr>
        <w:ind w:left="5040" w:hanging="360"/>
      </w:pPr>
      <w:rPr>
        <w:rFonts w:ascii="Symbol" w:hAnsi="Symbol" w:hint="default"/>
      </w:rPr>
    </w:lvl>
    <w:lvl w:ilvl="7" w:tplc="CFF0AC2A">
      <w:start w:val="1"/>
      <w:numFmt w:val="bullet"/>
      <w:lvlText w:val="o"/>
      <w:lvlJc w:val="left"/>
      <w:pPr>
        <w:ind w:left="5760" w:hanging="360"/>
      </w:pPr>
      <w:rPr>
        <w:rFonts w:ascii="Courier New" w:hAnsi="Courier New" w:hint="default"/>
      </w:rPr>
    </w:lvl>
    <w:lvl w:ilvl="8" w:tplc="6C4AE8F0">
      <w:start w:val="1"/>
      <w:numFmt w:val="bullet"/>
      <w:lvlText w:val=""/>
      <w:lvlJc w:val="left"/>
      <w:pPr>
        <w:ind w:left="6480" w:hanging="360"/>
      </w:pPr>
      <w:rPr>
        <w:rFonts w:ascii="Wingdings" w:hAnsi="Wingdings" w:hint="default"/>
      </w:rPr>
    </w:lvl>
  </w:abstractNum>
  <w:abstractNum w:abstractNumId="17" w15:restartNumberingAfterBreak="0">
    <w:nsid w:val="4F0548FE"/>
    <w:multiLevelType w:val="hybridMultilevel"/>
    <w:tmpl w:val="EDC683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3BD3C9F"/>
    <w:multiLevelType w:val="hybridMultilevel"/>
    <w:tmpl w:val="E454ED96"/>
    <w:lvl w:ilvl="0" w:tplc="2A763478">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51E8E27"/>
    <w:multiLevelType w:val="hybridMultilevel"/>
    <w:tmpl w:val="FFFFFFFF"/>
    <w:lvl w:ilvl="0" w:tplc="FDC28772">
      <w:start w:val="1"/>
      <w:numFmt w:val="bullet"/>
      <w:lvlText w:val=""/>
      <w:lvlJc w:val="left"/>
      <w:pPr>
        <w:ind w:left="720" w:hanging="360"/>
      </w:pPr>
      <w:rPr>
        <w:rFonts w:ascii="Wingdings" w:hAnsi="Wingdings" w:hint="default"/>
      </w:rPr>
    </w:lvl>
    <w:lvl w:ilvl="1" w:tplc="CA18B510">
      <w:start w:val="1"/>
      <w:numFmt w:val="bullet"/>
      <w:lvlText w:val="o"/>
      <w:lvlJc w:val="left"/>
      <w:pPr>
        <w:ind w:left="1440" w:hanging="360"/>
      </w:pPr>
      <w:rPr>
        <w:rFonts w:ascii="Courier New" w:hAnsi="Courier New" w:hint="default"/>
      </w:rPr>
    </w:lvl>
    <w:lvl w:ilvl="2" w:tplc="BDD2AE78">
      <w:start w:val="1"/>
      <w:numFmt w:val="bullet"/>
      <w:lvlText w:val=""/>
      <w:lvlJc w:val="left"/>
      <w:pPr>
        <w:ind w:left="2160" w:hanging="360"/>
      </w:pPr>
      <w:rPr>
        <w:rFonts w:ascii="Wingdings" w:hAnsi="Wingdings" w:hint="default"/>
      </w:rPr>
    </w:lvl>
    <w:lvl w:ilvl="3" w:tplc="C088A7B8">
      <w:start w:val="1"/>
      <w:numFmt w:val="bullet"/>
      <w:lvlText w:val=""/>
      <w:lvlJc w:val="left"/>
      <w:pPr>
        <w:ind w:left="2880" w:hanging="360"/>
      </w:pPr>
      <w:rPr>
        <w:rFonts w:ascii="Symbol" w:hAnsi="Symbol" w:hint="default"/>
      </w:rPr>
    </w:lvl>
    <w:lvl w:ilvl="4" w:tplc="C1DCA666">
      <w:start w:val="1"/>
      <w:numFmt w:val="bullet"/>
      <w:lvlText w:val="o"/>
      <w:lvlJc w:val="left"/>
      <w:pPr>
        <w:ind w:left="3600" w:hanging="360"/>
      </w:pPr>
      <w:rPr>
        <w:rFonts w:ascii="Courier New" w:hAnsi="Courier New" w:hint="default"/>
      </w:rPr>
    </w:lvl>
    <w:lvl w:ilvl="5" w:tplc="3CDAE598">
      <w:start w:val="1"/>
      <w:numFmt w:val="bullet"/>
      <w:lvlText w:val=""/>
      <w:lvlJc w:val="left"/>
      <w:pPr>
        <w:ind w:left="4320" w:hanging="360"/>
      </w:pPr>
      <w:rPr>
        <w:rFonts w:ascii="Wingdings" w:hAnsi="Wingdings" w:hint="default"/>
      </w:rPr>
    </w:lvl>
    <w:lvl w:ilvl="6" w:tplc="B7BC5A02">
      <w:start w:val="1"/>
      <w:numFmt w:val="bullet"/>
      <w:lvlText w:val=""/>
      <w:lvlJc w:val="left"/>
      <w:pPr>
        <w:ind w:left="5040" w:hanging="360"/>
      </w:pPr>
      <w:rPr>
        <w:rFonts w:ascii="Symbol" w:hAnsi="Symbol" w:hint="default"/>
      </w:rPr>
    </w:lvl>
    <w:lvl w:ilvl="7" w:tplc="83B68374">
      <w:start w:val="1"/>
      <w:numFmt w:val="bullet"/>
      <w:lvlText w:val="o"/>
      <w:lvlJc w:val="left"/>
      <w:pPr>
        <w:ind w:left="5760" w:hanging="360"/>
      </w:pPr>
      <w:rPr>
        <w:rFonts w:ascii="Courier New" w:hAnsi="Courier New" w:hint="default"/>
      </w:rPr>
    </w:lvl>
    <w:lvl w:ilvl="8" w:tplc="5C604DC4">
      <w:start w:val="1"/>
      <w:numFmt w:val="bullet"/>
      <w:lvlText w:val=""/>
      <w:lvlJc w:val="left"/>
      <w:pPr>
        <w:ind w:left="6480" w:hanging="360"/>
      </w:pPr>
      <w:rPr>
        <w:rFonts w:ascii="Wingdings" w:hAnsi="Wingdings" w:hint="default"/>
      </w:rPr>
    </w:lvl>
  </w:abstractNum>
  <w:abstractNum w:abstractNumId="20" w15:restartNumberingAfterBreak="0">
    <w:nsid w:val="56AB2FDD"/>
    <w:multiLevelType w:val="multilevel"/>
    <w:tmpl w:val="FBC44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E094816"/>
    <w:multiLevelType w:val="multilevel"/>
    <w:tmpl w:val="5D3A0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0E043B9"/>
    <w:multiLevelType w:val="multilevel"/>
    <w:tmpl w:val="9AB6C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22E5A58"/>
    <w:multiLevelType w:val="multilevel"/>
    <w:tmpl w:val="6C1E2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4753635"/>
    <w:multiLevelType w:val="multilevel"/>
    <w:tmpl w:val="92487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85F4C56"/>
    <w:multiLevelType w:val="hybridMultilevel"/>
    <w:tmpl w:val="8ECCBC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B7D78CF"/>
    <w:multiLevelType w:val="multilevel"/>
    <w:tmpl w:val="E1A8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3C652E5"/>
    <w:multiLevelType w:val="hybridMultilevel"/>
    <w:tmpl w:val="7252271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794403C5"/>
    <w:multiLevelType w:val="hybridMultilevel"/>
    <w:tmpl w:val="7D6C1A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79A57EED"/>
    <w:multiLevelType w:val="multilevel"/>
    <w:tmpl w:val="3566E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53819021">
    <w:abstractNumId w:val="19"/>
  </w:num>
  <w:num w:numId="2" w16cid:durableId="1875776691">
    <w:abstractNumId w:val="2"/>
  </w:num>
  <w:num w:numId="3" w16cid:durableId="1059749301">
    <w:abstractNumId w:val="6"/>
  </w:num>
  <w:num w:numId="4" w16cid:durableId="1844777460">
    <w:abstractNumId w:val="9"/>
  </w:num>
  <w:num w:numId="5" w16cid:durableId="1491285658">
    <w:abstractNumId w:val="14"/>
  </w:num>
  <w:num w:numId="6" w16cid:durableId="1665545016">
    <w:abstractNumId w:val="8"/>
  </w:num>
  <w:num w:numId="7" w16cid:durableId="419646232">
    <w:abstractNumId w:val="16"/>
  </w:num>
  <w:num w:numId="8" w16cid:durableId="595287268">
    <w:abstractNumId w:val="0"/>
  </w:num>
  <w:num w:numId="9" w16cid:durableId="1601063267">
    <w:abstractNumId w:val="7"/>
  </w:num>
  <w:num w:numId="10" w16cid:durableId="1721519569">
    <w:abstractNumId w:val="1"/>
  </w:num>
  <w:num w:numId="11" w16cid:durableId="14409509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84921579">
    <w:abstractNumId w:val="10"/>
  </w:num>
  <w:num w:numId="13" w16cid:durableId="1763448218">
    <w:abstractNumId w:val="17"/>
  </w:num>
  <w:num w:numId="14" w16cid:durableId="1591348489">
    <w:abstractNumId w:val="15"/>
  </w:num>
  <w:num w:numId="15" w16cid:durableId="1437629021">
    <w:abstractNumId w:val="12"/>
  </w:num>
  <w:num w:numId="16" w16cid:durableId="1502157024">
    <w:abstractNumId w:val="27"/>
  </w:num>
  <w:num w:numId="17" w16cid:durableId="761998007">
    <w:abstractNumId w:val="28"/>
  </w:num>
  <w:num w:numId="18" w16cid:durableId="1399403156">
    <w:abstractNumId w:val="4"/>
  </w:num>
  <w:num w:numId="19" w16cid:durableId="1331327659">
    <w:abstractNumId w:val="25"/>
  </w:num>
  <w:num w:numId="20" w16cid:durableId="1655259843">
    <w:abstractNumId w:val="20"/>
  </w:num>
  <w:num w:numId="21" w16cid:durableId="2097482561">
    <w:abstractNumId w:val="5"/>
  </w:num>
  <w:num w:numId="22" w16cid:durableId="270286544">
    <w:abstractNumId w:val="24"/>
  </w:num>
  <w:num w:numId="23" w16cid:durableId="2014184210">
    <w:abstractNumId w:val="23"/>
  </w:num>
  <w:num w:numId="24" w16cid:durableId="1510564992">
    <w:abstractNumId w:val="26"/>
  </w:num>
  <w:num w:numId="25" w16cid:durableId="1461458100">
    <w:abstractNumId w:val="21"/>
  </w:num>
  <w:num w:numId="26" w16cid:durableId="54009382">
    <w:abstractNumId w:val="29"/>
  </w:num>
  <w:num w:numId="27" w16cid:durableId="1758597822">
    <w:abstractNumId w:val="22"/>
  </w:num>
  <w:num w:numId="28" w16cid:durableId="1794790673">
    <w:abstractNumId w:val="13"/>
  </w:num>
  <w:num w:numId="29" w16cid:durableId="638800709">
    <w:abstractNumId w:val="11"/>
  </w:num>
  <w:num w:numId="30" w16cid:durableId="1798449274">
    <w:abstractNumId w:val="3"/>
  </w:num>
  <w:num w:numId="31" w16cid:durableId="2021547189">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ECC"/>
    <w:rsid w:val="00001B4C"/>
    <w:rsid w:val="00004DE2"/>
    <w:rsid w:val="00005566"/>
    <w:rsid w:val="000069F1"/>
    <w:rsid w:val="00010328"/>
    <w:rsid w:val="000105AF"/>
    <w:rsid w:val="000114B3"/>
    <w:rsid w:val="0001163A"/>
    <w:rsid w:val="000118C4"/>
    <w:rsid w:val="0001497D"/>
    <w:rsid w:val="00014D6B"/>
    <w:rsid w:val="000161EB"/>
    <w:rsid w:val="000179F5"/>
    <w:rsid w:val="00020CF8"/>
    <w:rsid w:val="00021C01"/>
    <w:rsid w:val="00023BFB"/>
    <w:rsid w:val="00027A00"/>
    <w:rsid w:val="00032375"/>
    <w:rsid w:val="000325CC"/>
    <w:rsid w:val="0003352B"/>
    <w:rsid w:val="00034CDE"/>
    <w:rsid w:val="00035FD4"/>
    <w:rsid w:val="00036C86"/>
    <w:rsid w:val="00041624"/>
    <w:rsid w:val="00042C25"/>
    <w:rsid w:val="00043791"/>
    <w:rsid w:val="000459DB"/>
    <w:rsid w:val="00047E43"/>
    <w:rsid w:val="00050E4C"/>
    <w:rsid w:val="00050F7C"/>
    <w:rsid w:val="000523D0"/>
    <w:rsid w:val="00052E78"/>
    <w:rsid w:val="00053004"/>
    <w:rsid w:val="0005322A"/>
    <w:rsid w:val="00054E9D"/>
    <w:rsid w:val="0005514C"/>
    <w:rsid w:val="0005723B"/>
    <w:rsid w:val="00060010"/>
    <w:rsid w:val="000612B3"/>
    <w:rsid w:val="0006142A"/>
    <w:rsid w:val="0006297B"/>
    <w:rsid w:val="00063D12"/>
    <w:rsid w:val="0006551D"/>
    <w:rsid w:val="00065B90"/>
    <w:rsid w:val="000708BD"/>
    <w:rsid w:val="000718B8"/>
    <w:rsid w:val="000727F2"/>
    <w:rsid w:val="00073947"/>
    <w:rsid w:val="00074145"/>
    <w:rsid w:val="000755E6"/>
    <w:rsid w:val="00080A13"/>
    <w:rsid w:val="000813E8"/>
    <w:rsid w:val="000818EE"/>
    <w:rsid w:val="0008468A"/>
    <w:rsid w:val="00086A2C"/>
    <w:rsid w:val="00090EFF"/>
    <w:rsid w:val="000910A5"/>
    <w:rsid w:val="0009156C"/>
    <w:rsid w:val="000941BE"/>
    <w:rsid w:val="00095655"/>
    <w:rsid w:val="00096022"/>
    <w:rsid w:val="000A1149"/>
    <w:rsid w:val="000A703C"/>
    <w:rsid w:val="000A7A8E"/>
    <w:rsid w:val="000A7F6B"/>
    <w:rsid w:val="000B16A6"/>
    <w:rsid w:val="000B1D67"/>
    <w:rsid w:val="000B36D8"/>
    <w:rsid w:val="000B3DF5"/>
    <w:rsid w:val="000B4A0B"/>
    <w:rsid w:val="000C0A6E"/>
    <w:rsid w:val="000C116A"/>
    <w:rsid w:val="000C1AA4"/>
    <w:rsid w:val="000C1F9A"/>
    <w:rsid w:val="000C3983"/>
    <w:rsid w:val="000C39FC"/>
    <w:rsid w:val="000C4C6D"/>
    <w:rsid w:val="000C60AB"/>
    <w:rsid w:val="000C7CE1"/>
    <w:rsid w:val="000C7D62"/>
    <w:rsid w:val="000D1D97"/>
    <w:rsid w:val="000D38B6"/>
    <w:rsid w:val="000D4AB4"/>
    <w:rsid w:val="000D4DB2"/>
    <w:rsid w:val="000D516D"/>
    <w:rsid w:val="000D58AD"/>
    <w:rsid w:val="000D6163"/>
    <w:rsid w:val="000D62E3"/>
    <w:rsid w:val="000D71D4"/>
    <w:rsid w:val="000D76F9"/>
    <w:rsid w:val="000E12F2"/>
    <w:rsid w:val="000E16DD"/>
    <w:rsid w:val="000E22F8"/>
    <w:rsid w:val="000E26A4"/>
    <w:rsid w:val="000E32BD"/>
    <w:rsid w:val="000E7205"/>
    <w:rsid w:val="000F2DD7"/>
    <w:rsid w:val="000F4A97"/>
    <w:rsid w:val="000F55EB"/>
    <w:rsid w:val="000F5989"/>
    <w:rsid w:val="000F5B75"/>
    <w:rsid w:val="00100C07"/>
    <w:rsid w:val="00101119"/>
    <w:rsid w:val="00101C5E"/>
    <w:rsid w:val="0010289C"/>
    <w:rsid w:val="00102D10"/>
    <w:rsid w:val="00103A61"/>
    <w:rsid w:val="00110BAD"/>
    <w:rsid w:val="00111E0F"/>
    <w:rsid w:val="00112638"/>
    <w:rsid w:val="001142EA"/>
    <w:rsid w:val="00114E11"/>
    <w:rsid w:val="0012188E"/>
    <w:rsid w:val="00121F6B"/>
    <w:rsid w:val="001223D0"/>
    <w:rsid w:val="001233A5"/>
    <w:rsid w:val="00123DD9"/>
    <w:rsid w:val="00123FE9"/>
    <w:rsid w:val="001247B4"/>
    <w:rsid w:val="00124CD7"/>
    <w:rsid w:val="001260CB"/>
    <w:rsid w:val="00127B97"/>
    <w:rsid w:val="00127E8A"/>
    <w:rsid w:val="00130681"/>
    <w:rsid w:val="00134E88"/>
    <w:rsid w:val="00134F74"/>
    <w:rsid w:val="00135857"/>
    <w:rsid w:val="001428B4"/>
    <w:rsid w:val="00142F98"/>
    <w:rsid w:val="001446D1"/>
    <w:rsid w:val="00145119"/>
    <w:rsid w:val="0014708B"/>
    <w:rsid w:val="00147436"/>
    <w:rsid w:val="00150973"/>
    <w:rsid w:val="001521C8"/>
    <w:rsid w:val="001524AB"/>
    <w:rsid w:val="0015301F"/>
    <w:rsid w:val="00154790"/>
    <w:rsid w:val="00157C54"/>
    <w:rsid w:val="001640B1"/>
    <w:rsid w:val="001661AE"/>
    <w:rsid w:val="001674B5"/>
    <w:rsid w:val="00170446"/>
    <w:rsid w:val="00170569"/>
    <w:rsid w:val="001708C0"/>
    <w:rsid w:val="00171458"/>
    <w:rsid w:val="001722B8"/>
    <w:rsid w:val="001733A7"/>
    <w:rsid w:val="00173E11"/>
    <w:rsid w:val="00174040"/>
    <w:rsid w:val="00176671"/>
    <w:rsid w:val="00176B7D"/>
    <w:rsid w:val="001778FD"/>
    <w:rsid w:val="00180A54"/>
    <w:rsid w:val="00183103"/>
    <w:rsid w:val="001838B4"/>
    <w:rsid w:val="00185771"/>
    <w:rsid w:val="001867D0"/>
    <w:rsid w:val="00186DD3"/>
    <w:rsid w:val="00186E84"/>
    <w:rsid w:val="0018725E"/>
    <w:rsid w:val="001877AD"/>
    <w:rsid w:val="001902E4"/>
    <w:rsid w:val="00190CF8"/>
    <w:rsid w:val="001919A7"/>
    <w:rsid w:val="0019214E"/>
    <w:rsid w:val="00192D9F"/>
    <w:rsid w:val="00193C37"/>
    <w:rsid w:val="00193DBD"/>
    <w:rsid w:val="001942CF"/>
    <w:rsid w:val="00195044"/>
    <w:rsid w:val="00195D98"/>
    <w:rsid w:val="00195F94"/>
    <w:rsid w:val="00196A26"/>
    <w:rsid w:val="00197762"/>
    <w:rsid w:val="001978AC"/>
    <w:rsid w:val="001A00F9"/>
    <w:rsid w:val="001A16A0"/>
    <w:rsid w:val="001A30AE"/>
    <w:rsid w:val="001A51E3"/>
    <w:rsid w:val="001A6DBE"/>
    <w:rsid w:val="001A7576"/>
    <w:rsid w:val="001A7CC2"/>
    <w:rsid w:val="001B02E2"/>
    <w:rsid w:val="001B1A7D"/>
    <w:rsid w:val="001B5099"/>
    <w:rsid w:val="001B7EFA"/>
    <w:rsid w:val="001C11A2"/>
    <w:rsid w:val="001C1D60"/>
    <w:rsid w:val="001C22F2"/>
    <w:rsid w:val="001C2891"/>
    <w:rsid w:val="001C3224"/>
    <w:rsid w:val="001C35E6"/>
    <w:rsid w:val="001C42B1"/>
    <w:rsid w:val="001C7A80"/>
    <w:rsid w:val="001D0BC5"/>
    <w:rsid w:val="001D2880"/>
    <w:rsid w:val="001D3202"/>
    <w:rsid w:val="001D368E"/>
    <w:rsid w:val="001D3B2F"/>
    <w:rsid w:val="001D5F30"/>
    <w:rsid w:val="001D6D54"/>
    <w:rsid w:val="001E2B4A"/>
    <w:rsid w:val="001E395D"/>
    <w:rsid w:val="001E3A3D"/>
    <w:rsid w:val="001E51D6"/>
    <w:rsid w:val="001E5687"/>
    <w:rsid w:val="001E5A83"/>
    <w:rsid w:val="001E7031"/>
    <w:rsid w:val="001F0224"/>
    <w:rsid w:val="001F1C1E"/>
    <w:rsid w:val="001F2F3F"/>
    <w:rsid w:val="001F3B20"/>
    <w:rsid w:val="001F4994"/>
    <w:rsid w:val="001F5319"/>
    <w:rsid w:val="001F709F"/>
    <w:rsid w:val="002008C6"/>
    <w:rsid w:val="00201B5F"/>
    <w:rsid w:val="0020268C"/>
    <w:rsid w:val="00203996"/>
    <w:rsid w:val="00203F9C"/>
    <w:rsid w:val="00205554"/>
    <w:rsid w:val="0020671E"/>
    <w:rsid w:val="00207A0F"/>
    <w:rsid w:val="002115D5"/>
    <w:rsid w:val="002116F1"/>
    <w:rsid w:val="002136DC"/>
    <w:rsid w:val="002144E2"/>
    <w:rsid w:val="00214F37"/>
    <w:rsid w:val="002158AB"/>
    <w:rsid w:val="00215CA9"/>
    <w:rsid w:val="00215DF6"/>
    <w:rsid w:val="00217951"/>
    <w:rsid w:val="00220437"/>
    <w:rsid w:val="00220E27"/>
    <w:rsid w:val="00222D09"/>
    <w:rsid w:val="00224F59"/>
    <w:rsid w:val="002259D2"/>
    <w:rsid w:val="002272B4"/>
    <w:rsid w:val="0023181B"/>
    <w:rsid w:val="00234A01"/>
    <w:rsid w:val="0024091E"/>
    <w:rsid w:val="00242516"/>
    <w:rsid w:val="00245D4A"/>
    <w:rsid w:val="00246F3C"/>
    <w:rsid w:val="00252961"/>
    <w:rsid w:val="00253BD5"/>
    <w:rsid w:val="00256143"/>
    <w:rsid w:val="00256FC0"/>
    <w:rsid w:val="00260BB4"/>
    <w:rsid w:val="00262656"/>
    <w:rsid w:val="00262A6E"/>
    <w:rsid w:val="00262F35"/>
    <w:rsid w:val="002635AD"/>
    <w:rsid w:val="00263A17"/>
    <w:rsid w:val="00263C92"/>
    <w:rsid w:val="00263CCD"/>
    <w:rsid w:val="00263F08"/>
    <w:rsid w:val="002642D0"/>
    <w:rsid w:val="00264839"/>
    <w:rsid w:val="0026489F"/>
    <w:rsid w:val="00265D54"/>
    <w:rsid w:val="002667E7"/>
    <w:rsid w:val="00267031"/>
    <w:rsid w:val="00267EDC"/>
    <w:rsid w:val="00270E6D"/>
    <w:rsid w:val="0027135B"/>
    <w:rsid w:val="00273226"/>
    <w:rsid w:val="00276071"/>
    <w:rsid w:val="00280BDA"/>
    <w:rsid w:val="00280C1B"/>
    <w:rsid w:val="00281087"/>
    <w:rsid w:val="0028299D"/>
    <w:rsid w:val="002848FA"/>
    <w:rsid w:val="00285157"/>
    <w:rsid w:val="00287957"/>
    <w:rsid w:val="002900F9"/>
    <w:rsid w:val="0029027B"/>
    <w:rsid w:val="00292580"/>
    <w:rsid w:val="00292AE4"/>
    <w:rsid w:val="0029323F"/>
    <w:rsid w:val="00293BDF"/>
    <w:rsid w:val="002963E6"/>
    <w:rsid w:val="00296470"/>
    <w:rsid w:val="00297FE7"/>
    <w:rsid w:val="002A17E0"/>
    <w:rsid w:val="002A2305"/>
    <w:rsid w:val="002A4F9C"/>
    <w:rsid w:val="002A5848"/>
    <w:rsid w:val="002A5D10"/>
    <w:rsid w:val="002A7433"/>
    <w:rsid w:val="002B02A6"/>
    <w:rsid w:val="002B2EC6"/>
    <w:rsid w:val="002B4B73"/>
    <w:rsid w:val="002B4F7A"/>
    <w:rsid w:val="002B5977"/>
    <w:rsid w:val="002B5B24"/>
    <w:rsid w:val="002B6766"/>
    <w:rsid w:val="002B70FD"/>
    <w:rsid w:val="002C2C48"/>
    <w:rsid w:val="002C482A"/>
    <w:rsid w:val="002C5736"/>
    <w:rsid w:val="002C65A5"/>
    <w:rsid w:val="002D1B8B"/>
    <w:rsid w:val="002D56C4"/>
    <w:rsid w:val="002D7D2A"/>
    <w:rsid w:val="002E0683"/>
    <w:rsid w:val="002E2034"/>
    <w:rsid w:val="002E2A82"/>
    <w:rsid w:val="002E2B11"/>
    <w:rsid w:val="002E3064"/>
    <w:rsid w:val="002E3107"/>
    <w:rsid w:val="002E3436"/>
    <w:rsid w:val="002E35A3"/>
    <w:rsid w:val="002E3E63"/>
    <w:rsid w:val="002E4734"/>
    <w:rsid w:val="002E4FFE"/>
    <w:rsid w:val="002E52BB"/>
    <w:rsid w:val="002E54CA"/>
    <w:rsid w:val="002E6ECC"/>
    <w:rsid w:val="002E79D6"/>
    <w:rsid w:val="002E7E83"/>
    <w:rsid w:val="002E7E8D"/>
    <w:rsid w:val="002F0A85"/>
    <w:rsid w:val="002F243B"/>
    <w:rsid w:val="002F2543"/>
    <w:rsid w:val="002F326C"/>
    <w:rsid w:val="002F438E"/>
    <w:rsid w:val="002F76CF"/>
    <w:rsid w:val="002F7CBA"/>
    <w:rsid w:val="00300231"/>
    <w:rsid w:val="003019C2"/>
    <w:rsid w:val="00301CC5"/>
    <w:rsid w:val="00301E74"/>
    <w:rsid w:val="0030319D"/>
    <w:rsid w:val="003036AA"/>
    <w:rsid w:val="0030450F"/>
    <w:rsid w:val="0030451A"/>
    <w:rsid w:val="00304F46"/>
    <w:rsid w:val="00306EA8"/>
    <w:rsid w:val="00307564"/>
    <w:rsid w:val="00310D5E"/>
    <w:rsid w:val="00311A32"/>
    <w:rsid w:val="00313532"/>
    <w:rsid w:val="00313640"/>
    <w:rsid w:val="00313E16"/>
    <w:rsid w:val="003141EF"/>
    <w:rsid w:val="0031579D"/>
    <w:rsid w:val="00315C90"/>
    <w:rsid w:val="00316A03"/>
    <w:rsid w:val="003212A7"/>
    <w:rsid w:val="00321C48"/>
    <w:rsid w:val="003225F6"/>
    <w:rsid w:val="00322B5E"/>
    <w:rsid w:val="00325807"/>
    <w:rsid w:val="00325924"/>
    <w:rsid w:val="00326C09"/>
    <w:rsid w:val="0032788D"/>
    <w:rsid w:val="00327DFC"/>
    <w:rsid w:val="003323DF"/>
    <w:rsid w:val="00333069"/>
    <w:rsid w:val="00333EE9"/>
    <w:rsid w:val="00334629"/>
    <w:rsid w:val="003349BD"/>
    <w:rsid w:val="0033650C"/>
    <w:rsid w:val="003378B5"/>
    <w:rsid w:val="0033791B"/>
    <w:rsid w:val="00342008"/>
    <w:rsid w:val="0034386E"/>
    <w:rsid w:val="00344988"/>
    <w:rsid w:val="00344A3F"/>
    <w:rsid w:val="00344DC9"/>
    <w:rsid w:val="00345B52"/>
    <w:rsid w:val="0035102D"/>
    <w:rsid w:val="00351619"/>
    <w:rsid w:val="00351FAD"/>
    <w:rsid w:val="003558A6"/>
    <w:rsid w:val="00357E06"/>
    <w:rsid w:val="00357FF3"/>
    <w:rsid w:val="003604CE"/>
    <w:rsid w:val="003628C9"/>
    <w:rsid w:val="00363F28"/>
    <w:rsid w:val="00364FEF"/>
    <w:rsid w:val="00370789"/>
    <w:rsid w:val="00373FDF"/>
    <w:rsid w:val="00374406"/>
    <w:rsid w:val="00374A0A"/>
    <w:rsid w:val="00374AE8"/>
    <w:rsid w:val="00374DFD"/>
    <w:rsid w:val="0037630F"/>
    <w:rsid w:val="003764CE"/>
    <w:rsid w:val="00376524"/>
    <w:rsid w:val="00376843"/>
    <w:rsid w:val="00376A07"/>
    <w:rsid w:val="00377638"/>
    <w:rsid w:val="00377C62"/>
    <w:rsid w:val="00377F68"/>
    <w:rsid w:val="00381E06"/>
    <w:rsid w:val="00381ECD"/>
    <w:rsid w:val="00382FC2"/>
    <w:rsid w:val="00384704"/>
    <w:rsid w:val="0038478C"/>
    <w:rsid w:val="00384BC5"/>
    <w:rsid w:val="00386E57"/>
    <w:rsid w:val="003871C6"/>
    <w:rsid w:val="00387AD9"/>
    <w:rsid w:val="003913E1"/>
    <w:rsid w:val="00392410"/>
    <w:rsid w:val="003925DB"/>
    <w:rsid w:val="0039266F"/>
    <w:rsid w:val="00392974"/>
    <w:rsid w:val="00394B06"/>
    <w:rsid w:val="003958F7"/>
    <w:rsid w:val="00395D43"/>
    <w:rsid w:val="00396032"/>
    <w:rsid w:val="0039694C"/>
    <w:rsid w:val="00397603"/>
    <w:rsid w:val="003A2AA4"/>
    <w:rsid w:val="003A4BE3"/>
    <w:rsid w:val="003A55EF"/>
    <w:rsid w:val="003A590A"/>
    <w:rsid w:val="003B087D"/>
    <w:rsid w:val="003B16B2"/>
    <w:rsid w:val="003B2493"/>
    <w:rsid w:val="003B3361"/>
    <w:rsid w:val="003B4B6B"/>
    <w:rsid w:val="003B4E2B"/>
    <w:rsid w:val="003B5DEA"/>
    <w:rsid w:val="003B7719"/>
    <w:rsid w:val="003C11A4"/>
    <w:rsid w:val="003C2530"/>
    <w:rsid w:val="003C2943"/>
    <w:rsid w:val="003C2BA7"/>
    <w:rsid w:val="003C3F4D"/>
    <w:rsid w:val="003C4A33"/>
    <w:rsid w:val="003C7F61"/>
    <w:rsid w:val="003D1498"/>
    <w:rsid w:val="003D18DB"/>
    <w:rsid w:val="003D2480"/>
    <w:rsid w:val="003D3706"/>
    <w:rsid w:val="003D48E4"/>
    <w:rsid w:val="003D4CD0"/>
    <w:rsid w:val="003D53EB"/>
    <w:rsid w:val="003E11E6"/>
    <w:rsid w:val="003E1803"/>
    <w:rsid w:val="003E1CD3"/>
    <w:rsid w:val="003E33C9"/>
    <w:rsid w:val="003E5BDE"/>
    <w:rsid w:val="003E682D"/>
    <w:rsid w:val="003E6B16"/>
    <w:rsid w:val="003E7625"/>
    <w:rsid w:val="003F2E24"/>
    <w:rsid w:val="003F46FC"/>
    <w:rsid w:val="003F5914"/>
    <w:rsid w:val="003F7CEB"/>
    <w:rsid w:val="004020B1"/>
    <w:rsid w:val="00403018"/>
    <w:rsid w:val="00403242"/>
    <w:rsid w:val="00405264"/>
    <w:rsid w:val="004060B0"/>
    <w:rsid w:val="00406B13"/>
    <w:rsid w:val="00407258"/>
    <w:rsid w:val="004135F8"/>
    <w:rsid w:val="004143B5"/>
    <w:rsid w:val="004149DA"/>
    <w:rsid w:val="00415694"/>
    <w:rsid w:val="00417536"/>
    <w:rsid w:val="00417D71"/>
    <w:rsid w:val="0042022C"/>
    <w:rsid w:val="004208A6"/>
    <w:rsid w:val="00421065"/>
    <w:rsid w:val="004229F6"/>
    <w:rsid w:val="00422E0F"/>
    <w:rsid w:val="004249A6"/>
    <w:rsid w:val="00424D8A"/>
    <w:rsid w:val="00425867"/>
    <w:rsid w:val="00426685"/>
    <w:rsid w:val="00427782"/>
    <w:rsid w:val="00432595"/>
    <w:rsid w:val="004325E5"/>
    <w:rsid w:val="00433064"/>
    <w:rsid w:val="00434B9E"/>
    <w:rsid w:val="00434CF8"/>
    <w:rsid w:val="0043561C"/>
    <w:rsid w:val="00435699"/>
    <w:rsid w:val="004361F9"/>
    <w:rsid w:val="00437124"/>
    <w:rsid w:val="00440605"/>
    <w:rsid w:val="0044191B"/>
    <w:rsid w:val="00443851"/>
    <w:rsid w:val="00443B06"/>
    <w:rsid w:val="00444D11"/>
    <w:rsid w:val="0044575D"/>
    <w:rsid w:val="004507F4"/>
    <w:rsid w:val="00451D79"/>
    <w:rsid w:val="00453DE5"/>
    <w:rsid w:val="0045400B"/>
    <w:rsid w:val="00454298"/>
    <w:rsid w:val="00454623"/>
    <w:rsid w:val="0045497C"/>
    <w:rsid w:val="00454AD5"/>
    <w:rsid w:val="00454E51"/>
    <w:rsid w:val="00454E71"/>
    <w:rsid w:val="0045700E"/>
    <w:rsid w:val="00461130"/>
    <w:rsid w:val="00461F38"/>
    <w:rsid w:val="00462051"/>
    <w:rsid w:val="00463170"/>
    <w:rsid w:val="004633D4"/>
    <w:rsid w:val="0046642E"/>
    <w:rsid w:val="0046654F"/>
    <w:rsid w:val="0046759F"/>
    <w:rsid w:val="00471B68"/>
    <w:rsid w:val="00473276"/>
    <w:rsid w:val="0047355A"/>
    <w:rsid w:val="004740BF"/>
    <w:rsid w:val="00474E04"/>
    <w:rsid w:val="004773BE"/>
    <w:rsid w:val="004807F3"/>
    <w:rsid w:val="004814F7"/>
    <w:rsid w:val="00482767"/>
    <w:rsid w:val="00482A3A"/>
    <w:rsid w:val="0048449C"/>
    <w:rsid w:val="00485638"/>
    <w:rsid w:val="00485AAE"/>
    <w:rsid w:val="00485ACB"/>
    <w:rsid w:val="0049247D"/>
    <w:rsid w:val="00492FE9"/>
    <w:rsid w:val="0049657C"/>
    <w:rsid w:val="00497C52"/>
    <w:rsid w:val="004A03DB"/>
    <w:rsid w:val="004A0C8C"/>
    <w:rsid w:val="004A3EEE"/>
    <w:rsid w:val="004A46BD"/>
    <w:rsid w:val="004A738C"/>
    <w:rsid w:val="004A7A66"/>
    <w:rsid w:val="004B216D"/>
    <w:rsid w:val="004B5D4D"/>
    <w:rsid w:val="004C4732"/>
    <w:rsid w:val="004C5074"/>
    <w:rsid w:val="004C6C53"/>
    <w:rsid w:val="004D2633"/>
    <w:rsid w:val="004D2A1D"/>
    <w:rsid w:val="004D38C3"/>
    <w:rsid w:val="004D59EC"/>
    <w:rsid w:val="004D5BA4"/>
    <w:rsid w:val="004D657C"/>
    <w:rsid w:val="004D7343"/>
    <w:rsid w:val="004D77AE"/>
    <w:rsid w:val="004E0534"/>
    <w:rsid w:val="004E05CD"/>
    <w:rsid w:val="004E2F57"/>
    <w:rsid w:val="004E4E29"/>
    <w:rsid w:val="004E7288"/>
    <w:rsid w:val="004E77B4"/>
    <w:rsid w:val="004F0780"/>
    <w:rsid w:val="004F32B5"/>
    <w:rsid w:val="004F3AE3"/>
    <w:rsid w:val="004F4BDE"/>
    <w:rsid w:val="004F4DC8"/>
    <w:rsid w:val="004F58A9"/>
    <w:rsid w:val="004F733B"/>
    <w:rsid w:val="00500E76"/>
    <w:rsid w:val="00501B13"/>
    <w:rsid w:val="0050445E"/>
    <w:rsid w:val="0050544C"/>
    <w:rsid w:val="005064DD"/>
    <w:rsid w:val="00507635"/>
    <w:rsid w:val="005109BE"/>
    <w:rsid w:val="005143F7"/>
    <w:rsid w:val="00514775"/>
    <w:rsid w:val="00514B60"/>
    <w:rsid w:val="00515AE7"/>
    <w:rsid w:val="005165EF"/>
    <w:rsid w:val="005174CA"/>
    <w:rsid w:val="005177AE"/>
    <w:rsid w:val="00522066"/>
    <w:rsid w:val="005253C6"/>
    <w:rsid w:val="00525CA5"/>
    <w:rsid w:val="00525D1B"/>
    <w:rsid w:val="00527725"/>
    <w:rsid w:val="00527963"/>
    <w:rsid w:val="005306F7"/>
    <w:rsid w:val="00531034"/>
    <w:rsid w:val="00532251"/>
    <w:rsid w:val="005347F1"/>
    <w:rsid w:val="00536743"/>
    <w:rsid w:val="00536A98"/>
    <w:rsid w:val="005410F3"/>
    <w:rsid w:val="00541742"/>
    <w:rsid w:val="005431DF"/>
    <w:rsid w:val="00543F56"/>
    <w:rsid w:val="00546418"/>
    <w:rsid w:val="00546BE1"/>
    <w:rsid w:val="00546F5A"/>
    <w:rsid w:val="00551D00"/>
    <w:rsid w:val="005529C3"/>
    <w:rsid w:val="00552AA8"/>
    <w:rsid w:val="005534BB"/>
    <w:rsid w:val="0055687B"/>
    <w:rsid w:val="00557A98"/>
    <w:rsid w:val="00565AFD"/>
    <w:rsid w:val="005670A8"/>
    <w:rsid w:val="0056789A"/>
    <w:rsid w:val="0057204A"/>
    <w:rsid w:val="00572B2D"/>
    <w:rsid w:val="00573DD6"/>
    <w:rsid w:val="00577CA1"/>
    <w:rsid w:val="0058514B"/>
    <w:rsid w:val="00586001"/>
    <w:rsid w:val="00586D26"/>
    <w:rsid w:val="00586E49"/>
    <w:rsid w:val="005872BA"/>
    <w:rsid w:val="00587842"/>
    <w:rsid w:val="00593455"/>
    <w:rsid w:val="00593B30"/>
    <w:rsid w:val="00596D28"/>
    <w:rsid w:val="00597174"/>
    <w:rsid w:val="00597840"/>
    <w:rsid w:val="005A095B"/>
    <w:rsid w:val="005A0AF9"/>
    <w:rsid w:val="005A0E8D"/>
    <w:rsid w:val="005A3253"/>
    <w:rsid w:val="005A487C"/>
    <w:rsid w:val="005A5FF6"/>
    <w:rsid w:val="005A7834"/>
    <w:rsid w:val="005B26F2"/>
    <w:rsid w:val="005B2E1D"/>
    <w:rsid w:val="005B6655"/>
    <w:rsid w:val="005B6C55"/>
    <w:rsid w:val="005B7143"/>
    <w:rsid w:val="005B7190"/>
    <w:rsid w:val="005C0098"/>
    <w:rsid w:val="005C1ABE"/>
    <w:rsid w:val="005C1E5F"/>
    <w:rsid w:val="005C2D1D"/>
    <w:rsid w:val="005C41E1"/>
    <w:rsid w:val="005C4F84"/>
    <w:rsid w:val="005C54B5"/>
    <w:rsid w:val="005C6103"/>
    <w:rsid w:val="005C6145"/>
    <w:rsid w:val="005C67B5"/>
    <w:rsid w:val="005C7361"/>
    <w:rsid w:val="005D202D"/>
    <w:rsid w:val="005D31A6"/>
    <w:rsid w:val="005D33E2"/>
    <w:rsid w:val="005D423A"/>
    <w:rsid w:val="005D5505"/>
    <w:rsid w:val="005D768F"/>
    <w:rsid w:val="005E0AD2"/>
    <w:rsid w:val="005E0BCC"/>
    <w:rsid w:val="005E2EA4"/>
    <w:rsid w:val="005E34C5"/>
    <w:rsid w:val="005E5B7B"/>
    <w:rsid w:val="005E5F4F"/>
    <w:rsid w:val="005F098C"/>
    <w:rsid w:val="005F18CE"/>
    <w:rsid w:val="005F2142"/>
    <w:rsid w:val="005F2AE3"/>
    <w:rsid w:val="005F2F6A"/>
    <w:rsid w:val="005F3651"/>
    <w:rsid w:val="005F6052"/>
    <w:rsid w:val="005F6639"/>
    <w:rsid w:val="005F6DC2"/>
    <w:rsid w:val="005F6F40"/>
    <w:rsid w:val="005F781B"/>
    <w:rsid w:val="005F7B2B"/>
    <w:rsid w:val="00600942"/>
    <w:rsid w:val="006009EB"/>
    <w:rsid w:val="00601D85"/>
    <w:rsid w:val="0060286E"/>
    <w:rsid w:val="00603912"/>
    <w:rsid w:val="0060477F"/>
    <w:rsid w:val="006054AC"/>
    <w:rsid w:val="006060AD"/>
    <w:rsid w:val="00610CB9"/>
    <w:rsid w:val="00611995"/>
    <w:rsid w:val="0061389E"/>
    <w:rsid w:val="00613BDA"/>
    <w:rsid w:val="00613D08"/>
    <w:rsid w:val="0061458B"/>
    <w:rsid w:val="00615A57"/>
    <w:rsid w:val="006166A2"/>
    <w:rsid w:val="00616DE8"/>
    <w:rsid w:val="0061703D"/>
    <w:rsid w:val="00621693"/>
    <w:rsid w:val="00621A7F"/>
    <w:rsid w:val="00622083"/>
    <w:rsid w:val="00622E72"/>
    <w:rsid w:val="0062552A"/>
    <w:rsid w:val="00627C5F"/>
    <w:rsid w:val="00630A18"/>
    <w:rsid w:val="00635D6F"/>
    <w:rsid w:val="006373E9"/>
    <w:rsid w:val="00637640"/>
    <w:rsid w:val="00637671"/>
    <w:rsid w:val="00640190"/>
    <w:rsid w:val="00641190"/>
    <w:rsid w:val="00641386"/>
    <w:rsid w:val="00641C31"/>
    <w:rsid w:val="006433C4"/>
    <w:rsid w:val="00646328"/>
    <w:rsid w:val="00646D75"/>
    <w:rsid w:val="00650ED0"/>
    <w:rsid w:val="006530DB"/>
    <w:rsid w:val="00653888"/>
    <w:rsid w:val="00654D71"/>
    <w:rsid w:val="00655CB3"/>
    <w:rsid w:val="006569BE"/>
    <w:rsid w:val="00660F7B"/>
    <w:rsid w:val="006611A6"/>
    <w:rsid w:val="00663F5A"/>
    <w:rsid w:val="00665C55"/>
    <w:rsid w:val="0066693A"/>
    <w:rsid w:val="00667369"/>
    <w:rsid w:val="00667406"/>
    <w:rsid w:val="00670B21"/>
    <w:rsid w:val="0067103B"/>
    <w:rsid w:val="006712B9"/>
    <w:rsid w:val="006727B3"/>
    <w:rsid w:val="006735FD"/>
    <w:rsid w:val="006740FC"/>
    <w:rsid w:val="006747F3"/>
    <w:rsid w:val="00674EFA"/>
    <w:rsid w:val="00675550"/>
    <w:rsid w:val="00675BCF"/>
    <w:rsid w:val="00675C75"/>
    <w:rsid w:val="00675EBE"/>
    <w:rsid w:val="00677713"/>
    <w:rsid w:val="006777D4"/>
    <w:rsid w:val="00682907"/>
    <w:rsid w:val="00682A1A"/>
    <w:rsid w:val="00683EE3"/>
    <w:rsid w:val="00684661"/>
    <w:rsid w:val="006848B7"/>
    <w:rsid w:val="00684908"/>
    <w:rsid w:val="00685429"/>
    <w:rsid w:val="00686934"/>
    <w:rsid w:val="006874A9"/>
    <w:rsid w:val="00688778"/>
    <w:rsid w:val="0069120E"/>
    <w:rsid w:val="0069198C"/>
    <w:rsid w:val="0069663D"/>
    <w:rsid w:val="00696904"/>
    <w:rsid w:val="00696AF6"/>
    <w:rsid w:val="006A07A9"/>
    <w:rsid w:val="006A23BD"/>
    <w:rsid w:val="006A293D"/>
    <w:rsid w:val="006A29FF"/>
    <w:rsid w:val="006A2AF3"/>
    <w:rsid w:val="006A303E"/>
    <w:rsid w:val="006A30BD"/>
    <w:rsid w:val="006A39C5"/>
    <w:rsid w:val="006A39F6"/>
    <w:rsid w:val="006A5E04"/>
    <w:rsid w:val="006A693D"/>
    <w:rsid w:val="006B0F25"/>
    <w:rsid w:val="006B2893"/>
    <w:rsid w:val="006B35A1"/>
    <w:rsid w:val="006B3CFB"/>
    <w:rsid w:val="006B7CE9"/>
    <w:rsid w:val="006C02CC"/>
    <w:rsid w:val="006C07D2"/>
    <w:rsid w:val="006C09B2"/>
    <w:rsid w:val="006C24B8"/>
    <w:rsid w:val="006C25C8"/>
    <w:rsid w:val="006C264B"/>
    <w:rsid w:val="006C2A06"/>
    <w:rsid w:val="006C3471"/>
    <w:rsid w:val="006C3E3F"/>
    <w:rsid w:val="006C3E88"/>
    <w:rsid w:val="006C4808"/>
    <w:rsid w:val="006C5E46"/>
    <w:rsid w:val="006C6A58"/>
    <w:rsid w:val="006C76D7"/>
    <w:rsid w:val="006C76EA"/>
    <w:rsid w:val="006D0060"/>
    <w:rsid w:val="006D073F"/>
    <w:rsid w:val="006D2CCF"/>
    <w:rsid w:val="006D3213"/>
    <w:rsid w:val="006D3765"/>
    <w:rsid w:val="006D447E"/>
    <w:rsid w:val="006D5398"/>
    <w:rsid w:val="006E1483"/>
    <w:rsid w:val="006E328A"/>
    <w:rsid w:val="006E6BAC"/>
    <w:rsid w:val="006F06B8"/>
    <w:rsid w:val="006F08E5"/>
    <w:rsid w:val="006F1D30"/>
    <w:rsid w:val="006F2537"/>
    <w:rsid w:val="006F517D"/>
    <w:rsid w:val="00700AE1"/>
    <w:rsid w:val="00700EF4"/>
    <w:rsid w:val="00701C8A"/>
    <w:rsid w:val="00701CCA"/>
    <w:rsid w:val="00701D04"/>
    <w:rsid w:val="00702AAF"/>
    <w:rsid w:val="00704AFA"/>
    <w:rsid w:val="00707A21"/>
    <w:rsid w:val="007106C0"/>
    <w:rsid w:val="00710D15"/>
    <w:rsid w:val="00711F72"/>
    <w:rsid w:val="00712EC8"/>
    <w:rsid w:val="007143C8"/>
    <w:rsid w:val="00715AB4"/>
    <w:rsid w:val="007161C0"/>
    <w:rsid w:val="0071665F"/>
    <w:rsid w:val="007203BC"/>
    <w:rsid w:val="00720E57"/>
    <w:rsid w:val="00721A1F"/>
    <w:rsid w:val="007226D7"/>
    <w:rsid w:val="0072271D"/>
    <w:rsid w:val="00725326"/>
    <w:rsid w:val="007267EA"/>
    <w:rsid w:val="0072691D"/>
    <w:rsid w:val="007309D7"/>
    <w:rsid w:val="00732F10"/>
    <w:rsid w:val="007341EE"/>
    <w:rsid w:val="00735923"/>
    <w:rsid w:val="00736830"/>
    <w:rsid w:val="00737396"/>
    <w:rsid w:val="007403AD"/>
    <w:rsid w:val="007409A2"/>
    <w:rsid w:val="00744DED"/>
    <w:rsid w:val="00746057"/>
    <w:rsid w:val="00747450"/>
    <w:rsid w:val="00747A13"/>
    <w:rsid w:val="007501E3"/>
    <w:rsid w:val="0075203E"/>
    <w:rsid w:val="007528EF"/>
    <w:rsid w:val="00752AC0"/>
    <w:rsid w:val="00752B5A"/>
    <w:rsid w:val="00752E1F"/>
    <w:rsid w:val="00755802"/>
    <w:rsid w:val="00755EF3"/>
    <w:rsid w:val="007566EF"/>
    <w:rsid w:val="007570C7"/>
    <w:rsid w:val="00757A9A"/>
    <w:rsid w:val="00760729"/>
    <w:rsid w:val="00760F4C"/>
    <w:rsid w:val="00761455"/>
    <w:rsid w:val="00761C79"/>
    <w:rsid w:val="007630E5"/>
    <w:rsid w:val="00767057"/>
    <w:rsid w:val="0076786E"/>
    <w:rsid w:val="007733C5"/>
    <w:rsid w:val="00773568"/>
    <w:rsid w:val="00775A3C"/>
    <w:rsid w:val="007768E8"/>
    <w:rsid w:val="00776D77"/>
    <w:rsid w:val="00780340"/>
    <w:rsid w:val="00780B9D"/>
    <w:rsid w:val="0078224C"/>
    <w:rsid w:val="00783867"/>
    <w:rsid w:val="00784194"/>
    <w:rsid w:val="007849CF"/>
    <w:rsid w:val="00785EBA"/>
    <w:rsid w:val="0078636D"/>
    <w:rsid w:val="0079094A"/>
    <w:rsid w:val="00791BA6"/>
    <w:rsid w:val="00791D29"/>
    <w:rsid w:val="007922E5"/>
    <w:rsid w:val="00792669"/>
    <w:rsid w:val="007943B9"/>
    <w:rsid w:val="00794CFF"/>
    <w:rsid w:val="007952D3"/>
    <w:rsid w:val="00796E9B"/>
    <w:rsid w:val="007A06D4"/>
    <w:rsid w:val="007A1E96"/>
    <w:rsid w:val="007A2033"/>
    <w:rsid w:val="007A24AB"/>
    <w:rsid w:val="007A2A0E"/>
    <w:rsid w:val="007A2C17"/>
    <w:rsid w:val="007A347C"/>
    <w:rsid w:val="007A3A1F"/>
    <w:rsid w:val="007A3DE1"/>
    <w:rsid w:val="007A4DB8"/>
    <w:rsid w:val="007A681D"/>
    <w:rsid w:val="007A745D"/>
    <w:rsid w:val="007B0CFA"/>
    <w:rsid w:val="007B1C5D"/>
    <w:rsid w:val="007B2424"/>
    <w:rsid w:val="007B2F08"/>
    <w:rsid w:val="007B3562"/>
    <w:rsid w:val="007B3C8F"/>
    <w:rsid w:val="007B484F"/>
    <w:rsid w:val="007B4A9B"/>
    <w:rsid w:val="007B77CD"/>
    <w:rsid w:val="007C167B"/>
    <w:rsid w:val="007C1898"/>
    <w:rsid w:val="007C1A7D"/>
    <w:rsid w:val="007C2416"/>
    <w:rsid w:val="007C2ED4"/>
    <w:rsid w:val="007C3B62"/>
    <w:rsid w:val="007C674D"/>
    <w:rsid w:val="007C7397"/>
    <w:rsid w:val="007C73EA"/>
    <w:rsid w:val="007D10B6"/>
    <w:rsid w:val="007D161A"/>
    <w:rsid w:val="007D1A0C"/>
    <w:rsid w:val="007D2023"/>
    <w:rsid w:val="007D20E8"/>
    <w:rsid w:val="007D4B8C"/>
    <w:rsid w:val="007D5A70"/>
    <w:rsid w:val="007D7737"/>
    <w:rsid w:val="007D77BF"/>
    <w:rsid w:val="007E0102"/>
    <w:rsid w:val="007E0892"/>
    <w:rsid w:val="007E15FD"/>
    <w:rsid w:val="007E234A"/>
    <w:rsid w:val="007E3163"/>
    <w:rsid w:val="007E6ED6"/>
    <w:rsid w:val="007F0917"/>
    <w:rsid w:val="007F1FB5"/>
    <w:rsid w:val="007F2A65"/>
    <w:rsid w:val="007F4688"/>
    <w:rsid w:val="007F47C3"/>
    <w:rsid w:val="007F4E12"/>
    <w:rsid w:val="007F5007"/>
    <w:rsid w:val="007F5124"/>
    <w:rsid w:val="007F581C"/>
    <w:rsid w:val="007F6E0D"/>
    <w:rsid w:val="007F7D4F"/>
    <w:rsid w:val="0080036E"/>
    <w:rsid w:val="00800941"/>
    <w:rsid w:val="00802789"/>
    <w:rsid w:val="00803B98"/>
    <w:rsid w:val="008051CD"/>
    <w:rsid w:val="00810F79"/>
    <w:rsid w:val="008111A1"/>
    <w:rsid w:val="00812D46"/>
    <w:rsid w:val="0081385E"/>
    <w:rsid w:val="00813D7F"/>
    <w:rsid w:val="00813EE9"/>
    <w:rsid w:val="00813F76"/>
    <w:rsid w:val="00815EE2"/>
    <w:rsid w:val="008167ED"/>
    <w:rsid w:val="00817ADC"/>
    <w:rsid w:val="00821A0F"/>
    <w:rsid w:val="00822623"/>
    <w:rsid w:val="00822BAB"/>
    <w:rsid w:val="008256D6"/>
    <w:rsid w:val="008262EA"/>
    <w:rsid w:val="008269E1"/>
    <w:rsid w:val="008279D5"/>
    <w:rsid w:val="00830178"/>
    <w:rsid w:val="0083173D"/>
    <w:rsid w:val="0083196B"/>
    <w:rsid w:val="00831FCE"/>
    <w:rsid w:val="0083236D"/>
    <w:rsid w:val="008337AD"/>
    <w:rsid w:val="00833ACB"/>
    <w:rsid w:val="00834A32"/>
    <w:rsid w:val="00836123"/>
    <w:rsid w:val="008365D7"/>
    <w:rsid w:val="008368EC"/>
    <w:rsid w:val="0084193C"/>
    <w:rsid w:val="008431A0"/>
    <w:rsid w:val="008433D2"/>
    <w:rsid w:val="0084394E"/>
    <w:rsid w:val="008455FE"/>
    <w:rsid w:val="00845F4D"/>
    <w:rsid w:val="00845F76"/>
    <w:rsid w:val="008508D8"/>
    <w:rsid w:val="00852B3A"/>
    <w:rsid w:val="00853421"/>
    <w:rsid w:val="00854183"/>
    <w:rsid w:val="00854B6C"/>
    <w:rsid w:val="00855B48"/>
    <w:rsid w:val="008567D9"/>
    <w:rsid w:val="00857628"/>
    <w:rsid w:val="0085AAE9"/>
    <w:rsid w:val="00860218"/>
    <w:rsid w:val="0086088B"/>
    <w:rsid w:val="00861F45"/>
    <w:rsid w:val="0086469D"/>
    <w:rsid w:val="00865D0C"/>
    <w:rsid w:val="00866786"/>
    <w:rsid w:val="008669A0"/>
    <w:rsid w:val="00867007"/>
    <w:rsid w:val="00871219"/>
    <w:rsid w:val="008724F8"/>
    <w:rsid w:val="008747AC"/>
    <w:rsid w:val="008752EF"/>
    <w:rsid w:val="008801A5"/>
    <w:rsid w:val="008803CE"/>
    <w:rsid w:val="00881BFA"/>
    <w:rsid w:val="008867B0"/>
    <w:rsid w:val="00890212"/>
    <w:rsid w:val="008908B6"/>
    <w:rsid w:val="008921F5"/>
    <w:rsid w:val="00892A4D"/>
    <w:rsid w:val="00893F5B"/>
    <w:rsid w:val="008942B3"/>
    <w:rsid w:val="00895152"/>
    <w:rsid w:val="008978C6"/>
    <w:rsid w:val="008A302E"/>
    <w:rsid w:val="008A338E"/>
    <w:rsid w:val="008A40D0"/>
    <w:rsid w:val="008A5D4D"/>
    <w:rsid w:val="008A5DF4"/>
    <w:rsid w:val="008A79C6"/>
    <w:rsid w:val="008B00CE"/>
    <w:rsid w:val="008B1A5C"/>
    <w:rsid w:val="008C3516"/>
    <w:rsid w:val="008C6D86"/>
    <w:rsid w:val="008C70D7"/>
    <w:rsid w:val="008D3359"/>
    <w:rsid w:val="008D4C75"/>
    <w:rsid w:val="008D7CE9"/>
    <w:rsid w:val="008E182F"/>
    <w:rsid w:val="008E2268"/>
    <w:rsid w:val="008E34CF"/>
    <w:rsid w:val="008E37EA"/>
    <w:rsid w:val="008E605F"/>
    <w:rsid w:val="008E612B"/>
    <w:rsid w:val="008E633D"/>
    <w:rsid w:val="008F023C"/>
    <w:rsid w:val="008F059B"/>
    <w:rsid w:val="008F188B"/>
    <w:rsid w:val="008F45E2"/>
    <w:rsid w:val="00900B62"/>
    <w:rsid w:val="0090141E"/>
    <w:rsid w:val="009024F3"/>
    <w:rsid w:val="00904B3D"/>
    <w:rsid w:val="00904BAB"/>
    <w:rsid w:val="009066E1"/>
    <w:rsid w:val="00906F18"/>
    <w:rsid w:val="00906F69"/>
    <w:rsid w:val="009072A5"/>
    <w:rsid w:val="009101A9"/>
    <w:rsid w:val="00910967"/>
    <w:rsid w:val="00914CEE"/>
    <w:rsid w:val="00914D6D"/>
    <w:rsid w:val="00915404"/>
    <w:rsid w:val="0091622C"/>
    <w:rsid w:val="00917427"/>
    <w:rsid w:val="00920680"/>
    <w:rsid w:val="009207C7"/>
    <w:rsid w:val="009218A7"/>
    <w:rsid w:val="00921E34"/>
    <w:rsid w:val="00923B0C"/>
    <w:rsid w:val="00925EE5"/>
    <w:rsid w:val="00927856"/>
    <w:rsid w:val="00930012"/>
    <w:rsid w:val="009308A1"/>
    <w:rsid w:val="009320BC"/>
    <w:rsid w:val="009323DC"/>
    <w:rsid w:val="00932FF1"/>
    <w:rsid w:val="009332CD"/>
    <w:rsid w:val="0093421C"/>
    <w:rsid w:val="00935487"/>
    <w:rsid w:val="00936D5E"/>
    <w:rsid w:val="00937777"/>
    <w:rsid w:val="00940F51"/>
    <w:rsid w:val="00941F33"/>
    <w:rsid w:val="00943633"/>
    <w:rsid w:val="009440C9"/>
    <w:rsid w:val="009442DB"/>
    <w:rsid w:val="0094464A"/>
    <w:rsid w:val="0094549B"/>
    <w:rsid w:val="00945BD7"/>
    <w:rsid w:val="00946726"/>
    <w:rsid w:val="0094768B"/>
    <w:rsid w:val="00947BB0"/>
    <w:rsid w:val="009502DF"/>
    <w:rsid w:val="00950AEC"/>
    <w:rsid w:val="00950CB4"/>
    <w:rsid w:val="0095115D"/>
    <w:rsid w:val="009514E9"/>
    <w:rsid w:val="00952DB3"/>
    <w:rsid w:val="00953B8B"/>
    <w:rsid w:val="00953F51"/>
    <w:rsid w:val="0095532F"/>
    <w:rsid w:val="00960557"/>
    <w:rsid w:val="00964AB2"/>
    <w:rsid w:val="00966ED6"/>
    <w:rsid w:val="00970157"/>
    <w:rsid w:val="00970B07"/>
    <w:rsid w:val="00970BE3"/>
    <w:rsid w:val="00971D70"/>
    <w:rsid w:val="009726C7"/>
    <w:rsid w:val="00972ECA"/>
    <w:rsid w:val="00973204"/>
    <w:rsid w:val="009734C5"/>
    <w:rsid w:val="0097436E"/>
    <w:rsid w:val="00977967"/>
    <w:rsid w:val="009835CD"/>
    <w:rsid w:val="009838DA"/>
    <w:rsid w:val="00983FC7"/>
    <w:rsid w:val="00984C08"/>
    <w:rsid w:val="009851DB"/>
    <w:rsid w:val="00987053"/>
    <w:rsid w:val="00987840"/>
    <w:rsid w:val="00987E44"/>
    <w:rsid w:val="00990824"/>
    <w:rsid w:val="00992D4C"/>
    <w:rsid w:val="00993918"/>
    <w:rsid w:val="00993D79"/>
    <w:rsid w:val="0099436D"/>
    <w:rsid w:val="00994925"/>
    <w:rsid w:val="00996375"/>
    <w:rsid w:val="009975A5"/>
    <w:rsid w:val="009A0687"/>
    <w:rsid w:val="009A1A7D"/>
    <w:rsid w:val="009A34DE"/>
    <w:rsid w:val="009A3F26"/>
    <w:rsid w:val="009A70A6"/>
    <w:rsid w:val="009A7CCB"/>
    <w:rsid w:val="009B01EA"/>
    <w:rsid w:val="009B09D5"/>
    <w:rsid w:val="009B1A7F"/>
    <w:rsid w:val="009B2D15"/>
    <w:rsid w:val="009B3B51"/>
    <w:rsid w:val="009B4635"/>
    <w:rsid w:val="009B4981"/>
    <w:rsid w:val="009B4B79"/>
    <w:rsid w:val="009B4EAD"/>
    <w:rsid w:val="009B5BCA"/>
    <w:rsid w:val="009B5D16"/>
    <w:rsid w:val="009B7040"/>
    <w:rsid w:val="009B78E7"/>
    <w:rsid w:val="009C3995"/>
    <w:rsid w:val="009C404F"/>
    <w:rsid w:val="009C7CEB"/>
    <w:rsid w:val="009D07B3"/>
    <w:rsid w:val="009D1953"/>
    <w:rsid w:val="009D44A4"/>
    <w:rsid w:val="009D51C6"/>
    <w:rsid w:val="009D5BB0"/>
    <w:rsid w:val="009D636A"/>
    <w:rsid w:val="009D6E10"/>
    <w:rsid w:val="009D6E98"/>
    <w:rsid w:val="009D711B"/>
    <w:rsid w:val="009D762A"/>
    <w:rsid w:val="009E0344"/>
    <w:rsid w:val="009E068E"/>
    <w:rsid w:val="009E1627"/>
    <w:rsid w:val="009E279A"/>
    <w:rsid w:val="009E2AA8"/>
    <w:rsid w:val="009E33D4"/>
    <w:rsid w:val="009E3EE9"/>
    <w:rsid w:val="009E46FB"/>
    <w:rsid w:val="009E56A2"/>
    <w:rsid w:val="009E7572"/>
    <w:rsid w:val="009E7DA1"/>
    <w:rsid w:val="009F060C"/>
    <w:rsid w:val="009F0D60"/>
    <w:rsid w:val="009F1076"/>
    <w:rsid w:val="009F23AB"/>
    <w:rsid w:val="009F2C45"/>
    <w:rsid w:val="009F3CFE"/>
    <w:rsid w:val="009F3ED1"/>
    <w:rsid w:val="009F6483"/>
    <w:rsid w:val="009F6CE3"/>
    <w:rsid w:val="00A009C3"/>
    <w:rsid w:val="00A00B0C"/>
    <w:rsid w:val="00A0104E"/>
    <w:rsid w:val="00A013E2"/>
    <w:rsid w:val="00A01491"/>
    <w:rsid w:val="00A04588"/>
    <w:rsid w:val="00A0484F"/>
    <w:rsid w:val="00A055EA"/>
    <w:rsid w:val="00A06743"/>
    <w:rsid w:val="00A07BA1"/>
    <w:rsid w:val="00A07F40"/>
    <w:rsid w:val="00A108D6"/>
    <w:rsid w:val="00A11F5E"/>
    <w:rsid w:val="00A13AB1"/>
    <w:rsid w:val="00A140B2"/>
    <w:rsid w:val="00A17BD0"/>
    <w:rsid w:val="00A224D6"/>
    <w:rsid w:val="00A225B8"/>
    <w:rsid w:val="00A22B72"/>
    <w:rsid w:val="00A22D50"/>
    <w:rsid w:val="00A23B67"/>
    <w:rsid w:val="00A23DF4"/>
    <w:rsid w:val="00A259D6"/>
    <w:rsid w:val="00A26459"/>
    <w:rsid w:val="00A27BCC"/>
    <w:rsid w:val="00A30AD0"/>
    <w:rsid w:val="00A320DE"/>
    <w:rsid w:val="00A3314F"/>
    <w:rsid w:val="00A335D7"/>
    <w:rsid w:val="00A36C41"/>
    <w:rsid w:val="00A36E07"/>
    <w:rsid w:val="00A36F46"/>
    <w:rsid w:val="00A372BE"/>
    <w:rsid w:val="00A404A1"/>
    <w:rsid w:val="00A40BE7"/>
    <w:rsid w:val="00A43DB8"/>
    <w:rsid w:val="00A43F55"/>
    <w:rsid w:val="00A43FD0"/>
    <w:rsid w:val="00A44D15"/>
    <w:rsid w:val="00A44F3F"/>
    <w:rsid w:val="00A45660"/>
    <w:rsid w:val="00A459F8"/>
    <w:rsid w:val="00A50091"/>
    <w:rsid w:val="00A50AC1"/>
    <w:rsid w:val="00A5167B"/>
    <w:rsid w:val="00A524C9"/>
    <w:rsid w:val="00A533CF"/>
    <w:rsid w:val="00A55CAB"/>
    <w:rsid w:val="00A56B94"/>
    <w:rsid w:val="00A56BAB"/>
    <w:rsid w:val="00A575D4"/>
    <w:rsid w:val="00A57A56"/>
    <w:rsid w:val="00A60ACA"/>
    <w:rsid w:val="00A62B2C"/>
    <w:rsid w:val="00A62F69"/>
    <w:rsid w:val="00A63FE2"/>
    <w:rsid w:val="00A64046"/>
    <w:rsid w:val="00A641B4"/>
    <w:rsid w:val="00A64C7F"/>
    <w:rsid w:val="00A65F5E"/>
    <w:rsid w:val="00A70EB1"/>
    <w:rsid w:val="00A728C0"/>
    <w:rsid w:val="00A74E53"/>
    <w:rsid w:val="00A76D22"/>
    <w:rsid w:val="00A777A6"/>
    <w:rsid w:val="00A810CE"/>
    <w:rsid w:val="00A826A5"/>
    <w:rsid w:val="00A83010"/>
    <w:rsid w:val="00A83B2C"/>
    <w:rsid w:val="00A83BE6"/>
    <w:rsid w:val="00A85884"/>
    <w:rsid w:val="00A87094"/>
    <w:rsid w:val="00A910D5"/>
    <w:rsid w:val="00A919B4"/>
    <w:rsid w:val="00A91F88"/>
    <w:rsid w:val="00A92BD2"/>
    <w:rsid w:val="00A933A4"/>
    <w:rsid w:val="00A9347E"/>
    <w:rsid w:val="00A946E7"/>
    <w:rsid w:val="00A94BA8"/>
    <w:rsid w:val="00A97C23"/>
    <w:rsid w:val="00AA14FA"/>
    <w:rsid w:val="00AA2A3C"/>
    <w:rsid w:val="00AA477D"/>
    <w:rsid w:val="00AA5AAB"/>
    <w:rsid w:val="00AA72D7"/>
    <w:rsid w:val="00AB04FC"/>
    <w:rsid w:val="00AB0E18"/>
    <w:rsid w:val="00AB1A68"/>
    <w:rsid w:val="00AB2568"/>
    <w:rsid w:val="00AB3191"/>
    <w:rsid w:val="00AB3C4C"/>
    <w:rsid w:val="00AB42F1"/>
    <w:rsid w:val="00AB5325"/>
    <w:rsid w:val="00AB5CAB"/>
    <w:rsid w:val="00AB5E3E"/>
    <w:rsid w:val="00AC0169"/>
    <w:rsid w:val="00AC065C"/>
    <w:rsid w:val="00AC06E2"/>
    <w:rsid w:val="00AC160E"/>
    <w:rsid w:val="00AC493A"/>
    <w:rsid w:val="00AC6585"/>
    <w:rsid w:val="00AC6862"/>
    <w:rsid w:val="00AD0323"/>
    <w:rsid w:val="00AD0500"/>
    <w:rsid w:val="00AD1272"/>
    <w:rsid w:val="00AD28C6"/>
    <w:rsid w:val="00AD304D"/>
    <w:rsid w:val="00AD4AEB"/>
    <w:rsid w:val="00AD66BC"/>
    <w:rsid w:val="00AD683A"/>
    <w:rsid w:val="00AE0081"/>
    <w:rsid w:val="00AE0255"/>
    <w:rsid w:val="00AE4B8A"/>
    <w:rsid w:val="00AE6422"/>
    <w:rsid w:val="00AF03F0"/>
    <w:rsid w:val="00AF057B"/>
    <w:rsid w:val="00AF05C9"/>
    <w:rsid w:val="00AF1E4C"/>
    <w:rsid w:val="00AF343A"/>
    <w:rsid w:val="00AF400D"/>
    <w:rsid w:val="00AF5A46"/>
    <w:rsid w:val="00AF60D1"/>
    <w:rsid w:val="00AF68E5"/>
    <w:rsid w:val="00B02BCF"/>
    <w:rsid w:val="00B03641"/>
    <w:rsid w:val="00B03AB5"/>
    <w:rsid w:val="00B03F24"/>
    <w:rsid w:val="00B06313"/>
    <w:rsid w:val="00B107CD"/>
    <w:rsid w:val="00B12144"/>
    <w:rsid w:val="00B12C81"/>
    <w:rsid w:val="00B145A2"/>
    <w:rsid w:val="00B153CC"/>
    <w:rsid w:val="00B16974"/>
    <w:rsid w:val="00B20F72"/>
    <w:rsid w:val="00B22364"/>
    <w:rsid w:val="00B22A35"/>
    <w:rsid w:val="00B23375"/>
    <w:rsid w:val="00B23516"/>
    <w:rsid w:val="00B2406D"/>
    <w:rsid w:val="00B24B94"/>
    <w:rsid w:val="00B302B8"/>
    <w:rsid w:val="00B330C6"/>
    <w:rsid w:val="00B35AF8"/>
    <w:rsid w:val="00B40DF5"/>
    <w:rsid w:val="00B42DBC"/>
    <w:rsid w:val="00B448CC"/>
    <w:rsid w:val="00B47B7D"/>
    <w:rsid w:val="00B50435"/>
    <w:rsid w:val="00B516F8"/>
    <w:rsid w:val="00B528C7"/>
    <w:rsid w:val="00B53DFA"/>
    <w:rsid w:val="00B578D7"/>
    <w:rsid w:val="00B57EF4"/>
    <w:rsid w:val="00B6060D"/>
    <w:rsid w:val="00B6153F"/>
    <w:rsid w:val="00B615F1"/>
    <w:rsid w:val="00B6422A"/>
    <w:rsid w:val="00B65684"/>
    <w:rsid w:val="00B65B31"/>
    <w:rsid w:val="00B66DC4"/>
    <w:rsid w:val="00B711E4"/>
    <w:rsid w:val="00B72366"/>
    <w:rsid w:val="00B74DA3"/>
    <w:rsid w:val="00B75CAA"/>
    <w:rsid w:val="00B777C6"/>
    <w:rsid w:val="00B808F5"/>
    <w:rsid w:val="00B81985"/>
    <w:rsid w:val="00B82E0F"/>
    <w:rsid w:val="00B830BF"/>
    <w:rsid w:val="00B8486A"/>
    <w:rsid w:val="00B8599D"/>
    <w:rsid w:val="00B86020"/>
    <w:rsid w:val="00B87872"/>
    <w:rsid w:val="00B92284"/>
    <w:rsid w:val="00B929D0"/>
    <w:rsid w:val="00B934AF"/>
    <w:rsid w:val="00B9705E"/>
    <w:rsid w:val="00B974C9"/>
    <w:rsid w:val="00B97912"/>
    <w:rsid w:val="00B97A01"/>
    <w:rsid w:val="00B97DF2"/>
    <w:rsid w:val="00BA4A9C"/>
    <w:rsid w:val="00BA528B"/>
    <w:rsid w:val="00BA79A9"/>
    <w:rsid w:val="00BB1F79"/>
    <w:rsid w:val="00BB2BC8"/>
    <w:rsid w:val="00BB542E"/>
    <w:rsid w:val="00BB5869"/>
    <w:rsid w:val="00BB66EC"/>
    <w:rsid w:val="00BB6B3F"/>
    <w:rsid w:val="00BB73C0"/>
    <w:rsid w:val="00BB7981"/>
    <w:rsid w:val="00BC00CC"/>
    <w:rsid w:val="00BC093E"/>
    <w:rsid w:val="00BC227C"/>
    <w:rsid w:val="00BC2446"/>
    <w:rsid w:val="00BC6AA8"/>
    <w:rsid w:val="00BC7564"/>
    <w:rsid w:val="00BC7D3A"/>
    <w:rsid w:val="00BD02AC"/>
    <w:rsid w:val="00BD15F5"/>
    <w:rsid w:val="00BD3009"/>
    <w:rsid w:val="00BD4546"/>
    <w:rsid w:val="00BD538A"/>
    <w:rsid w:val="00BD5958"/>
    <w:rsid w:val="00BD5F22"/>
    <w:rsid w:val="00BD60B9"/>
    <w:rsid w:val="00BE0DE7"/>
    <w:rsid w:val="00BE239A"/>
    <w:rsid w:val="00BE2E3B"/>
    <w:rsid w:val="00BE6AC4"/>
    <w:rsid w:val="00BE7904"/>
    <w:rsid w:val="00BF0409"/>
    <w:rsid w:val="00BF0CA3"/>
    <w:rsid w:val="00BF18DE"/>
    <w:rsid w:val="00BF24A5"/>
    <w:rsid w:val="00BF25BF"/>
    <w:rsid w:val="00BF33D4"/>
    <w:rsid w:val="00C0111D"/>
    <w:rsid w:val="00C03714"/>
    <w:rsid w:val="00C04085"/>
    <w:rsid w:val="00C04B44"/>
    <w:rsid w:val="00C059EF"/>
    <w:rsid w:val="00C07055"/>
    <w:rsid w:val="00C073A9"/>
    <w:rsid w:val="00C07952"/>
    <w:rsid w:val="00C07ACD"/>
    <w:rsid w:val="00C10CB8"/>
    <w:rsid w:val="00C1173A"/>
    <w:rsid w:val="00C11D2D"/>
    <w:rsid w:val="00C13901"/>
    <w:rsid w:val="00C14023"/>
    <w:rsid w:val="00C1404B"/>
    <w:rsid w:val="00C14185"/>
    <w:rsid w:val="00C15B8F"/>
    <w:rsid w:val="00C16785"/>
    <w:rsid w:val="00C17086"/>
    <w:rsid w:val="00C173FC"/>
    <w:rsid w:val="00C21D7D"/>
    <w:rsid w:val="00C22124"/>
    <w:rsid w:val="00C26A1B"/>
    <w:rsid w:val="00C26EB6"/>
    <w:rsid w:val="00C31185"/>
    <w:rsid w:val="00C31702"/>
    <w:rsid w:val="00C31A0E"/>
    <w:rsid w:val="00C32443"/>
    <w:rsid w:val="00C338C0"/>
    <w:rsid w:val="00C34695"/>
    <w:rsid w:val="00C35D2B"/>
    <w:rsid w:val="00C362C7"/>
    <w:rsid w:val="00C36A62"/>
    <w:rsid w:val="00C37770"/>
    <w:rsid w:val="00C41BEE"/>
    <w:rsid w:val="00C420ED"/>
    <w:rsid w:val="00C42CC4"/>
    <w:rsid w:val="00C42F2B"/>
    <w:rsid w:val="00C4331E"/>
    <w:rsid w:val="00C439EE"/>
    <w:rsid w:val="00C440C7"/>
    <w:rsid w:val="00C45476"/>
    <w:rsid w:val="00C46DC2"/>
    <w:rsid w:val="00C502D1"/>
    <w:rsid w:val="00C50644"/>
    <w:rsid w:val="00C50776"/>
    <w:rsid w:val="00C51BAB"/>
    <w:rsid w:val="00C51F36"/>
    <w:rsid w:val="00C53A35"/>
    <w:rsid w:val="00C53A63"/>
    <w:rsid w:val="00C54954"/>
    <w:rsid w:val="00C56830"/>
    <w:rsid w:val="00C56E2C"/>
    <w:rsid w:val="00C61BC2"/>
    <w:rsid w:val="00C62126"/>
    <w:rsid w:val="00C6219D"/>
    <w:rsid w:val="00C64BFD"/>
    <w:rsid w:val="00C64C1F"/>
    <w:rsid w:val="00C656FE"/>
    <w:rsid w:val="00C66356"/>
    <w:rsid w:val="00C66D86"/>
    <w:rsid w:val="00C66F91"/>
    <w:rsid w:val="00C70865"/>
    <w:rsid w:val="00C709C7"/>
    <w:rsid w:val="00C71A7F"/>
    <w:rsid w:val="00C71F53"/>
    <w:rsid w:val="00C733A2"/>
    <w:rsid w:val="00C73C60"/>
    <w:rsid w:val="00C74D87"/>
    <w:rsid w:val="00C75FA1"/>
    <w:rsid w:val="00C7771F"/>
    <w:rsid w:val="00C778BE"/>
    <w:rsid w:val="00C77F4A"/>
    <w:rsid w:val="00C80BEE"/>
    <w:rsid w:val="00C82DF4"/>
    <w:rsid w:val="00C87883"/>
    <w:rsid w:val="00C90EA3"/>
    <w:rsid w:val="00C91380"/>
    <w:rsid w:val="00C91EBD"/>
    <w:rsid w:val="00C93445"/>
    <w:rsid w:val="00C935D6"/>
    <w:rsid w:val="00C9363B"/>
    <w:rsid w:val="00C93EB7"/>
    <w:rsid w:val="00C9416B"/>
    <w:rsid w:val="00C951C9"/>
    <w:rsid w:val="00C95E1D"/>
    <w:rsid w:val="00CA084B"/>
    <w:rsid w:val="00CA0D96"/>
    <w:rsid w:val="00CA1BAE"/>
    <w:rsid w:val="00CA3403"/>
    <w:rsid w:val="00CA3949"/>
    <w:rsid w:val="00CA4280"/>
    <w:rsid w:val="00CA594D"/>
    <w:rsid w:val="00CA6824"/>
    <w:rsid w:val="00CA7475"/>
    <w:rsid w:val="00CA7FB9"/>
    <w:rsid w:val="00CB3248"/>
    <w:rsid w:val="00CB3A71"/>
    <w:rsid w:val="00CB4EA5"/>
    <w:rsid w:val="00CB643F"/>
    <w:rsid w:val="00CB6E57"/>
    <w:rsid w:val="00CB7965"/>
    <w:rsid w:val="00CC043A"/>
    <w:rsid w:val="00CC0DDD"/>
    <w:rsid w:val="00CC158B"/>
    <w:rsid w:val="00CC189F"/>
    <w:rsid w:val="00CC2139"/>
    <w:rsid w:val="00CC2848"/>
    <w:rsid w:val="00CC48F8"/>
    <w:rsid w:val="00CC495F"/>
    <w:rsid w:val="00CC4A67"/>
    <w:rsid w:val="00CC4F9B"/>
    <w:rsid w:val="00CC5B63"/>
    <w:rsid w:val="00CC5FA2"/>
    <w:rsid w:val="00CD022A"/>
    <w:rsid w:val="00CD030F"/>
    <w:rsid w:val="00CD15DE"/>
    <w:rsid w:val="00CD3253"/>
    <w:rsid w:val="00CD3310"/>
    <w:rsid w:val="00CD47E3"/>
    <w:rsid w:val="00CD548F"/>
    <w:rsid w:val="00CE1455"/>
    <w:rsid w:val="00CE6488"/>
    <w:rsid w:val="00CE6B17"/>
    <w:rsid w:val="00CF153B"/>
    <w:rsid w:val="00CF1788"/>
    <w:rsid w:val="00CF1B46"/>
    <w:rsid w:val="00CF1D2A"/>
    <w:rsid w:val="00CF338B"/>
    <w:rsid w:val="00CF4A2A"/>
    <w:rsid w:val="00CF6B4E"/>
    <w:rsid w:val="00D01410"/>
    <w:rsid w:val="00D025FB"/>
    <w:rsid w:val="00D02F4D"/>
    <w:rsid w:val="00D03E7C"/>
    <w:rsid w:val="00D0534B"/>
    <w:rsid w:val="00D060BB"/>
    <w:rsid w:val="00D0670F"/>
    <w:rsid w:val="00D06EF4"/>
    <w:rsid w:val="00D0726F"/>
    <w:rsid w:val="00D11918"/>
    <w:rsid w:val="00D1381A"/>
    <w:rsid w:val="00D15993"/>
    <w:rsid w:val="00D178B3"/>
    <w:rsid w:val="00D20C26"/>
    <w:rsid w:val="00D20C3B"/>
    <w:rsid w:val="00D24BC9"/>
    <w:rsid w:val="00D24EB6"/>
    <w:rsid w:val="00D26425"/>
    <w:rsid w:val="00D3079B"/>
    <w:rsid w:val="00D3083B"/>
    <w:rsid w:val="00D31727"/>
    <w:rsid w:val="00D3272B"/>
    <w:rsid w:val="00D328E9"/>
    <w:rsid w:val="00D34835"/>
    <w:rsid w:val="00D4078C"/>
    <w:rsid w:val="00D42157"/>
    <w:rsid w:val="00D4221B"/>
    <w:rsid w:val="00D43ACC"/>
    <w:rsid w:val="00D43E56"/>
    <w:rsid w:val="00D4652D"/>
    <w:rsid w:val="00D46585"/>
    <w:rsid w:val="00D46A4D"/>
    <w:rsid w:val="00D50CA5"/>
    <w:rsid w:val="00D51A26"/>
    <w:rsid w:val="00D528A6"/>
    <w:rsid w:val="00D53A95"/>
    <w:rsid w:val="00D54B00"/>
    <w:rsid w:val="00D552DA"/>
    <w:rsid w:val="00D55E3A"/>
    <w:rsid w:val="00D569D6"/>
    <w:rsid w:val="00D60D65"/>
    <w:rsid w:val="00D61078"/>
    <w:rsid w:val="00D61285"/>
    <w:rsid w:val="00D61679"/>
    <w:rsid w:val="00D616DD"/>
    <w:rsid w:val="00D6188C"/>
    <w:rsid w:val="00D6253B"/>
    <w:rsid w:val="00D62EDD"/>
    <w:rsid w:val="00D63644"/>
    <w:rsid w:val="00D64EF5"/>
    <w:rsid w:val="00D67768"/>
    <w:rsid w:val="00D67FA5"/>
    <w:rsid w:val="00D7070C"/>
    <w:rsid w:val="00D7154D"/>
    <w:rsid w:val="00D719CA"/>
    <w:rsid w:val="00D71A54"/>
    <w:rsid w:val="00D71CB8"/>
    <w:rsid w:val="00D7201B"/>
    <w:rsid w:val="00D721BB"/>
    <w:rsid w:val="00D72747"/>
    <w:rsid w:val="00D75449"/>
    <w:rsid w:val="00D757CB"/>
    <w:rsid w:val="00D76438"/>
    <w:rsid w:val="00D76916"/>
    <w:rsid w:val="00D76CAA"/>
    <w:rsid w:val="00D77093"/>
    <w:rsid w:val="00D8017C"/>
    <w:rsid w:val="00D8052A"/>
    <w:rsid w:val="00D83115"/>
    <w:rsid w:val="00D83865"/>
    <w:rsid w:val="00D84A15"/>
    <w:rsid w:val="00D86576"/>
    <w:rsid w:val="00D91282"/>
    <w:rsid w:val="00D92CB3"/>
    <w:rsid w:val="00D9418C"/>
    <w:rsid w:val="00D947C2"/>
    <w:rsid w:val="00D96514"/>
    <w:rsid w:val="00D9782A"/>
    <w:rsid w:val="00DA0A8B"/>
    <w:rsid w:val="00DA18E3"/>
    <w:rsid w:val="00DA31B7"/>
    <w:rsid w:val="00DA3B10"/>
    <w:rsid w:val="00DA57D8"/>
    <w:rsid w:val="00DA61A7"/>
    <w:rsid w:val="00DA6707"/>
    <w:rsid w:val="00DB4998"/>
    <w:rsid w:val="00DB5692"/>
    <w:rsid w:val="00DB5C2E"/>
    <w:rsid w:val="00DB61FC"/>
    <w:rsid w:val="00DB73CA"/>
    <w:rsid w:val="00DC0DF8"/>
    <w:rsid w:val="00DC0E7D"/>
    <w:rsid w:val="00DC2FD9"/>
    <w:rsid w:val="00DC5961"/>
    <w:rsid w:val="00DC6D1E"/>
    <w:rsid w:val="00DD018A"/>
    <w:rsid w:val="00DD0957"/>
    <w:rsid w:val="00DD1FD2"/>
    <w:rsid w:val="00DD3024"/>
    <w:rsid w:val="00DD4941"/>
    <w:rsid w:val="00DD4D09"/>
    <w:rsid w:val="00DD4F16"/>
    <w:rsid w:val="00DD4FB9"/>
    <w:rsid w:val="00DD5105"/>
    <w:rsid w:val="00DD56DA"/>
    <w:rsid w:val="00DD58A1"/>
    <w:rsid w:val="00DD60E5"/>
    <w:rsid w:val="00DD7223"/>
    <w:rsid w:val="00DD73B9"/>
    <w:rsid w:val="00DE2340"/>
    <w:rsid w:val="00DE2E1E"/>
    <w:rsid w:val="00DE4139"/>
    <w:rsid w:val="00DE5E0C"/>
    <w:rsid w:val="00DE6AEB"/>
    <w:rsid w:val="00DF3F13"/>
    <w:rsid w:val="00DF5FC5"/>
    <w:rsid w:val="00DF62F2"/>
    <w:rsid w:val="00E00D04"/>
    <w:rsid w:val="00E0169F"/>
    <w:rsid w:val="00E01ED5"/>
    <w:rsid w:val="00E02A66"/>
    <w:rsid w:val="00E02A70"/>
    <w:rsid w:val="00E04510"/>
    <w:rsid w:val="00E0666B"/>
    <w:rsid w:val="00E146D4"/>
    <w:rsid w:val="00E15A9D"/>
    <w:rsid w:val="00E15E76"/>
    <w:rsid w:val="00E16FC8"/>
    <w:rsid w:val="00E20382"/>
    <w:rsid w:val="00E22B48"/>
    <w:rsid w:val="00E24064"/>
    <w:rsid w:val="00E27952"/>
    <w:rsid w:val="00E31F2E"/>
    <w:rsid w:val="00E34088"/>
    <w:rsid w:val="00E344BA"/>
    <w:rsid w:val="00E35329"/>
    <w:rsid w:val="00E35805"/>
    <w:rsid w:val="00E36A3A"/>
    <w:rsid w:val="00E3735D"/>
    <w:rsid w:val="00E40570"/>
    <w:rsid w:val="00E40FB3"/>
    <w:rsid w:val="00E4165B"/>
    <w:rsid w:val="00E43136"/>
    <w:rsid w:val="00E433B8"/>
    <w:rsid w:val="00E43E85"/>
    <w:rsid w:val="00E43F51"/>
    <w:rsid w:val="00E44527"/>
    <w:rsid w:val="00E44B84"/>
    <w:rsid w:val="00E45946"/>
    <w:rsid w:val="00E50FF0"/>
    <w:rsid w:val="00E522B3"/>
    <w:rsid w:val="00E53092"/>
    <w:rsid w:val="00E54CDD"/>
    <w:rsid w:val="00E561A2"/>
    <w:rsid w:val="00E571B7"/>
    <w:rsid w:val="00E62961"/>
    <w:rsid w:val="00E6390F"/>
    <w:rsid w:val="00E668CB"/>
    <w:rsid w:val="00E71FB1"/>
    <w:rsid w:val="00E72E64"/>
    <w:rsid w:val="00E759A1"/>
    <w:rsid w:val="00E7645A"/>
    <w:rsid w:val="00E772DD"/>
    <w:rsid w:val="00E80DC4"/>
    <w:rsid w:val="00E856FE"/>
    <w:rsid w:val="00E85E2A"/>
    <w:rsid w:val="00E9026B"/>
    <w:rsid w:val="00E908A2"/>
    <w:rsid w:val="00E91302"/>
    <w:rsid w:val="00E91415"/>
    <w:rsid w:val="00E91A59"/>
    <w:rsid w:val="00E923D4"/>
    <w:rsid w:val="00E93D39"/>
    <w:rsid w:val="00E970CE"/>
    <w:rsid w:val="00E97E76"/>
    <w:rsid w:val="00E97E9B"/>
    <w:rsid w:val="00EA0ED4"/>
    <w:rsid w:val="00EA1220"/>
    <w:rsid w:val="00EA1831"/>
    <w:rsid w:val="00EA1A62"/>
    <w:rsid w:val="00EA3D17"/>
    <w:rsid w:val="00EA4C44"/>
    <w:rsid w:val="00EA542A"/>
    <w:rsid w:val="00EA555F"/>
    <w:rsid w:val="00EA667E"/>
    <w:rsid w:val="00EB1710"/>
    <w:rsid w:val="00EB1B9E"/>
    <w:rsid w:val="00EB376F"/>
    <w:rsid w:val="00EB3D35"/>
    <w:rsid w:val="00EB5605"/>
    <w:rsid w:val="00EB5CDD"/>
    <w:rsid w:val="00EB5FD6"/>
    <w:rsid w:val="00EB7293"/>
    <w:rsid w:val="00EC07E6"/>
    <w:rsid w:val="00EC24DF"/>
    <w:rsid w:val="00EC3D89"/>
    <w:rsid w:val="00EC5019"/>
    <w:rsid w:val="00ED08C1"/>
    <w:rsid w:val="00ED2364"/>
    <w:rsid w:val="00ED2D3D"/>
    <w:rsid w:val="00ED4D2E"/>
    <w:rsid w:val="00EE00C6"/>
    <w:rsid w:val="00EE1BA5"/>
    <w:rsid w:val="00EE3574"/>
    <w:rsid w:val="00EE4F78"/>
    <w:rsid w:val="00EE7A28"/>
    <w:rsid w:val="00EF0140"/>
    <w:rsid w:val="00EF0729"/>
    <w:rsid w:val="00EF0F71"/>
    <w:rsid w:val="00EF1BDB"/>
    <w:rsid w:val="00EF437E"/>
    <w:rsid w:val="00EF4AD2"/>
    <w:rsid w:val="00EF5D25"/>
    <w:rsid w:val="00EF6FB9"/>
    <w:rsid w:val="00EF768F"/>
    <w:rsid w:val="00EF7EEB"/>
    <w:rsid w:val="00F035F9"/>
    <w:rsid w:val="00F03E35"/>
    <w:rsid w:val="00F04E80"/>
    <w:rsid w:val="00F05981"/>
    <w:rsid w:val="00F103EF"/>
    <w:rsid w:val="00F11B41"/>
    <w:rsid w:val="00F14853"/>
    <w:rsid w:val="00F15DFD"/>
    <w:rsid w:val="00F16E9E"/>
    <w:rsid w:val="00F170AF"/>
    <w:rsid w:val="00F172DC"/>
    <w:rsid w:val="00F209CB"/>
    <w:rsid w:val="00F2187A"/>
    <w:rsid w:val="00F218D3"/>
    <w:rsid w:val="00F21E2E"/>
    <w:rsid w:val="00F22CFA"/>
    <w:rsid w:val="00F235BD"/>
    <w:rsid w:val="00F23B18"/>
    <w:rsid w:val="00F24841"/>
    <w:rsid w:val="00F264DE"/>
    <w:rsid w:val="00F3103E"/>
    <w:rsid w:val="00F31528"/>
    <w:rsid w:val="00F31D8D"/>
    <w:rsid w:val="00F32B54"/>
    <w:rsid w:val="00F32C22"/>
    <w:rsid w:val="00F33BE4"/>
    <w:rsid w:val="00F34377"/>
    <w:rsid w:val="00F34494"/>
    <w:rsid w:val="00F34742"/>
    <w:rsid w:val="00F35220"/>
    <w:rsid w:val="00F352DB"/>
    <w:rsid w:val="00F35E8C"/>
    <w:rsid w:val="00F36235"/>
    <w:rsid w:val="00F36AAD"/>
    <w:rsid w:val="00F36F03"/>
    <w:rsid w:val="00F37EBE"/>
    <w:rsid w:val="00F4169F"/>
    <w:rsid w:val="00F43C93"/>
    <w:rsid w:val="00F45285"/>
    <w:rsid w:val="00F4634B"/>
    <w:rsid w:val="00F46F59"/>
    <w:rsid w:val="00F47686"/>
    <w:rsid w:val="00F4773F"/>
    <w:rsid w:val="00F47BE0"/>
    <w:rsid w:val="00F4879C"/>
    <w:rsid w:val="00F502C8"/>
    <w:rsid w:val="00F52D7F"/>
    <w:rsid w:val="00F5339F"/>
    <w:rsid w:val="00F54EE1"/>
    <w:rsid w:val="00F55C16"/>
    <w:rsid w:val="00F563D3"/>
    <w:rsid w:val="00F57BAE"/>
    <w:rsid w:val="00F66387"/>
    <w:rsid w:val="00F711AC"/>
    <w:rsid w:val="00F71D2D"/>
    <w:rsid w:val="00F72A09"/>
    <w:rsid w:val="00F72F44"/>
    <w:rsid w:val="00F73235"/>
    <w:rsid w:val="00F734B9"/>
    <w:rsid w:val="00F74D56"/>
    <w:rsid w:val="00F753A5"/>
    <w:rsid w:val="00F75924"/>
    <w:rsid w:val="00F7656A"/>
    <w:rsid w:val="00F77534"/>
    <w:rsid w:val="00F808CD"/>
    <w:rsid w:val="00F81607"/>
    <w:rsid w:val="00F81D29"/>
    <w:rsid w:val="00F85C77"/>
    <w:rsid w:val="00F8681D"/>
    <w:rsid w:val="00F8771A"/>
    <w:rsid w:val="00F900C7"/>
    <w:rsid w:val="00F901A6"/>
    <w:rsid w:val="00F90B6F"/>
    <w:rsid w:val="00F91B35"/>
    <w:rsid w:val="00F91FF1"/>
    <w:rsid w:val="00F92480"/>
    <w:rsid w:val="00F942CA"/>
    <w:rsid w:val="00F9510A"/>
    <w:rsid w:val="00F956DC"/>
    <w:rsid w:val="00F9792B"/>
    <w:rsid w:val="00FA0E3A"/>
    <w:rsid w:val="00FA18C5"/>
    <w:rsid w:val="00FA3C32"/>
    <w:rsid w:val="00FA3D75"/>
    <w:rsid w:val="00FA448E"/>
    <w:rsid w:val="00FA655B"/>
    <w:rsid w:val="00FA6AA0"/>
    <w:rsid w:val="00FA71CA"/>
    <w:rsid w:val="00FB02BB"/>
    <w:rsid w:val="00FB0FD1"/>
    <w:rsid w:val="00FB11FE"/>
    <w:rsid w:val="00FB2D16"/>
    <w:rsid w:val="00FB526A"/>
    <w:rsid w:val="00FB5341"/>
    <w:rsid w:val="00FB53AB"/>
    <w:rsid w:val="00FB6EDF"/>
    <w:rsid w:val="00FB7343"/>
    <w:rsid w:val="00FC0C52"/>
    <w:rsid w:val="00FC15AE"/>
    <w:rsid w:val="00FC1E4B"/>
    <w:rsid w:val="00FC4052"/>
    <w:rsid w:val="00FC4481"/>
    <w:rsid w:val="00FC4EFA"/>
    <w:rsid w:val="00FC5FEB"/>
    <w:rsid w:val="00FC61E7"/>
    <w:rsid w:val="00FC6E6A"/>
    <w:rsid w:val="00FC7F3B"/>
    <w:rsid w:val="00FD0182"/>
    <w:rsid w:val="00FD01BC"/>
    <w:rsid w:val="00FD0846"/>
    <w:rsid w:val="00FD1845"/>
    <w:rsid w:val="00FD18DD"/>
    <w:rsid w:val="00FD1FE7"/>
    <w:rsid w:val="00FD2530"/>
    <w:rsid w:val="00FD275D"/>
    <w:rsid w:val="00FD2A52"/>
    <w:rsid w:val="00FD38A2"/>
    <w:rsid w:val="00FD646B"/>
    <w:rsid w:val="00FD6987"/>
    <w:rsid w:val="00FD7A9A"/>
    <w:rsid w:val="00FE4027"/>
    <w:rsid w:val="00FE41CA"/>
    <w:rsid w:val="00FE4429"/>
    <w:rsid w:val="00FE4571"/>
    <w:rsid w:val="00FE610F"/>
    <w:rsid w:val="00FE647D"/>
    <w:rsid w:val="00FF02CE"/>
    <w:rsid w:val="00FF0425"/>
    <w:rsid w:val="00FF0956"/>
    <w:rsid w:val="00FF35D8"/>
    <w:rsid w:val="00FF4DB8"/>
    <w:rsid w:val="00FF57A1"/>
    <w:rsid w:val="00FF6462"/>
    <w:rsid w:val="00FF6BBB"/>
    <w:rsid w:val="00FF72F0"/>
    <w:rsid w:val="00FF747B"/>
    <w:rsid w:val="00FF756E"/>
    <w:rsid w:val="0120C686"/>
    <w:rsid w:val="014D8EBF"/>
    <w:rsid w:val="01B4743C"/>
    <w:rsid w:val="01D69F7E"/>
    <w:rsid w:val="01F776A1"/>
    <w:rsid w:val="021A677D"/>
    <w:rsid w:val="0296C7F9"/>
    <w:rsid w:val="033703AA"/>
    <w:rsid w:val="033ADC89"/>
    <w:rsid w:val="03B22FAA"/>
    <w:rsid w:val="03C10ECD"/>
    <w:rsid w:val="04945355"/>
    <w:rsid w:val="054D7F50"/>
    <w:rsid w:val="056AB226"/>
    <w:rsid w:val="05A7FC40"/>
    <w:rsid w:val="0646533A"/>
    <w:rsid w:val="0661AA27"/>
    <w:rsid w:val="06C32D0F"/>
    <w:rsid w:val="070F7B3B"/>
    <w:rsid w:val="079D2CAC"/>
    <w:rsid w:val="07DE90AF"/>
    <w:rsid w:val="07E48E55"/>
    <w:rsid w:val="080C53CD"/>
    <w:rsid w:val="0895493E"/>
    <w:rsid w:val="08B90377"/>
    <w:rsid w:val="09A16C43"/>
    <w:rsid w:val="09AF67E1"/>
    <w:rsid w:val="09CA2735"/>
    <w:rsid w:val="09CE785E"/>
    <w:rsid w:val="0A9385EE"/>
    <w:rsid w:val="0B6F645A"/>
    <w:rsid w:val="0B771CE1"/>
    <w:rsid w:val="0BAD7309"/>
    <w:rsid w:val="0C00D7EE"/>
    <w:rsid w:val="0C2372BB"/>
    <w:rsid w:val="0C45CEDD"/>
    <w:rsid w:val="0C77637F"/>
    <w:rsid w:val="0C917AE7"/>
    <w:rsid w:val="0CD665E9"/>
    <w:rsid w:val="0CFE884B"/>
    <w:rsid w:val="0D029299"/>
    <w:rsid w:val="0D26264A"/>
    <w:rsid w:val="0D60C472"/>
    <w:rsid w:val="0D94D150"/>
    <w:rsid w:val="0DBD4BAD"/>
    <w:rsid w:val="0DE6786D"/>
    <w:rsid w:val="0E0C7061"/>
    <w:rsid w:val="0E1FA5C1"/>
    <w:rsid w:val="0EA4BB95"/>
    <w:rsid w:val="0F0B4958"/>
    <w:rsid w:val="0F6CCC40"/>
    <w:rsid w:val="0F8A0D84"/>
    <w:rsid w:val="0FDE48F4"/>
    <w:rsid w:val="0FEE7D7D"/>
    <w:rsid w:val="1045E498"/>
    <w:rsid w:val="11DE8816"/>
    <w:rsid w:val="1231E119"/>
    <w:rsid w:val="128E91C1"/>
    <w:rsid w:val="12EF4D72"/>
    <w:rsid w:val="138D7305"/>
    <w:rsid w:val="138F937C"/>
    <w:rsid w:val="13B063A9"/>
    <w:rsid w:val="13FC09BB"/>
    <w:rsid w:val="14AC38B4"/>
    <w:rsid w:val="1523F374"/>
    <w:rsid w:val="1551E48C"/>
    <w:rsid w:val="157B7D29"/>
    <w:rsid w:val="15852C10"/>
    <w:rsid w:val="15C63283"/>
    <w:rsid w:val="15F30B12"/>
    <w:rsid w:val="1634D657"/>
    <w:rsid w:val="174B0596"/>
    <w:rsid w:val="1757C55C"/>
    <w:rsid w:val="1773B65C"/>
    <w:rsid w:val="17C734C2"/>
    <w:rsid w:val="17E9CF42"/>
    <w:rsid w:val="18004DF8"/>
    <w:rsid w:val="18A16E77"/>
    <w:rsid w:val="18D7A13C"/>
    <w:rsid w:val="18EC7280"/>
    <w:rsid w:val="18FD5F37"/>
    <w:rsid w:val="1943A8A5"/>
    <w:rsid w:val="1A89B314"/>
    <w:rsid w:val="1AB729E8"/>
    <w:rsid w:val="1B500471"/>
    <w:rsid w:val="1B7704E4"/>
    <w:rsid w:val="1BBEE799"/>
    <w:rsid w:val="1C04E915"/>
    <w:rsid w:val="1C8FB9E1"/>
    <w:rsid w:val="1CCD1DCA"/>
    <w:rsid w:val="1CD5AD28"/>
    <w:rsid w:val="1D6E39D3"/>
    <w:rsid w:val="1D7359BF"/>
    <w:rsid w:val="1DD7BBB1"/>
    <w:rsid w:val="1E0677FC"/>
    <w:rsid w:val="1E4FC24D"/>
    <w:rsid w:val="1E9CA19F"/>
    <w:rsid w:val="1EC1AD5C"/>
    <w:rsid w:val="1F4D6E85"/>
    <w:rsid w:val="1F5D1491"/>
    <w:rsid w:val="1F909F0C"/>
    <w:rsid w:val="1FBA2CEB"/>
    <w:rsid w:val="1FD04EB2"/>
    <w:rsid w:val="1FD9B4D3"/>
    <w:rsid w:val="2078DE0C"/>
    <w:rsid w:val="20C3596A"/>
    <w:rsid w:val="2158FD24"/>
    <w:rsid w:val="217A9425"/>
    <w:rsid w:val="2219EEF8"/>
    <w:rsid w:val="221FA66B"/>
    <w:rsid w:val="226C97F0"/>
    <w:rsid w:val="228444FE"/>
    <w:rsid w:val="22CF552D"/>
    <w:rsid w:val="23363854"/>
    <w:rsid w:val="23865C27"/>
    <w:rsid w:val="23A63CDD"/>
    <w:rsid w:val="23F8E986"/>
    <w:rsid w:val="242FD326"/>
    <w:rsid w:val="25CD77BD"/>
    <w:rsid w:val="25D3496A"/>
    <w:rsid w:val="25E226B7"/>
    <w:rsid w:val="273DDA02"/>
    <w:rsid w:val="27806879"/>
    <w:rsid w:val="27A2947A"/>
    <w:rsid w:val="280034B7"/>
    <w:rsid w:val="28539870"/>
    <w:rsid w:val="2911F719"/>
    <w:rsid w:val="294871DD"/>
    <w:rsid w:val="296BB79D"/>
    <w:rsid w:val="298CBDCC"/>
    <w:rsid w:val="2A0D8861"/>
    <w:rsid w:val="2A572093"/>
    <w:rsid w:val="2AF2628A"/>
    <w:rsid w:val="2B45AACB"/>
    <w:rsid w:val="2BC09E6D"/>
    <w:rsid w:val="2BE28066"/>
    <w:rsid w:val="2BEC24A2"/>
    <w:rsid w:val="2C072BBB"/>
    <w:rsid w:val="2C740819"/>
    <w:rsid w:val="2CB7C9CB"/>
    <w:rsid w:val="2D08B3A5"/>
    <w:rsid w:val="2D0A311D"/>
    <w:rsid w:val="2D1F81AF"/>
    <w:rsid w:val="2D263267"/>
    <w:rsid w:val="2D785D47"/>
    <w:rsid w:val="2D8FB779"/>
    <w:rsid w:val="2DF4D4FC"/>
    <w:rsid w:val="2E4D4BD0"/>
    <w:rsid w:val="2E7FA96D"/>
    <w:rsid w:val="2EF24DAA"/>
    <w:rsid w:val="2F738091"/>
    <w:rsid w:val="2F9EEBD7"/>
    <w:rsid w:val="30023527"/>
    <w:rsid w:val="3011121E"/>
    <w:rsid w:val="302CBA73"/>
    <w:rsid w:val="307B3252"/>
    <w:rsid w:val="30A78569"/>
    <w:rsid w:val="310E9929"/>
    <w:rsid w:val="316111FE"/>
    <w:rsid w:val="3171BBC8"/>
    <w:rsid w:val="3186A393"/>
    <w:rsid w:val="31B6B2B7"/>
    <w:rsid w:val="31E07B2D"/>
    <w:rsid w:val="3212EFBB"/>
    <w:rsid w:val="32250890"/>
    <w:rsid w:val="32EED521"/>
    <w:rsid w:val="3342C251"/>
    <w:rsid w:val="34148948"/>
    <w:rsid w:val="34D1B9AD"/>
    <w:rsid w:val="3583F720"/>
    <w:rsid w:val="366DEEAA"/>
    <w:rsid w:val="36962200"/>
    <w:rsid w:val="36AD1CA7"/>
    <w:rsid w:val="36EB13C1"/>
    <w:rsid w:val="36EC4F7B"/>
    <w:rsid w:val="371C8333"/>
    <w:rsid w:val="373F5B20"/>
    <w:rsid w:val="3783BB66"/>
    <w:rsid w:val="37CA625A"/>
    <w:rsid w:val="3805A368"/>
    <w:rsid w:val="38341C03"/>
    <w:rsid w:val="3898CAD8"/>
    <w:rsid w:val="38D2F9D7"/>
    <w:rsid w:val="38F044E2"/>
    <w:rsid w:val="395B3502"/>
    <w:rsid w:val="3A2315AE"/>
    <w:rsid w:val="3A5E9AE0"/>
    <w:rsid w:val="3AC7D2F4"/>
    <w:rsid w:val="3B2D1D9C"/>
    <w:rsid w:val="3B4ABB65"/>
    <w:rsid w:val="3BE14EAC"/>
    <w:rsid w:val="3C0356C7"/>
    <w:rsid w:val="3C21C9BD"/>
    <w:rsid w:val="3C27A1C0"/>
    <w:rsid w:val="3C3E8887"/>
    <w:rsid w:val="3C417C69"/>
    <w:rsid w:val="3C501756"/>
    <w:rsid w:val="3CB8412D"/>
    <w:rsid w:val="3D31B402"/>
    <w:rsid w:val="3D4F8279"/>
    <w:rsid w:val="3D96C5C2"/>
    <w:rsid w:val="3DCCE127"/>
    <w:rsid w:val="3E1C809D"/>
    <w:rsid w:val="3E4609F1"/>
    <w:rsid w:val="3E755B36"/>
    <w:rsid w:val="3E999C27"/>
    <w:rsid w:val="3EB7515E"/>
    <w:rsid w:val="3EDCC4E4"/>
    <w:rsid w:val="3F0F39AC"/>
    <w:rsid w:val="3F5A7D25"/>
    <w:rsid w:val="3F9C4B73"/>
    <w:rsid w:val="3FE27F6D"/>
    <w:rsid w:val="40206187"/>
    <w:rsid w:val="413F5901"/>
    <w:rsid w:val="4169A2E7"/>
    <w:rsid w:val="417F8009"/>
    <w:rsid w:val="419949E7"/>
    <w:rsid w:val="41F11D2F"/>
    <w:rsid w:val="42199DB1"/>
    <w:rsid w:val="42285867"/>
    <w:rsid w:val="42300D7D"/>
    <w:rsid w:val="4252A017"/>
    <w:rsid w:val="4285515B"/>
    <w:rsid w:val="42A8E864"/>
    <w:rsid w:val="42CC4F3D"/>
    <w:rsid w:val="436E3688"/>
    <w:rsid w:val="4380DE7E"/>
    <w:rsid w:val="43E7B2DD"/>
    <w:rsid w:val="43FD052D"/>
    <w:rsid w:val="44013C9B"/>
    <w:rsid w:val="44213C5A"/>
    <w:rsid w:val="442CB27F"/>
    <w:rsid w:val="44CB99A6"/>
    <w:rsid w:val="4527D75E"/>
    <w:rsid w:val="4560C917"/>
    <w:rsid w:val="456246C3"/>
    <w:rsid w:val="459196E7"/>
    <w:rsid w:val="45BD5667"/>
    <w:rsid w:val="45BE6198"/>
    <w:rsid w:val="4669AF83"/>
    <w:rsid w:val="467A876B"/>
    <w:rsid w:val="467D9147"/>
    <w:rsid w:val="4688A5FB"/>
    <w:rsid w:val="46901409"/>
    <w:rsid w:val="46A770FD"/>
    <w:rsid w:val="46B6BCD0"/>
    <w:rsid w:val="47CCA570"/>
    <w:rsid w:val="47D83EC8"/>
    <w:rsid w:val="481069F0"/>
    <w:rsid w:val="48805DFA"/>
    <w:rsid w:val="48F6904A"/>
    <w:rsid w:val="495070BC"/>
    <w:rsid w:val="49720F60"/>
    <w:rsid w:val="49CBD793"/>
    <w:rsid w:val="49F91D72"/>
    <w:rsid w:val="4A008FCA"/>
    <w:rsid w:val="4A55DAFD"/>
    <w:rsid w:val="4A7A0C1F"/>
    <w:rsid w:val="4A80BCD7"/>
    <w:rsid w:val="4ABF030E"/>
    <w:rsid w:val="4AE71EE9"/>
    <w:rsid w:val="4B02C78C"/>
    <w:rsid w:val="4B113733"/>
    <w:rsid w:val="4B3436B1"/>
    <w:rsid w:val="4B3ED580"/>
    <w:rsid w:val="4BCAC0A1"/>
    <w:rsid w:val="4C4C284E"/>
    <w:rsid w:val="4D5D1448"/>
    <w:rsid w:val="4D7A9F8C"/>
    <w:rsid w:val="4D7F855B"/>
    <w:rsid w:val="4E49DD02"/>
    <w:rsid w:val="4EC91227"/>
    <w:rsid w:val="4F8AEC4D"/>
    <w:rsid w:val="4FE36178"/>
    <w:rsid w:val="508C3662"/>
    <w:rsid w:val="50E783BA"/>
    <w:rsid w:val="51DDF06B"/>
    <w:rsid w:val="523600E0"/>
    <w:rsid w:val="52E1A9B9"/>
    <w:rsid w:val="53F552A4"/>
    <w:rsid w:val="54098CA9"/>
    <w:rsid w:val="544B77AD"/>
    <w:rsid w:val="548BCE8F"/>
    <w:rsid w:val="54BB6358"/>
    <w:rsid w:val="551548D0"/>
    <w:rsid w:val="555A3FBF"/>
    <w:rsid w:val="55CE90BB"/>
    <w:rsid w:val="55FAA12F"/>
    <w:rsid w:val="5626B4FA"/>
    <w:rsid w:val="56302A84"/>
    <w:rsid w:val="569EAAEE"/>
    <w:rsid w:val="56D10738"/>
    <w:rsid w:val="56F67402"/>
    <w:rsid w:val="56F8F79A"/>
    <w:rsid w:val="57311014"/>
    <w:rsid w:val="5759269F"/>
    <w:rsid w:val="575B6F92"/>
    <w:rsid w:val="57A8087F"/>
    <w:rsid w:val="58014A94"/>
    <w:rsid w:val="58D20AF5"/>
    <w:rsid w:val="592456CE"/>
    <w:rsid w:val="595834A4"/>
    <w:rsid w:val="59C241E1"/>
    <w:rsid w:val="59C47345"/>
    <w:rsid w:val="59D4B1FD"/>
    <w:rsid w:val="59D92DFF"/>
    <w:rsid w:val="5A2B9B5F"/>
    <w:rsid w:val="5A81B28E"/>
    <w:rsid w:val="5AB5EDE4"/>
    <w:rsid w:val="5AC04B24"/>
    <w:rsid w:val="5B31DADD"/>
    <w:rsid w:val="5B8DC693"/>
    <w:rsid w:val="5BA2E330"/>
    <w:rsid w:val="5BE018EF"/>
    <w:rsid w:val="5BE91820"/>
    <w:rsid w:val="5C147839"/>
    <w:rsid w:val="5C250FDE"/>
    <w:rsid w:val="5CB53739"/>
    <w:rsid w:val="5CB685A0"/>
    <w:rsid w:val="5CC6C458"/>
    <w:rsid w:val="5CF1B7EA"/>
    <w:rsid w:val="5D06975F"/>
    <w:rsid w:val="5D4040AD"/>
    <w:rsid w:val="5D89FCF9"/>
    <w:rsid w:val="5DF0D4A8"/>
    <w:rsid w:val="5E082186"/>
    <w:rsid w:val="5EA56099"/>
    <w:rsid w:val="5F2F1BA6"/>
    <w:rsid w:val="5F6E1BDD"/>
    <w:rsid w:val="5FB8D6B3"/>
    <w:rsid w:val="5FC3C37B"/>
    <w:rsid w:val="607AD826"/>
    <w:rsid w:val="611BBEC1"/>
    <w:rsid w:val="61423D4D"/>
    <w:rsid w:val="61B96A79"/>
    <w:rsid w:val="61CF4A4D"/>
    <w:rsid w:val="61EEA858"/>
    <w:rsid w:val="61F6F27A"/>
    <w:rsid w:val="628ED748"/>
    <w:rsid w:val="62DA5A33"/>
    <w:rsid w:val="6432D66C"/>
    <w:rsid w:val="644C3D3A"/>
    <w:rsid w:val="6451B4A1"/>
    <w:rsid w:val="64DFA618"/>
    <w:rsid w:val="6520F4BF"/>
    <w:rsid w:val="653B16A7"/>
    <w:rsid w:val="655FF200"/>
    <w:rsid w:val="65CC3BE6"/>
    <w:rsid w:val="661E6544"/>
    <w:rsid w:val="6631F2BB"/>
    <w:rsid w:val="663E3E59"/>
    <w:rsid w:val="66CD95EF"/>
    <w:rsid w:val="67103692"/>
    <w:rsid w:val="67139325"/>
    <w:rsid w:val="6721ADA3"/>
    <w:rsid w:val="6789AD25"/>
    <w:rsid w:val="6816D6E6"/>
    <w:rsid w:val="682506D9"/>
    <w:rsid w:val="682CF45F"/>
    <w:rsid w:val="6910779F"/>
    <w:rsid w:val="699C5592"/>
    <w:rsid w:val="69AED26D"/>
    <w:rsid w:val="69E5F8AF"/>
    <w:rsid w:val="69FF108E"/>
    <w:rsid w:val="6A08286C"/>
    <w:rsid w:val="6A762C55"/>
    <w:rsid w:val="6A99F41E"/>
    <w:rsid w:val="6ADDAEE8"/>
    <w:rsid w:val="6AE0ED0C"/>
    <w:rsid w:val="6AEEBE4A"/>
    <w:rsid w:val="6BA8B4E4"/>
    <w:rsid w:val="6CC48C3C"/>
    <w:rsid w:val="6D24ED3D"/>
    <w:rsid w:val="6DD49EFB"/>
    <w:rsid w:val="6F1A1E34"/>
    <w:rsid w:val="6F5632CA"/>
    <w:rsid w:val="6FF0F202"/>
    <w:rsid w:val="70557B0C"/>
    <w:rsid w:val="706B0D9F"/>
    <w:rsid w:val="709708FD"/>
    <w:rsid w:val="70EC11D8"/>
    <w:rsid w:val="71A282CC"/>
    <w:rsid w:val="71D1DD6C"/>
    <w:rsid w:val="722EE354"/>
    <w:rsid w:val="7273C4B7"/>
    <w:rsid w:val="729050B0"/>
    <w:rsid w:val="72A84A1D"/>
    <w:rsid w:val="72AD676C"/>
    <w:rsid w:val="7310E53A"/>
    <w:rsid w:val="738B008E"/>
    <w:rsid w:val="73AC97F9"/>
    <w:rsid w:val="73D860BC"/>
    <w:rsid w:val="73F4D7B1"/>
    <w:rsid w:val="74916DA6"/>
    <w:rsid w:val="74A1ECB3"/>
    <w:rsid w:val="74F39386"/>
    <w:rsid w:val="757D9DAE"/>
    <w:rsid w:val="759A5C78"/>
    <w:rsid w:val="75A231FB"/>
    <w:rsid w:val="7689A26B"/>
    <w:rsid w:val="76CC25EE"/>
    <w:rsid w:val="77031B4C"/>
    <w:rsid w:val="774BFB37"/>
    <w:rsid w:val="77710280"/>
    <w:rsid w:val="77D63172"/>
    <w:rsid w:val="7871D8CD"/>
    <w:rsid w:val="789D733D"/>
    <w:rsid w:val="797EFC0B"/>
    <w:rsid w:val="79985812"/>
    <w:rsid w:val="7A11586D"/>
    <w:rsid w:val="7A656E8B"/>
    <w:rsid w:val="7ABE4AF4"/>
    <w:rsid w:val="7AE3A8F8"/>
    <w:rsid w:val="7AE726AC"/>
    <w:rsid w:val="7AEB83C4"/>
    <w:rsid w:val="7B6E79ED"/>
    <w:rsid w:val="7B9B60A9"/>
    <w:rsid w:val="7BB0D111"/>
    <w:rsid w:val="7BBC7EDF"/>
    <w:rsid w:val="7BCE8B9B"/>
    <w:rsid w:val="7C0B64F2"/>
    <w:rsid w:val="7C10515B"/>
    <w:rsid w:val="7CA5A610"/>
    <w:rsid w:val="7CB364EF"/>
    <w:rsid w:val="7CEA5EF0"/>
    <w:rsid w:val="7D4386CE"/>
    <w:rsid w:val="7D5B803B"/>
    <w:rsid w:val="7DD8169D"/>
    <w:rsid w:val="7E3BC61E"/>
    <w:rsid w:val="7E3CBC22"/>
    <w:rsid w:val="7F49D948"/>
    <w:rsid w:val="7F57BAFE"/>
    <w:rsid w:val="7F925B73"/>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1F62C7"/>
  <w15:chartTrackingRefBased/>
  <w15:docId w15:val="{2B203908-BA28-4BA4-B9F8-D6FA4ADFC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C3B"/>
    <w:rPr>
      <w:rFonts w:ascii="Calibri" w:hAnsi="Calibri"/>
    </w:rPr>
  </w:style>
  <w:style w:type="paragraph" w:styleId="Heading1">
    <w:name w:val="heading 1"/>
    <w:basedOn w:val="Normal"/>
    <w:next w:val="Normal"/>
    <w:link w:val="Heading1Char"/>
    <w:uiPriority w:val="9"/>
    <w:qFormat/>
    <w:rsid w:val="006C07D2"/>
    <w:pPr>
      <w:keepNext/>
      <w:keepLines/>
      <w:spacing w:before="840" w:after="480"/>
      <w:outlineLvl w:val="0"/>
    </w:pPr>
    <w:rPr>
      <w:rFonts w:asciiTheme="majorHAnsi" w:eastAsiaTheme="majorEastAsia" w:hAnsiTheme="majorHAnsi" w:cstheme="majorBidi"/>
      <w:b/>
      <w:color w:val="003A60" w:themeColor="accent1"/>
      <w:sz w:val="36"/>
      <w:szCs w:val="32"/>
    </w:rPr>
  </w:style>
  <w:style w:type="paragraph" w:styleId="Heading2">
    <w:name w:val="heading 2"/>
    <w:basedOn w:val="Normal"/>
    <w:next w:val="Normal"/>
    <w:link w:val="Heading2Char"/>
    <w:uiPriority w:val="9"/>
    <w:unhideWhenUsed/>
    <w:qFormat/>
    <w:rsid w:val="00B22364"/>
    <w:pPr>
      <w:keepNext/>
      <w:keepLines/>
      <w:spacing w:before="720" w:after="360"/>
      <w:outlineLvl w:val="1"/>
    </w:pPr>
    <w:rPr>
      <w:rFonts w:asciiTheme="majorHAnsi" w:eastAsiaTheme="majorEastAsia" w:hAnsiTheme="majorHAnsi" w:cstheme="majorBidi"/>
      <w:b/>
      <w:color w:val="287FA5" w:themeColor="accent5"/>
      <w:sz w:val="28"/>
      <w:szCs w:val="26"/>
    </w:rPr>
  </w:style>
  <w:style w:type="paragraph" w:styleId="Heading3">
    <w:name w:val="heading 3"/>
    <w:basedOn w:val="Normal"/>
    <w:next w:val="Normal"/>
    <w:link w:val="Heading3Char"/>
    <w:uiPriority w:val="9"/>
    <w:unhideWhenUsed/>
    <w:qFormat/>
    <w:rsid w:val="00BB66EC"/>
    <w:pPr>
      <w:keepNext/>
      <w:keepLines/>
      <w:spacing w:before="360" w:after="120"/>
      <w:outlineLvl w:val="2"/>
    </w:pPr>
    <w:rPr>
      <w:rFonts w:asciiTheme="majorHAnsi" w:eastAsiaTheme="majorEastAsia" w:hAnsiTheme="majorHAnsi" w:cstheme="majorBidi"/>
      <w:color w:val="003A60" w:themeColor="accent1"/>
      <w:sz w:val="26"/>
      <w:szCs w:val="24"/>
      <w:u w:val="single"/>
    </w:rPr>
  </w:style>
  <w:style w:type="paragraph" w:styleId="Heading4">
    <w:name w:val="heading 4"/>
    <w:aliases w:val="Date et lieu"/>
    <w:basedOn w:val="Normal"/>
    <w:next w:val="Normal"/>
    <w:link w:val="Heading4Char"/>
    <w:uiPriority w:val="9"/>
    <w:unhideWhenUsed/>
    <w:qFormat/>
    <w:rsid w:val="00D20C3B"/>
    <w:pPr>
      <w:keepNext/>
      <w:keepLines/>
      <w:spacing w:before="40" w:after="0"/>
      <w:outlineLvl w:val="3"/>
    </w:pPr>
    <w:rPr>
      <w:rFonts w:eastAsiaTheme="majorEastAsia" w:cstheme="majorBidi"/>
      <w:iCs/>
      <w:color w:val="323E4F" w:themeColor="text2" w:themeShade="BF"/>
    </w:rPr>
  </w:style>
  <w:style w:type="paragraph" w:styleId="Heading5">
    <w:name w:val="heading 5"/>
    <w:aliases w:val="Destinataire"/>
    <w:basedOn w:val="Normal"/>
    <w:next w:val="Normal"/>
    <w:link w:val="Heading5Char"/>
    <w:uiPriority w:val="9"/>
    <w:semiHidden/>
    <w:unhideWhenUsed/>
    <w:qFormat/>
    <w:rsid w:val="00EA542A"/>
    <w:pPr>
      <w:keepNext/>
      <w:keepLines/>
      <w:spacing w:before="40" w:after="0" w:line="240" w:lineRule="auto"/>
      <w:outlineLvl w:val="4"/>
    </w:pPr>
    <w:rPr>
      <w:rFonts w:asciiTheme="majorHAnsi" w:eastAsiaTheme="majorEastAsia" w:hAnsiTheme="majorHAnsi" w:cstheme="majorBidi"/>
      <w:color w:val="002B47"/>
    </w:rPr>
  </w:style>
  <w:style w:type="paragraph" w:styleId="Heading6">
    <w:name w:val="heading 6"/>
    <w:basedOn w:val="Normal"/>
    <w:next w:val="Normal"/>
    <w:link w:val="Heading6Char"/>
    <w:uiPriority w:val="9"/>
    <w:semiHidden/>
    <w:unhideWhenUsed/>
    <w:qFormat/>
    <w:rsid w:val="001428B4"/>
    <w:pPr>
      <w:keepNext/>
      <w:keepLines/>
      <w:spacing w:before="40" w:after="0" w:line="288" w:lineRule="auto"/>
      <w:ind w:left="1152" w:hanging="1152"/>
      <w:jc w:val="both"/>
      <w:outlineLvl w:val="5"/>
    </w:pPr>
    <w:rPr>
      <w:rFonts w:asciiTheme="majorHAnsi" w:eastAsiaTheme="majorEastAsia" w:hAnsiTheme="majorHAnsi" w:cstheme="majorBidi"/>
      <w:color w:val="001C2F" w:themeColor="accent1" w:themeShade="7F"/>
      <w:spacing w:val="14"/>
      <w:sz w:val="23"/>
      <w:szCs w:val="24"/>
      <w:lang w:val="en-US"/>
    </w:rPr>
  </w:style>
  <w:style w:type="paragraph" w:styleId="Heading7">
    <w:name w:val="heading 7"/>
    <w:basedOn w:val="Normal"/>
    <w:next w:val="Normal"/>
    <w:link w:val="Heading7Char"/>
    <w:uiPriority w:val="9"/>
    <w:semiHidden/>
    <w:unhideWhenUsed/>
    <w:qFormat/>
    <w:rsid w:val="001428B4"/>
    <w:pPr>
      <w:keepNext/>
      <w:keepLines/>
      <w:spacing w:before="40" w:after="0" w:line="288" w:lineRule="auto"/>
      <w:ind w:left="1296" w:hanging="1296"/>
      <w:jc w:val="both"/>
      <w:outlineLvl w:val="6"/>
    </w:pPr>
    <w:rPr>
      <w:rFonts w:asciiTheme="majorHAnsi" w:eastAsiaTheme="majorEastAsia" w:hAnsiTheme="majorHAnsi" w:cstheme="majorBidi"/>
      <w:i/>
      <w:iCs/>
      <w:color w:val="001C2F" w:themeColor="accent1" w:themeShade="7F"/>
      <w:spacing w:val="14"/>
      <w:sz w:val="23"/>
      <w:szCs w:val="24"/>
      <w:lang w:val="en-US"/>
    </w:rPr>
  </w:style>
  <w:style w:type="paragraph" w:styleId="Heading8">
    <w:name w:val="heading 8"/>
    <w:basedOn w:val="Normal"/>
    <w:next w:val="Normal"/>
    <w:link w:val="Heading8Char"/>
    <w:uiPriority w:val="9"/>
    <w:semiHidden/>
    <w:unhideWhenUsed/>
    <w:qFormat/>
    <w:rsid w:val="001428B4"/>
    <w:pPr>
      <w:keepNext/>
      <w:keepLines/>
      <w:spacing w:before="40" w:after="0" w:line="288" w:lineRule="auto"/>
      <w:ind w:left="1440" w:hanging="1440"/>
      <w:jc w:val="both"/>
      <w:outlineLvl w:val="7"/>
    </w:pPr>
    <w:rPr>
      <w:rFonts w:asciiTheme="majorHAnsi" w:eastAsiaTheme="majorEastAsia" w:hAnsiTheme="majorHAnsi" w:cstheme="majorBidi"/>
      <w:color w:val="00609F" w:themeColor="text1" w:themeTint="D8"/>
      <w:spacing w:val="14"/>
      <w:sz w:val="21"/>
      <w:szCs w:val="21"/>
      <w:lang w:val="en-US"/>
    </w:rPr>
  </w:style>
  <w:style w:type="paragraph" w:styleId="Heading9">
    <w:name w:val="heading 9"/>
    <w:basedOn w:val="Normal"/>
    <w:next w:val="Normal"/>
    <w:link w:val="Heading9Char"/>
    <w:uiPriority w:val="9"/>
    <w:semiHidden/>
    <w:unhideWhenUsed/>
    <w:qFormat/>
    <w:rsid w:val="001428B4"/>
    <w:pPr>
      <w:keepNext/>
      <w:keepLines/>
      <w:spacing w:before="40" w:after="0" w:line="288" w:lineRule="auto"/>
      <w:ind w:left="1584" w:hanging="1584"/>
      <w:jc w:val="both"/>
      <w:outlineLvl w:val="8"/>
    </w:pPr>
    <w:rPr>
      <w:rFonts w:asciiTheme="majorHAnsi" w:eastAsiaTheme="majorEastAsia" w:hAnsiTheme="majorHAnsi" w:cstheme="majorBidi"/>
      <w:i/>
      <w:iCs/>
      <w:color w:val="00609F" w:themeColor="text1" w:themeTint="D8"/>
      <w:spacing w:val="14"/>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07D2"/>
    <w:rPr>
      <w:rFonts w:asciiTheme="majorHAnsi" w:eastAsiaTheme="majorEastAsia" w:hAnsiTheme="majorHAnsi" w:cstheme="majorBidi"/>
      <w:b/>
      <w:color w:val="003A60" w:themeColor="accent1"/>
      <w:sz w:val="36"/>
      <w:szCs w:val="32"/>
    </w:rPr>
  </w:style>
  <w:style w:type="character" w:customStyle="1" w:styleId="Heading2Char">
    <w:name w:val="Heading 2 Char"/>
    <w:basedOn w:val="DefaultParagraphFont"/>
    <w:link w:val="Heading2"/>
    <w:uiPriority w:val="9"/>
    <w:rsid w:val="00B22364"/>
    <w:rPr>
      <w:rFonts w:asciiTheme="majorHAnsi" w:eastAsiaTheme="majorEastAsia" w:hAnsiTheme="majorHAnsi" w:cstheme="majorBidi"/>
      <w:b/>
      <w:color w:val="287FA5" w:themeColor="accent5"/>
      <w:sz w:val="28"/>
      <w:szCs w:val="26"/>
    </w:rPr>
  </w:style>
  <w:style w:type="character" w:customStyle="1" w:styleId="Heading3Char">
    <w:name w:val="Heading 3 Char"/>
    <w:basedOn w:val="DefaultParagraphFont"/>
    <w:link w:val="Heading3"/>
    <w:uiPriority w:val="9"/>
    <w:rsid w:val="00BB66EC"/>
    <w:rPr>
      <w:rFonts w:asciiTheme="majorHAnsi" w:eastAsiaTheme="majorEastAsia" w:hAnsiTheme="majorHAnsi" w:cstheme="majorBidi"/>
      <w:color w:val="003A60" w:themeColor="accent1"/>
      <w:sz w:val="26"/>
      <w:szCs w:val="24"/>
      <w:u w:val="single"/>
    </w:rPr>
  </w:style>
  <w:style w:type="character" w:customStyle="1" w:styleId="Heading4Char">
    <w:name w:val="Heading 4 Char"/>
    <w:aliases w:val="Date et lieu Char"/>
    <w:basedOn w:val="DefaultParagraphFont"/>
    <w:link w:val="Heading4"/>
    <w:uiPriority w:val="9"/>
    <w:rsid w:val="00D20C3B"/>
    <w:rPr>
      <w:rFonts w:ascii="Calibri" w:eastAsiaTheme="majorEastAsia" w:hAnsi="Calibri" w:cstheme="majorBidi"/>
      <w:iCs/>
      <w:color w:val="323E4F" w:themeColor="text2" w:themeShade="BF"/>
    </w:rPr>
  </w:style>
  <w:style w:type="character" w:customStyle="1" w:styleId="Heading5Char">
    <w:name w:val="Heading 5 Char"/>
    <w:aliases w:val="Destinataire Char"/>
    <w:basedOn w:val="DefaultParagraphFont"/>
    <w:link w:val="Heading5"/>
    <w:uiPriority w:val="9"/>
    <w:semiHidden/>
    <w:rsid w:val="00EA542A"/>
    <w:rPr>
      <w:rFonts w:asciiTheme="majorHAnsi" w:eastAsiaTheme="majorEastAsia" w:hAnsiTheme="majorHAnsi" w:cstheme="majorBidi"/>
      <w:color w:val="002B47"/>
    </w:rPr>
  </w:style>
  <w:style w:type="character" w:customStyle="1" w:styleId="Heading6Char">
    <w:name w:val="Heading 6 Char"/>
    <w:basedOn w:val="DefaultParagraphFont"/>
    <w:link w:val="Heading6"/>
    <w:uiPriority w:val="9"/>
    <w:semiHidden/>
    <w:rsid w:val="001428B4"/>
    <w:rPr>
      <w:rFonts w:asciiTheme="majorHAnsi" w:eastAsiaTheme="majorEastAsia" w:hAnsiTheme="majorHAnsi" w:cstheme="majorBidi"/>
      <w:color w:val="001C2F" w:themeColor="accent1" w:themeShade="7F"/>
      <w:spacing w:val="14"/>
      <w:sz w:val="23"/>
      <w:szCs w:val="24"/>
      <w:lang w:val="en-US"/>
    </w:rPr>
  </w:style>
  <w:style w:type="character" w:customStyle="1" w:styleId="Heading7Char">
    <w:name w:val="Heading 7 Char"/>
    <w:basedOn w:val="DefaultParagraphFont"/>
    <w:link w:val="Heading7"/>
    <w:uiPriority w:val="9"/>
    <w:semiHidden/>
    <w:rsid w:val="001428B4"/>
    <w:rPr>
      <w:rFonts w:asciiTheme="majorHAnsi" w:eastAsiaTheme="majorEastAsia" w:hAnsiTheme="majorHAnsi" w:cstheme="majorBidi"/>
      <w:i/>
      <w:iCs/>
      <w:color w:val="001C2F" w:themeColor="accent1" w:themeShade="7F"/>
      <w:spacing w:val="14"/>
      <w:sz w:val="23"/>
      <w:szCs w:val="24"/>
      <w:lang w:val="en-US"/>
    </w:rPr>
  </w:style>
  <w:style w:type="character" w:customStyle="1" w:styleId="Heading8Char">
    <w:name w:val="Heading 8 Char"/>
    <w:basedOn w:val="DefaultParagraphFont"/>
    <w:link w:val="Heading8"/>
    <w:uiPriority w:val="9"/>
    <w:semiHidden/>
    <w:rsid w:val="001428B4"/>
    <w:rPr>
      <w:rFonts w:asciiTheme="majorHAnsi" w:eastAsiaTheme="majorEastAsia" w:hAnsiTheme="majorHAnsi" w:cstheme="majorBidi"/>
      <w:color w:val="00609F" w:themeColor="text1" w:themeTint="D8"/>
      <w:spacing w:val="14"/>
      <w:sz w:val="21"/>
      <w:szCs w:val="21"/>
      <w:lang w:val="en-US"/>
    </w:rPr>
  </w:style>
  <w:style w:type="character" w:customStyle="1" w:styleId="Heading9Char">
    <w:name w:val="Heading 9 Char"/>
    <w:basedOn w:val="DefaultParagraphFont"/>
    <w:link w:val="Heading9"/>
    <w:uiPriority w:val="9"/>
    <w:semiHidden/>
    <w:rsid w:val="001428B4"/>
    <w:rPr>
      <w:rFonts w:asciiTheme="majorHAnsi" w:eastAsiaTheme="majorEastAsia" w:hAnsiTheme="majorHAnsi" w:cstheme="majorBidi"/>
      <w:i/>
      <w:iCs/>
      <w:color w:val="00609F" w:themeColor="text1" w:themeTint="D8"/>
      <w:spacing w:val="14"/>
      <w:sz w:val="21"/>
      <w:szCs w:val="21"/>
      <w:lang w:val="en-US"/>
    </w:rPr>
  </w:style>
  <w:style w:type="character" w:customStyle="1" w:styleId="247o">
    <w:name w:val="_247o"/>
    <w:basedOn w:val="DefaultParagraphFont"/>
    <w:rsid w:val="007C2416"/>
  </w:style>
  <w:style w:type="character" w:customStyle="1" w:styleId="5zk7">
    <w:name w:val="_5zk7"/>
    <w:basedOn w:val="DefaultParagraphFont"/>
    <w:rsid w:val="007C2416"/>
  </w:style>
  <w:style w:type="paragraph" w:styleId="Header">
    <w:name w:val="header"/>
    <w:basedOn w:val="Normal"/>
    <w:link w:val="HeaderChar"/>
    <w:uiPriority w:val="99"/>
    <w:unhideWhenUsed/>
    <w:rsid w:val="007570C7"/>
    <w:pPr>
      <w:tabs>
        <w:tab w:val="center" w:pos="4320"/>
        <w:tab w:val="right" w:pos="8640"/>
      </w:tabs>
      <w:spacing w:after="0" w:line="240" w:lineRule="auto"/>
    </w:pPr>
  </w:style>
  <w:style w:type="character" w:customStyle="1" w:styleId="HeaderChar">
    <w:name w:val="Header Char"/>
    <w:basedOn w:val="DefaultParagraphFont"/>
    <w:link w:val="Header"/>
    <w:uiPriority w:val="99"/>
    <w:rsid w:val="007570C7"/>
  </w:style>
  <w:style w:type="paragraph" w:styleId="Footer">
    <w:name w:val="footer"/>
    <w:basedOn w:val="Normal"/>
    <w:link w:val="FooterChar"/>
    <w:uiPriority w:val="99"/>
    <w:unhideWhenUsed/>
    <w:rsid w:val="007570C7"/>
    <w:pPr>
      <w:tabs>
        <w:tab w:val="center" w:pos="4320"/>
        <w:tab w:val="right" w:pos="8640"/>
      </w:tabs>
      <w:spacing w:after="0" w:line="240" w:lineRule="auto"/>
    </w:pPr>
  </w:style>
  <w:style w:type="character" w:customStyle="1" w:styleId="FooterChar">
    <w:name w:val="Footer Char"/>
    <w:basedOn w:val="DefaultParagraphFont"/>
    <w:link w:val="Footer"/>
    <w:uiPriority w:val="99"/>
    <w:rsid w:val="007570C7"/>
  </w:style>
  <w:style w:type="paragraph" w:styleId="NormalWeb">
    <w:name w:val="Normal (Web)"/>
    <w:basedOn w:val="Normal"/>
    <w:uiPriority w:val="99"/>
    <w:unhideWhenUsed/>
    <w:rsid w:val="00AC0169"/>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Title">
    <w:name w:val="Title"/>
    <w:aliases w:val="Big Titre"/>
    <w:basedOn w:val="Normal"/>
    <w:next w:val="Normal"/>
    <w:link w:val="TitleChar"/>
    <w:uiPriority w:val="10"/>
    <w:qFormat/>
    <w:rsid w:val="00A225B8"/>
    <w:pPr>
      <w:spacing w:after="0" w:line="240" w:lineRule="auto"/>
      <w:ind w:left="708"/>
      <w:contextualSpacing/>
    </w:pPr>
    <w:rPr>
      <w:rFonts w:ascii="Amalia Black" w:eastAsiaTheme="majorEastAsia" w:hAnsi="Amalia Black" w:cstheme="majorBidi"/>
      <w:b/>
      <w:color w:val="FBBA00" w:themeColor="accent2"/>
      <w:spacing w:val="-10"/>
      <w:kern w:val="28"/>
      <w:sz w:val="72"/>
      <w:szCs w:val="56"/>
    </w:rPr>
  </w:style>
  <w:style w:type="character" w:customStyle="1" w:styleId="TitleChar">
    <w:name w:val="Title Char"/>
    <w:aliases w:val="Big Titre Char"/>
    <w:basedOn w:val="DefaultParagraphFont"/>
    <w:link w:val="Title"/>
    <w:uiPriority w:val="10"/>
    <w:rsid w:val="00A225B8"/>
    <w:rPr>
      <w:rFonts w:ascii="Amalia Black" w:eastAsiaTheme="majorEastAsia" w:hAnsi="Amalia Black" w:cstheme="majorBidi"/>
      <w:b/>
      <w:color w:val="FBBA00" w:themeColor="accent2"/>
      <w:spacing w:val="-10"/>
      <w:kern w:val="28"/>
      <w:sz w:val="72"/>
      <w:szCs w:val="56"/>
    </w:rPr>
  </w:style>
  <w:style w:type="paragraph" w:styleId="IntenseQuote">
    <w:name w:val="Intense Quote"/>
    <w:basedOn w:val="Normal"/>
    <w:next w:val="Normal"/>
    <w:link w:val="IntenseQuoteChar"/>
    <w:uiPriority w:val="30"/>
    <w:qFormat/>
    <w:rsid w:val="00A225B8"/>
    <w:pPr>
      <w:pBdr>
        <w:top w:val="single" w:sz="4" w:space="10" w:color="003A60" w:themeColor="accent1"/>
        <w:bottom w:val="single" w:sz="4" w:space="10" w:color="003A60" w:themeColor="accent1"/>
      </w:pBdr>
      <w:spacing w:before="360" w:after="360"/>
      <w:ind w:left="864" w:right="864"/>
      <w:jc w:val="center"/>
    </w:pPr>
    <w:rPr>
      <w:i/>
      <w:iCs/>
      <w:color w:val="DA858C" w:themeColor="accent3" w:themeTint="99"/>
    </w:rPr>
  </w:style>
  <w:style w:type="character" w:customStyle="1" w:styleId="IntenseQuoteChar">
    <w:name w:val="Intense Quote Char"/>
    <w:basedOn w:val="DefaultParagraphFont"/>
    <w:link w:val="IntenseQuote"/>
    <w:uiPriority w:val="30"/>
    <w:rsid w:val="00A225B8"/>
    <w:rPr>
      <w:i/>
      <w:iCs/>
      <w:color w:val="DA858C" w:themeColor="accent3" w:themeTint="99"/>
    </w:rPr>
  </w:style>
  <w:style w:type="paragraph" w:styleId="Quote">
    <w:name w:val="Quote"/>
    <w:basedOn w:val="Normal"/>
    <w:next w:val="Normal"/>
    <w:link w:val="QuoteChar"/>
    <w:uiPriority w:val="29"/>
    <w:qFormat/>
    <w:rsid w:val="3F0F39AC"/>
    <w:pPr>
      <w:spacing w:before="200"/>
      <w:jc w:val="center"/>
    </w:pPr>
    <w:rPr>
      <w:i/>
      <w:iCs/>
      <w:color w:val="DA858C" w:themeColor="accent3" w:themeTint="99"/>
    </w:rPr>
  </w:style>
  <w:style w:type="character" w:customStyle="1" w:styleId="QuoteChar">
    <w:name w:val="Quote Char"/>
    <w:basedOn w:val="DefaultParagraphFont"/>
    <w:link w:val="Quote"/>
    <w:uiPriority w:val="29"/>
    <w:rsid w:val="3F0F39AC"/>
    <w:rPr>
      <w:rFonts w:ascii="Calibri" w:eastAsiaTheme="minorEastAsia" w:hAnsi="Calibri" w:cstheme="minorBidi"/>
      <w:i/>
      <w:iCs/>
      <w:color w:val="DA858C" w:themeColor="accent3" w:themeTint="99"/>
    </w:rPr>
  </w:style>
  <w:style w:type="character" w:styleId="BookTitle">
    <w:name w:val="Book Title"/>
    <w:basedOn w:val="DefaultParagraphFont"/>
    <w:uiPriority w:val="33"/>
    <w:qFormat/>
    <w:rsid w:val="00FF72F0"/>
    <w:rPr>
      <w:rFonts w:ascii="Rockwell Extra Bold" w:hAnsi="Rockwell Extra Bold"/>
      <w:b/>
      <w:bCs/>
      <w:i w:val="0"/>
      <w:iCs/>
      <w:color w:val="003A60" w:themeColor="accent1"/>
      <w:spacing w:val="5"/>
      <w:sz w:val="144"/>
    </w:rPr>
  </w:style>
  <w:style w:type="character" w:styleId="SubtleEmphasis">
    <w:name w:val="Subtle Emphasis"/>
    <w:basedOn w:val="DefaultParagraphFont"/>
    <w:uiPriority w:val="19"/>
    <w:qFormat/>
    <w:rsid w:val="00C34695"/>
    <w:rPr>
      <w:rFonts w:ascii="Verdana" w:hAnsi="Verdana"/>
      <w:b/>
      <w:i w:val="0"/>
      <w:iCs/>
      <w:color w:val="FBBA00" w:themeColor="accent2"/>
      <w:sz w:val="22"/>
    </w:rPr>
  </w:style>
  <w:style w:type="character" w:styleId="Emphasis">
    <w:name w:val="Emphasis"/>
    <w:basedOn w:val="DefaultParagraphFont"/>
    <w:uiPriority w:val="20"/>
    <w:rsid w:val="3F0F39AC"/>
    <w:rPr>
      <w:rFonts w:ascii="Calibri" w:eastAsia="Calibri" w:hAnsi="Calibri" w:cs="Calibri"/>
      <w:b w:val="0"/>
      <w:bCs w:val="0"/>
      <w:i/>
      <w:iCs/>
      <w:color w:val="003A60" w:themeColor="accent1"/>
      <w:sz w:val="22"/>
      <w:szCs w:val="22"/>
    </w:rPr>
  </w:style>
  <w:style w:type="character" w:styleId="IntenseEmphasis">
    <w:name w:val="Intense Emphasis"/>
    <w:basedOn w:val="DefaultParagraphFont"/>
    <w:uiPriority w:val="21"/>
    <w:qFormat/>
    <w:rsid w:val="00D569D6"/>
    <w:rPr>
      <w:rFonts w:asciiTheme="minorHAnsi" w:hAnsiTheme="minorHAnsi"/>
      <w:b/>
      <w:i w:val="0"/>
      <w:iCs/>
      <w:color w:val="E56445" w:themeColor="accent4"/>
      <w:sz w:val="22"/>
    </w:rPr>
  </w:style>
  <w:style w:type="character" w:styleId="Strong">
    <w:name w:val="Strong"/>
    <w:basedOn w:val="DefaultParagraphFont"/>
    <w:uiPriority w:val="22"/>
    <w:qFormat/>
    <w:rsid w:val="00D569D6"/>
    <w:rPr>
      <w:rFonts w:ascii="Rockwell Extra Bold" w:hAnsi="Rockwell Extra Bold"/>
      <w:b/>
      <w:bCs/>
      <w:color w:val="003A60" w:themeColor="accent1"/>
      <w:sz w:val="24"/>
    </w:rPr>
  </w:style>
  <w:style w:type="paragraph" w:styleId="ListParagraph">
    <w:name w:val="List Paragraph"/>
    <w:aliases w:val="Encadré"/>
    <w:basedOn w:val="Normal"/>
    <w:uiPriority w:val="34"/>
    <w:qFormat/>
    <w:rsid w:val="00D20C3B"/>
    <w:pPr>
      <w:spacing w:before="240" w:after="400" w:line="240" w:lineRule="auto"/>
      <w:ind w:left="708"/>
      <w:contextualSpacing/>
      <w:jc w:val="both"/>
    </w:pPr>
  </w:style>
  <w:style w:type="paragraph" w:styleId="Subtitle">
    <w:name w:val="Subtitle"/>
    <w:basedOn w:val="Normal"/>
    <w:next w:val="Normal"/>
    <w:link w:val="SubtitleChar"/>
    <w:uiPriority w:val="11"/>
    <w:qFormat/>
    <w:rsid w:val="00300231"/>
    <w:pPr>
      <w:numPr>
        <w:ilvl w:val="1"/>
      </w:numPr>
      <w:ind w:left="708"/>
    </w:pPr>
    <w:rPr>
      <w:rFonts w:eastAsiaTheme="minorEastAsia"/>
      <w:b/>
      <w:color w:val="FCD486" w:themeColor="accent6"/>
      <w:spacing w:val="15"/>
      <w:sz w:val="24"/>
    </w:rPr>
  </w:style>
  <w:style w:type="character" w:customStyle="1" w:styleId="SubtitleChar">
    <w:name w:val="Subtitle Char"/>
    <w:basedOn w:val="DefaultParagraphFont"/>
    <w:link w:val="Subtitle"/>
    <w:uiPriority w:val="11"/>
    <w:rsid w:val="00300231"/>
    <w:rPr>
      <w:rFonts w:eastAsiaTheme="minorEastAsia"/>
      <w:b/>
      <w:color w:val="FCD486" w:themeColor="accent6"/>
      <w:spacing w:val="15"/>
      <w:sz w:val="24"/>
    </w:rPr>
  </w:style>
  <w:style w:type="paragraph" w:styleId="Caption">
    <w:name w:val="caption"/>
    <w:basedOn w:val="Normal"/>
    <w:next w:val="Normal"/>
    <w:uiPriority w:val="35"/>
    <w:unhideWhenUsed/>
    <w:qFormat/>
    <w:rsid w:val="009A34DE"/>
    <w:pPr>
      <w:spacing w:after="200" w:line="240" w:lineRule="auto"/>
    </w:pPr>
    <w:rPr>
      <w:iCs/>
      <w:color w:val="44546A" w:themeColor="text2"/>
      <w:sz w:val="16"/>
      <w:szCs w:val="18"/>
    </w:rPr>
  </w:style>
  <w:style w:type="paragraph" w:styleId="ListBullet">
    <w:name w:val="List Bullet"/>
    <w:basedOn w:val="Normal"/>
    <w:uiPriority w:val="99"/>
    <w:semiHidden/>
    <w:unhideWhenUsed/>
    <w:rsid w:val="009A34DE"/>
    <w:pPr>
      <w:numPr>
        <w:numId w:val="8"/>
      </w:numPr>
      <w:contextualSpacing/>
    </w:pPr>
    <w:rPr>
      <w:color w:val="003A60" w:themeColor="accent1"/>
    </w:rPr>
  </w:style>
  <w:style w:type="paragraph" w:styleId="NoSpacing">
    <w:name w:val="No Spacing"/>
    <w:uiPriority w:val="1"/>
    <w:qFormat/>
    <w:rsid w:val="00D20C3B"/>
    <w:pPr>
      <w:spacing w:after="0" w:line="240" w:lineRule="auto"/>
    </w:pPr>
    <w:rPr>
      <w:rFonts w:ascii="Calibri" w:hAnsi="Calibri"/>
    </w:rPr>
  </w:style>
  <w:style w:type="character" w:styleId="SubtleReference">
    <w:name w:val="Subtle Reference"/>
    <w:basedOn w:val="DefaultParagraphFont"/>
    <w:uiPriority w:val="31"/>
    <w:qFormat/>
    <w:rsid w:val="00D20C3B"/>
    <w:rPr>
      <w:rFonts w:ascii="Calibri" w:hAnsi="Calibri"/>
      <w:smallCaps/>
      <w:color w:val="6BB9DB" w:themeColor="accent5" w:themeTint="99"/>
      <w:sz w:val="22"/>
    </w:rPr>
  </w:style>
  <w:style w:type="character" w:styleId="IntenseReference">
    <w:name w:val="Intense Reference"/>
    <w:basedOn w:val="DefaultParagraphFont"/>
    <w:uiPriority w:val="32"/>
    <w:qFormat/>
    <w:rsid w:val="00D20C3B"/>
    <w:rPr>
      <w:rFonts w:ascii="Calibri" w:hAnsi="Calibri"/>
      <w:b/>
      <w:bCs/>
      <w:smallCaps/>
      <w:color w:val="003A60" w:themeColor="accent1"/>
      <w:spacing w:val="5"/>
    </w:rPr>
  </w:style>
  <w:style w:type="paragraph" w:customStyle="1" w:styleId="msonormal0">
    <w:name w:val="msonormal"/>
    <w:basedOn w:val="Normal"/>
    <w:rsid w:val="009A1A7D"/>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paragraph">
    <w:name w:val="paragraph"/>
    <w:basedOn w:val="Normal"/>
    <w:rsid w:val="009A1A7D"/>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wacimagecontainer">
    <w:name w:val="wacimagecontainer"/>
    <w:basedOn w:val="DefaultParagraphFont"/>
    <w:rsid w:val="009A1A7D"/>
  </w:style>
  <w:style w:type="character" w:customStyle="1" w:styleId="wacimageborder">
    <w:name w:val="wacimageborder"/>
    <w:basedOn w:val="DefaultParagraphFont"/>
    <w:rsid w:val="009A1A7D"/>
  </w:style>
  <w:style w:type="character" w:customStyle="1" w:styleId="textrun">
    <w:name w:val="textrun"/>
    <w:basedOn w:val="DefaultParagraphFont"/>
    <w:rsid w:val="009A1A7D"/>
  </w:style>
  <w:style w:type="character" w:customStyle="1" w:styleId="eop">
    <w:name w:val="eop"/>
    <w:basedOn w:val="DefaultParagraphFont"/>
    <w:rsid w:val="009A1A7D"/>
  </w:style>
  <w:style w:type="character" w:customStyle="1" w:styleId="normaltextrun">
    <w:name w:val="normaltextrun"/>
    <w:basedOn w:val="DefaultParagraphFont"/>
    <w:rsid w:val="009A1A7D"/>
  </w:style>
  <w:style w:type="character" w:customStyle="1" w:styleId="pagebreakblob">
    <w:name w:val="pagebreakblob"/>
    <w:basedOn w:val="DefaultParagraphFont"/>
    <w:rsid w:val="009A1A7D"/>
  </w:style>
  <w:style w:type="character" w:customStyle="1" w:styleId="pagebreakborderspan">
    <w:name w:val="pagebreakborderspan"/>
    <w:basedOn w:val="DefaultParagraphFont"/>
    <w:rsid w:val="009A1A7D"/>
  </w:style>
  <w:style w:type="character" w:customStyle="1" w:styleId="pagebreaktextspan">
    <w:name w:val="pagebreaktextspan"/>
    <w:basedOn w:val="DefaultParagraphFont"/>
    <w:rsid w:val="009A1A7D"/>
  </w:style>
  <w:style w:type="paragraph" w:customStyle="1" w:styleId="outlineelement">
    <w:name w:val="outlineelement"/>
    <w:basedOn w:val="Normal"/>
    <w:rsid w:val="009A1A7D"/>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superscript">
    <w:name w:val="superscript"/>
    <w:basedOn w:val="DefaultParagraphFont"/>
    <w:rsid w:val="009A1A7D"/>
  </w:style>
  <w:style w:type="character" w:customStyle="1" w:styleId="tabrun">
    <w:name w:val="tabrun"/>
    <w:basedOn w:val="DefaultParagraphFont"/>
    <w:rsid w:val="009A1A7D"/>
  </w:style>
  <w:style w:type="character" w:customStyle="1" w:styleId="tabchar">
    <w:name w:val="tabchar"/>
    <w:basedOn w:val="DefaultParagraphFont"/>
    <w:rsid w:val="009A1A7D"/>
  </w:style>
  <w:style w:type="character" w:customStyle="1" w:styleId="tableaderchars">
    <w:name w:val="tableaderchars"/>
    <w:basedOn w:val="DefaultParagraphFont"/>
    <w:rsid w:val="009A1A7D"/>
  </w:style>
  <w:style w:type="paragraph" w:styleId="EndnoteText">
    <w:name w:val="endnote text"/>
    <w:basedOn w:val="Normal"/>
    <w:link w:val="EndnoteTextChar"/>
    <w:uiPriority w:val="99"/>
    <w:semiHidden/>
    <w:unhideWhenUsed/>
    <w:rsid w:val="002272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272B4"/>
    <w:rPr>
      <w:sz w:val="20"/>
      <w:szCs w:val="20"/>
    </w:rPr>
  </w:style>
  <w:style w:type="character" w:styleId="EndnoteReference">
    <w:name w:val="endnote reference"/>
    <w:basedOn w:val="DefaultParagraphFont"/>
    <w:uiPriority w:val="99"/>
    <w:semiHidden/>
    <w:unhideWhenUsed/>
    <w:rsid w:val="002272B4"/>
    <w:rPr>
      <w:vertAlign w:val="superscript"/>
    </w:rPr>
  </w:style>
  <w:style w:type="character" w:styleId="Hyperlink">
    <w:name w:val="Hyperlink"/>
    <w:basedOn w:val="DefaultParagraphFont"/>
    <w:uiPriority w:val="99"/>
    <w:unhideWhenUsed/>
    <w:rsid w:val="00637640"/>
    <w:rPr>
      <w:color w:val="E56445" w:themeColor="hyperlink"/>
      <w:u w:val="single"/>
    </w:rPr>
  </w:style>
  <w:style w:type="character" w:styleId="UnresolvedMention">
    <w:name w:val="Unresolved Mention"/>
    <w:basedOn w:val="DefaultParagraphFont"/>
    <w:uiPriority w:val="99"/>
    <w:semiHidden/>
    <w:unhideWhenUsed/>
    <w:rsid w:val="00637640"/>
    <w:rPr>
      <w:color w:val="605E5C"/>
      <w:shd w:val="clear" w:color="auto" w:fill="E1DFDD"/>
    </w:rPr>
  </w:style>
  <w:style w:type="paragraph" w:styleId="TOCHeading">
    <w:name w:val="TOC Heading"/>
    <w:basedOn w:val="Heading1"/>
    <w:next w:val="Normal"/>
    <w:uiPriority w:val="39"/>
    <w:unhideWhenUsed/>
    <w:qFormat/>
    <w:rsid w:val="00854B6C"/>
    <w:pPr>
      <w:outlineLvl w:val="9"/>
    </w:pPr>
    <w:rPr>
      <w:b w:val="0"/>
      <w:color w:val="002B47" w:themeColor="accent1" w:themeShade="BF"/>
      <w:sz w:val="32"/>
      <w:lang w:eastAsia="fr-CA"/>
    </w:rPr>
  </w:style>
  <w:style w:type="paragraph" w:styleId="TOC1">
    <w:name w:val="toc 1"/>
    <w:basedOn w:val="Normal"/>
    <w:next w:val="Normal"/>
    <w:autoRedefine/>
    <w:uiPriority w:val="39"/>
    <w:unhideWhenUsed/>
    <w:rsid w:val="00854B6C"/>
    <w:pPr>
      <w:spacing w:after="100"/>
    </w:pPr>
  </w:style>
  <w:style w:type="paragraph" w:styleId="TOC2">
    <w:name w:val="toc 2"/>
    <w:basedOn w:val="Normal"/>
    <w:next w:val="Normal"/>
    <w:autoRedefine/>
    <w:uiPriority w:val="39"/>
    <w:unhideWhenUsed/>
    <w:rsid w:val="007C7397"/>
    <w:pPr>
      <w:tabs>
        <w:tab w:val="right" w:leader="dot" w:pos="8636"/>
      </w:tabs>
      <w:spacing w:after="100"/>
      <w:ind w:left="220"/>
    </w:pPr>
  </w:style>
  <w:style w:type="paragraph" w:styleId="TOC3">
    <w:name w:val="toc 3"/>
    <w:basedOn w:val="Normal"/>
    <w:next w:val="Normal"/>
    <w:autoRedefine/>
    <w:uiPriority w:val="39"/>
    <w:unhideWhenUsed/>
    <w:rsid w:val="00854B6C"/>
    <w:pPr>
      <w:spacing w:after="100"/>
      <w:ind w:left="440"/>
    </w:pPr>
  </w:style>
  <w:style w:type="paragraph" w:styleId="Revision">
    <w:name w:val="Revision"/>
    <w:hidden/>
    <w:uiPriority w:val="99"/>
    <w:semiHidden/>
    <w:rsid w:val="009F060C"/>
    <w:pPr>
      <w:spacing w:after="0" w:line="240" w:lineRule="auto"/>
    </w:pPr>
  </w:style>
  <w:style w:type="character" w:styleId="CommentReference">
    <w:name w:val="annotation reference"/>
    <w:basedOn w:val="DefaultParagraphFont"/>
    <w:uiPriority w:val="99"/>
    <w:semiHidden/>
    <w:unhideWhenUsed/>
    <w:rsid w:val="00D552DA"/>
    <w:rPr>
      <w:sz w:val="16"/>
      <w:szCs w:val="16"/>
    </w:rPr>
  </w:style>
  <w:style w:type="paragraph" w:styleId="CommentText">
    <w:name w:val="annotation text"/>
    <w:basedOn w:val="Normal"/>
    <w:link w:val="CommentTextChar"/>
    <w:uiPriority w:val="99"/>
    <w:unhideWhenUsed/>
    <w:rsid w:val="00D552DA"/>
    <w:pPr>
      <w:spacing w:line="240" w:lineRule="auto"/>
    </w:pPr>
    <w:rPr>
      <w:sz w:val="20"/>
      <w:szCs w:val="20"/>
    </w:rPr>
  </w:style>
  <w:style w:type="character" w:customStyle="1" w:styleId="CommentTextChar">
    <w:name w:val="Comment Text Char"/>
    <w:basedOn w:val="DefaultParagraphFont"/>
    <w:link w:val="CommentText"/>
    <w:uiPriority w:val="99"/>
    <w:rsid w:val="00D552DA"/>
    <w:rPr>
      <w:sz w:val="20"/>
      <w:szCs w:val="20"/>
    </w:rPr>
  </w:style>
  <w:style w:type="paragraph" w:styleId="CommentSubject">
    <w:name w:val="annotation subject"/>
    <w:basedOn w:val="CommentText"/>
    <w:next w:val="CommentText"/>
    <w:link w:val="CommentSubjectChar"/>
    <w:uiPriority w:val="99"/>
    <w:semiHidden/>
    <w:unhideWhenUsed/>
    <w:rsid w:val="00D552DA"/>
    <w:rPr>
      <w:b/>
      <w:bCs/>
    </w:rPr>
  </w:style>
  <w:style w:type="character" w:customStyle="1" w:styleId="CommentSubjectChar">
    <w:name w:val="Comment Subject Char"/>
    <w:basedOn w:val="CommentTextChar"/>
    <w:link w:val="CommentSubject"/>
    <w:uiPriority w:val="99"/>
    <w:semiHidden/>
    <w:rsid w:val="00D552DA"/>
    <w:rPr>
      <w:b/>
      <w:bCs/>
      <w:sz w:val="20"/>
      <w:szCs w:val="20"/>
    </w:rPr>
  </w:style>
  <w:style w:type="table" w:styleId="PlainTable1">
    <w:name w:val="Plain Table 1"/>
    <w:basedOn w:val="TableNormal"/>
    <w:uiPriority w:val="41"/>
    <w:rsid w:val="009E162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9E162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611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default">
    <w:name w:val="gmail_default"/>
    <w:basedOn w:val="DefaultParagraphFont"/>
    <w:rsid w:val="00C71A7F"/>
  </w:style>
  <w:style w:type="table" w:styleId="GridTable6Colorful-Accent1">
    <w:name w:val="Grid Table 6 Colorful Accent 1"/>
    <w:basedOn w:val="TableNormal"/>
    <w:uiPriority w:val="51"/>
    <w:rsid w:val="001428B4"/>
    <w:pPr>
      <w:spacing w:after="0" w:line="240" w:lineRule="auto"/>
    </w:pPr>
    <w:rPr>
      <w:color w:val="002B47" w:themeColor="accent1" w:themeShade="BF"/>
      <w:lang w:val="en-US"/>
    </w:rPr>
    <w:tblPr>
      <w:tblStyleRowBandSize w:val="1"/>
      <w:tblStyleColBandSize w:val="1"/>
      <w:tblBorders>
        <w:top w:val="single" w:sz="4" w:space="0" w:color="069CFF" w:themeColor="accent1" w:themeTint="99"/>
        <w:left w:val="single" w:sz="4" w:space="0" w:color="069CFF" w:themeColor="accent1" w:themeTint="99"/>
        <w:bottom w:val="single" w:sz="4" w:space="0" w:color="069CFF" w:themeColor="accent1" w:themeTint="99"/>
        <w:right w:val="single" w:sz="4" w:space="0" w:color="069CFF" w:themeColor="accent1" w:themeTint="99"/>
        <w:insideH w:val="single" w:sz="4" w:space="0" w:color="069CFF" w:themeColor="accent1" w:themeTint="99"/>
        <w:insideV w:val="single" w:sz="4" w:space="0" w:color="069CFF" w:themeColor="accent1" w:themeTint="99"/>
      </w:tblBorders>
    </w:tblPr>
    <w:tblStylePr w:type="firstRow">
      <w:rPr>
        <w:b/>
        <w:bCs/>
      </w:rPr>
      <w:tblPr/>
      <w:tcPr>
        <w:tcBorders>
          <w:bottom w:val="single" w:sz="12" w:space="0" w:color="069CFF" w:themeColor="accent1" w:themeTint="99"/>
        </w:tcBorders>
      </w:tcPr>
    </w:tblStylePr>
    <w:tblStylePr w:type="lastRow">
      <w:rPr>
        <w:b/>
        <w:bCs/>
      </w:rPr>
      <w:tblPr/>
      <w:tcPr>
        <w:tcBorders>
          <w:top w:val="double" w:sz="4" w:space="0" w:color="069CFF" w:themeColor="accent1" w:themeTint="99"/>
        </w:tcBorders>
      </w:tcPr>
    </w:tblStylePr>
    <w:tblStylePr w:type="firstCol">
      <w:rPr>
        <w:b/>
        <w:bCs/>
      </w:rPr>
    </w:tblStylePr>
    <w:tblStylePr w:type="lastCol">
      <w:rPr>
        <w:b/>
        <w:bCs/>
      </w:rPr>
    </w:tblStylePr>
    <w:tblStylePr w:type="band1Vert">
      <w:tblPr/>
      <w:tcPr>
        <w:shd w:val="clear" w:color="auto" w:fill="ACDEFF" w:themeFill="accent1" w:themeFillTint="33"/>
      </w:tcPr>
    </w:tblStylePr>
    <w:tblStylePr w:type="band1Horz">
      <w:tblPr/>
      <w:tcPr>
        <w:shd w:val="clear" w:color="auto" w:fill="ACDEFF" w:themeFill="accent1" w:themeFillTint="33"/>
      </w:tcPr>
    </w:tblStylePr>
  </w:style>
  <w:style w:type="paragraph" w:customStyle="1" w:styleId="Default">
    <w:name w:val="Default"/>
    <w:rsid w:val="001428B4"/>
    <w:pPr>
      <w:autoSpaceDE w:val="0"/>
      <w:autoSpaceDN w:val="0"/>
      <w:adjustRightInd w:val="0"/>
      <w:spacing w:after="0" w:line="240" w:lineRule="auto"/>
    </w:pPr>
    <w:rPr>
      <w:rFonts w:ascii="Calibri" w:hAnsi="Calibri" w:cs="Calibri"/>
      <w:color w:val="000000"/>
      <w:sz w:val="24"/>
      <w:szCs w:val="24"/>
      <w:lang w:val="en-CA"/>
    </w:rPr>
  </w:style>
  <w:style w:type="paragraph" w:styleId="FootnoteText">
    <w:name w:val="footnote text"/>
    <w:basedOn w:val="Normal"/>
    <w:link w:val="FootnoteTextChar"/>
    <w:uiPriority w:val="99"/>
    <w:semiHidden/>
    <w:unhideWhenUsed/>
    <w:rsid w:val="001428B4"/>
    <w:pPr>
      <w:spacing w:after="0" w:line="240" w:lineRule="auto"/>
    </w:pPr>
    <w:rPr>
      <w:rFonts w:ascii="Nunito Sans" w:eastAsia="Times New Roman" w:hAnsi="Nunito Sans" w:cs="Times New Roman"/>
      <w:color w:val="000000"/>
      <w:sz w:val="20"/>
      <w:szCs w:val="20"/>
      <w:lang w:eastAsia="zh-TW"/>
    </w:rPr>
  </w:style>
  <w:style w:type="character" w:customStyle="1" w:styleId="FootnoteTextChar">
    <w:name w:val="Footnote Text Char"/>
    <w:basedOn w:val="DefaultParagraphFont"/>
    <w:link w:val="FootnoteText"/>
    <w:uiPriority w:val="99"/>
    <w:semiHidden/>
    <w:rsid w:val="001428B4"/>
    <w:rPr>
      <w:rFonts w:ascii="Nunito Sans" w:eastAsia="Times New Roman" w:hAnsi="Nunito Sans" w:cs="Times New Roman"/>
      <w:color w:val="000000"/>
      <w:sz w:val="20"/>
      <w:szCs w:val="20"/>
      <w:lang w:eastAsia="zh-TW"/>
    </w:rPr>
  </w:style>
  <w:style w:type="character" w:styleId="FootnoteReference">
    <w:name w:val="footnote reference"/>
    <w:basedOn w:val="DefaultParagraphFont"/>
    <w:uiPriority w:val="99"/>
    <w:semiHidden/>
    <w:unhideWhenUsed/>
    <w:rsid w:val="001428B4"/>
    <w:rPr>
      <w:vertAlign w:val="superscript"/>
    </w:rPr>
  </w:style>
  <w:style w:type="table" w:styleId="PlainTable3">
    <w:name w:val="Plain Table 3"/>
    <w:basedOn w:val="TableNormal"/>
    <w:uiPriority w:val="43"/>
    <w:rsid w:val="000B3DF5"/>
    <w:pPr>
      <w:spacing w:after="0" w:line="240" w:lineRule="auto"/>
    </w:pPr>
    <w:tblPr>
      <w:tblStyleRowBandSize w:val="1"/>
      <w:tblStyleColBandSize w:val="1"/>
    </w:tblPr>
    <w:tblStylePr w:type="firstRow">
      <w:rPr>
        <w:b/>
        <w:bCs/>
        <w:caps/>
      </w:rPr>
      <w:tblPr/>
      <w:tcPr>
        <w:tcBorders>
          <w:bottom w:val="single" w:sz="4" w:space="0" w:color="2FAC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2FAC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Accent2">
    <w:name w:val="Grid Table 3 Accent 2"/>
    <w:basedOn w:val="TableNormal"/>
    <w:uiPriority w:val="48"/>
    <w:rsid w:val="00EF5D25"/>
    <w:pPr>
      <w:spacing w:after="0" w:line="240" w:lineRule="auto"/>
    </w:pPr>
    <w:tblPr>
      <w:tblStyleRowBandSize w:val="1"/>
      <w:tblStyleColBandSize w:val="1"/>
      <w:tblBorders>
        <w:top w:val="single" w:sz="4" w:space="0" w:color="FFD663" w:themeColor="accent2" w:themeTint="99"/>
        <w:left w:val="single" w:sz="4" w:space="0" w:color="FFD663" w:themeColor="accent2" w:themeTint="99"/>
        <w:bottom w:val="single" w:sz="4" w:space="0" w:color="FFD663" w:themeColor="accent2" w:themeTint="99"/>
        <w:right w:val="single" w:sz="4" w:space="0" w:color="FFD663" w:themeColor="accent2" w:themeTint="99"/>
        <w:insideH w:val="single" w:sz="4" w:space="0" w:color="FFD663" w:themeColor="accent2" w:themeTint="99"/>
        <w:insideV w:val="single" w:sz="4" w:space="0" w:color="FFD66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1CB" w:themeFill="accent2" w:themeFillTint="33"/>
      </w:tcPr>
    </w:tblStylePr>
    <w:tblStylePr w:type="band1Horz">
      <w:tblPr/>
      <w:tcPr>
        <w:shd w:val="clear" w:color="auto" w:fill="FFF1CB" w:themeFill="accent2" w:themeFillTint="33"/>
      </w:tcPr>
    </w:tblStylePr>
    <w:tblStylePr w:type="neCell">
      <w:tblPr/>
      <w:tcPr>
        <w:tcBorders>
          <w:bottom w:val="single" w:sz="4" w:space="0" w:color="FFD663" w:themeColor="accent2" w:themeTint="99"/>
        </w:tcBorders>
      </w:tcPr>
    </w:tblStylePr>
    <w:tblStylePr w:type="nwCell">
      <w:tblPr/>
      <w:tcPr>
        <w:tcBorders>
          <w:bottom w:val="single" w:sz="4" w:space="0" w:color="FFD663" w:themeColor="accent2" w:themeTint="99"/>
        </w:tcBorders>
      </w:tcPr>
    </w:tblStylePr>
    <w:tblStylePr w:type="seCell">
      <w:tblPr/>
      <w:tcPr>
        <w:tcBorders>
          <w:top w:val="single" w:sz="4" w:space="0" w:color="FFD663" w:themeColor="accent2" w:themeTint="99"/>
        </w:tcBorders>
      </w:tcPr>
    </w:tblStylePr>
    <w:tblStylePr w:type="swCell">
      <w:tblPr/>
      <w:tcPr>
        <w:tcBorders>
          <w:top w:val="single" w:sz="4" w:space="0" w:color="FFD663" w:themeColor="accent2" w:themeTint="99"/>
        </w:tcBorders>
      </w:tcPr>
    </w:tblStylePr>
  </w:style>
  <w:style w:type="table" w:styleId="GridTable4-Accent2">
    <w:name w:val="Grid Table 4 Accent 2"/>
    <w:basedOn w:val="TableNormal"/>
    <w:uiPriority w:val="49"/>
    <w:rsid w:val="00EF5D25"/>
    <w:pPr>
      <w:spacing w:after="0" w:line="240" w:lineRule="auto"/>
    </w:pPr>
    <w:tblPr>
      <w:tblStyleRowBandSize w:val="1"/>
      <w:tblStyleColBandSize w:val="1"/>
      <w:tblBorders>
        <w:top w:val="single" w:sz="4" w:space="0" w:color="FFD663" w:themeColor="accent2" w:themeTint="99"/>
        <w:left w:val="single" w:sz="4" w:space="0" w:color="FFD663" w:themeColor="accent2" w:themeTint="99"/>
        <w:bottom w:val="single" w:sz="4" w:space="0" w:color="FFD663" w:themeColor="accent2" w:themeTint="99"/>
        <w:right w:val="single" w:sz="4" w:space="0" w:color="FFD663" w:themeColor="accent2" w:themeTint="99"/>
        <w:insideH w:val="single" w:sz="4" w:space="0" w:color="FFD663" w:themeColor="accent2" w:themeTint="99"/>
        <w:insideV w:val="single" w:sz="4" w:space="0" w:color="FFD663" w:themeColor="accent2" w:themeTint="99"/>
      </w:tblBorders>
    </w:tblPr>
    <w:tblStylePr w:type="firstRow">
      <w:rPr>
        <w:b/>
        <w:bCs/>
        <w:color w:val="FFFFFF" w:themeColor="background1"/>
      </w:rPr>
      <w:tblPr/>
      <w:tcPr>
        <w:tcBorders>
          <w:top w:val="single" w:sz="4" w:space="0" w:color="FBBA00" w:themeColor="accent2"/>
          <w:left w:val="single" w:sz="4" w:space="0" w:color="FBBA00" w:themeColor="accent2"/>
          <w:bottom w:val="single" w:sz="4" w:space="0" w:color="FBBA00" w:themeColor="accent2"/>
          <w:right w:val="single" w:sz="4" w:space="0" w:color="FBBA00" w:themeColor="accent2"/>
          <w:insideH w:val="nil"/>
          <w:insideV w:val="nil"/>
        </w:tcBorders>
        <w:shd w:val="clear" w:color="auto" w:fill="FBBA00" w:themeFill="accent2"/>
      </w:tcPr>
    </w:tblStylePr>
    <w:tblStylePr w:type="lastRow">
      <w:rPr>
        <w:b/>
        <w:bCs/>
      </w:rPr>
      <w:tblPr/>
      <w:tcPr>
        <w:tcBorders>
          <w:top w:val="double" w:sz="4" w:space="0" w:color="FBBA00" w:themeColor="accent2"/>
        </w:tcBorders>
      </w:tcPr>
    </w:tblStylePr>
    <w:tblStylePr w:type="firstCol">
      <w:rPr>
        <w:b/>
        <w:bCs/>
      </w:rPr>
    </w:tblStylePr>
    <w:tblStylePr w:type="lastCol">
      <w:rPr>
        <w:b/>
        <w:bCs/>
      </w:rPr>
    </w:tblStylePr>
    <w:tblStylePr w:type="band1Vert">
      <w:tblPr/>
      <w:tcPr>
        <w:shd w:val="clear" w:color="auto" w:fill="FFF1CB" w:themeFill="accent2" w:themeFillTint="33"/>
      </w:tcPr>
    </w:tblStylePr>
    <w:tblStylePr w:type="band1Horz">
      <w:tblPr/>
      <w:tcPr>
        <w:shd w:val="clear" w:color="auto" w:fill="FFF1CB" w:themeFill="accent2" w:themeFillTint="33"/>
      </w:tcPr>
    </w:tblStylePr>
  </w:style>
  <w:style w:type="character" w:styleId="Mention">
    <w:name w:val="Mention"/>
    <w:basedOn w:val="DefaultParagraphFont"/>
    <w:uiPriority w:val="99"/>
    <w:unhideWhenUsed/>
    <w:rsid w:val="00E15E76"/>
    <w:rPr>
      <w:color w:val="2B579A"/>
      <w:shd w:val="clear" w:color="auto" w:fill="E1DFDD"/>
    </w:rPr>
  </w:style>
  <w:style w:type="character" w:styleId="FollowedHyperlink">
    <w:name w:val="FollowedHyperlink"/>
    <w:basedOn w:val="DefaultParagraphFont"/>
    <w:uiPriority w:val="99"/>
    <w:semiHidden/>
    <w:unhideWhenUsed/>
    <w:rsid w:val="006C76D7"/>
    <w:rPr>
      <w:color w:val="BD3944" w:themeColor="followedHyperlink"/>
      <w:u w:val="single"/>
    </w:rPr>
  </w:style>
  <w:style w:type="table" w:styleId="GridTable1Light-Accent2">
    <w:name w:val="Grid Table 1 Light Accent 2"/>
    <w:basedOn w:val="TableNormal"/>
    <w:uiPriority w:val="46"/>
    <w:rsid w:val="005109BE"/>
    <w:pPr>
      <w:spacing w:after="0" w:line="240" w:lineRule="auto"/>
    </w:pPr>
    <w:tblPr>
      <w:tblStyleRowBandSize w:val="1"/>
      <w:tblStyleColBandSize w:val="1"/>
      <w:tblBorders>
        <w:top w:val="single" w:sz="4" w:space="0" w:color="FFE397" w:themeColor="accent2" w:themeTint="66"/>
        <w:left w:val="single" w:sz="4" w:space="0" w:color="FFE397" w:themeColor="accent2" w:themeTint="66"/>
        <w:bottom w:val="single" w:sz="4" w:space="0" w:color="FFE397" w:themeColor="accent2" w:themeTint="66"/>
        <w:right w:val="single" w:sz="4" w:space="0" w:color="FFE397" w:themeColor="accent2" w:themeTint="66"/>
        <w:insideH w:val="single" w:sz="4" w:space="0" w:color="FFE397" w:themeColor="accent2" w:themeTint="66"/>
        <w:insideV w:val="single" w:sz="4" w:space="0" w:color="FFE397" w:themeColor="accent2" w:themeTint="66"/>
      </w:tblBorders>
    </w:tblPr>
    <w:tblStylePr w:type="firstRow">
      <w:rPr>
        <w:b/>
        <w:bCs/>
      </w:rPr>
      <w:tblPr/>
      <w:tcPr>
        <w:tcBorders>
          <w:bottom w:val="single" w:sz="12" w:space="0" w:color="FFD663" w:themeColor="accent2" w:themeTint="99"/>
        </w:tcBorders>
      </w:tcPr>
    </w:tblStylePr>
    <w:tblStylePr w:type="lastRow">
      <w:rPr>
        <w:b/>
        <w:bCs/>
      </w:rPr>
      <w:tblPr/>
      <w:tcPr>
        <w:tcBorders>
          <w:top w:val="double" w:sz="2" w:space="0" w:color="FFD663" w:themeColor="accent2" w:themeTint="99"/>
        </w:tcBorders>
      </w:tcPr>
    </w:tblStylePr>
    <w:tblStylePr w:type="firstCol">
      <w:rPr>
        <w:b/>
        <w:bCs/>
      </w:rPr>
    </w:tblStylePr>
    <w:tblStylePr w:type="lastCol">
      <w:rPr>
        <w:b/>
        <w:bCs/>
      </w:rPr>
    </w:tblStylePr>
  </w:style>
  <w:style w:type="character" w:customStyle="1" w:styleId="cf01">
    <w:name w:val="cf01"/>
    <w:basedOn w:val="DefaultParagraphFont"/>
    <w:rsid w:val="00063D1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15944">
      <w:bodyDiv w:val="1"/>
      <w:marLeft w:val="0"/>
      <w:marRight w:val="0"/>
      <w:marTop w:val="0"/>
      <w:marBottom w:val="0"/>
      <w:divBdr>
        <w:top w:val="none" w:sz="0" w:space="0" w:color="auto"/>
        <w:left w:val="none" w:sz="0" w:space="0" w:color="auto"/>
        <w:bottom w:val="none" w:sz="0" w:space="0" w:color="auto"/>
        <w:right w:val="none" w:sz="0" w:space="0" w:color="auto"/>
      </w:divBdr>
    </w:div>
    <w:div w:id="119343730">
      <w:bodyDiv w:val="1"/>
      <w:marLeft w:val="0"/>
      <w:marRight w:val="0"/>
      <w:marTop w:val="0"/>
      <w:marBottom w:val="0"/>
      <w:divBdr>
        <w:top w:val="none" w:sz="0" w:space="0" w:color="auto"/>
        <w:left w:val="none" w:sz="0" w:space="0" w:color="auto"/>
        <w:bottom w:val="none" w:sz="0" w:space="0" w:color="auto"/>
        <w:right w:val="none" w:sz="0" w:space="0" w:color="auto"/>
      </w:divBdr>
      <w:divsChild>
        <w:div w:id="2976011">
          <w:marLeft w:val="0"/>
          <w:marRight w:val="0"/>
          <w:marTop w:val="0"/>
          <w:marBottom w:val="0"/>
          <w:divBdr>
            <w:top w:val="none" w:sz="0" w:space="0" w:color="auto"/>
            <w:left w:val="none" w:sz="0" w:space="0" w:color="auto"/>
            <w:bottom w:val="none" w:sz="0" w:space="0" w:color="auto"/>
            <w:right w:val="none" w:sz="0" w:space="0" w:color="auto"/>
          </w:divBdr>
        </w:div>
        <w:div w:id="6561848">
          <w:marLeft w:val="0"/>
          <w:marRight w:val="0"/>
          <w:marTop w:val="0"/>
          <w:marBottom w:val="0"/>
          <w:divBdr>
            <w:top w:val="none" w:sz="0" w:space="0" w:color="auto"/>
            <w:left w:val="none" w:sz="0" w:space="0" w:color="auto"/>
            <w:bottom w:val="none" w:sz="0" w:space="0" w:color="auto"/>
            <w:right w:val="none" w:sz="0" w:space="0" w:color="auto"/>
          </w:divBdr>
        </w:div>
        <w:div w:id="14961429">
          <w:marLeft w:val="0"/>
          <w:marRight w:val="0"/>
          <w:marTop w:val="0"/>
          <w:marBottom w:val="0"/>
          <w:divBdr>
            <w:top w:val="none" w:sz="0" w:space="0" w:color="auto"/>
            <w:left w:val="none" w:sz="0" w:space="0" w:color="auto"/>
            <w:bottom w:val="none" w:sz="0" w:space="0" w:color="auto"/>
            <w:right w:val="none" w:sz="0" w:space="0" w:color="auto"/>
          </w:divBdr>
          <w:divsChild>
            <w:div w:id="322783928">
              <w:marLeft w:val="0"/>
              <w:marRight w:val="0"/>
              <w:marTop w:val="0"/>
              <w:marBottom w:val="0"/>
              <w:divBdr>
                <w:top w:val="none" w:sz="0" w:space="0" w:color="auto"/>
                <w:left w:val="none" w:sz="0" w:space="0" w:color="auto"/>
                <w:bottom w:val="none" w:sz="0" w:space="0" w:color="auto"/>
                <w:right w:val="none" w:sz="0" w:space="0" w:color="auto"/>
              </w:divBdr>
            </w:div>
            <w:div w:id="460072840">
              <w:marLeft w:val="0"/>
              <w:marRight w:val="0"/>
              <w:marTop w:val="0"/>
              <w:marBottom w:val="0"/>
              <w:divBdr>
                <w:top w:val="none" w:sz="0" w:space="0" w:color="auto"/>
                <w:left w:val="none" w:sz="0" w:space="0" w:color="auto"/>
                <w:bottom w:val="none" w:sz="0" w:space="0" w:color="auto"/>
                <w:right w:val="none" w:sz="0" w:space="0" w:color="auto"/>
              </w:divBdr>
            </w:div>
            <w:div w:id="463236817">
              <w:marLeft w:val="0"/>
              <w:marRight w:val="0"/>
              <w:marTop w:val="0"/>
              <w:marBottom w:val="0"/>
              <w:divBdr>
                <w:top w:val="none" w:sz="0" w:space="0" w:color="auto"/>
                <w:left w:val="none" w:sz="0" w:space="0" w:color="auto"/>
                <w:bottom w:val="none" w:sz="0" w:space="0" w:color="auto"/>
                <w:right w:val="none" w:sz="0" w:space="0" w:color="auto"/>
              </w:divBdr>
            </w:div>
            <w:div w:id="1273393591">
              <w:marLeft w:val="0"/>
              <w:marRight w:val="0"/>
              <w:marTop w:val="0"/>
              <w:marBottom w:val="0"/>
              <w:divBdr>
                <w:top w:val="none" w:sz="0" w:space="0" w:color="auto"/>
                <w:left w:val="none" w:sz="0" w:space="0" w:color="auto"/>
                <w:bottom w:val="none" w:sz="0" w:space="0" w:color="auto"/>
                <w:right w:val="none" w:sz="0" w:space="0" w:color="auto"/>
              </w:divBdr>
            </w:div>
            <w:div w:id="1697659285">
              <w:marLeft w:val="0"/>
              <w:marRight w:val="0"/>
              <w:marTop w:val="0"/>
              <w:marBottom w:val="0"/>
              <w:divBdr>
                <w:top w:val="none" w:sz="0" w:space="0" w:color="auto"/>
                <w:left w:val="none" w:sz="0" w:space="0" w:color="auto"/>
                <w:bottom w:val="none" w:sz="0" w:space="0" w:color="auto"/>
                <w:right w:val="none" w:sz="0" w:space="0" w:color="auto"/>
              </w:divBdr>
            </w:div>
          </w:divsChild>
        </w:div>
        <w:div w:id="18508266">
          <w:marLeft w:val="0"/>
          <w:marRight w:val="0"/>
          <w:marTop w:val="0"/>
          <w:marBottom w:val="0"/>
          <w:divBdr>
            <w:top w:val="none" w:sz="0" w:space="0" w:color="auto"/>
            <w:left w:val="none" w:sz="0" w:space="0" w:color="auto"/>
            <w:bottom w:val="none" w:sz="0" w:space="0" w:color="auto"/>
            <w:right w:val="none" w:sz="0" w:space="0" w:color="auto"/>
          </w:divBdr>
        </w:div>
        <w:div w:id="35155696">
          <w:marLeft w:val="0"/>
          <w:marRight w:val="0"/>
          <w:marTop w:val="0"/>
          <w:marBottom w:val="0"/>
          <w:divBdr>
            <w:top w:val="none" w:sz="0" w:space="0" w:color="auto"/>
            <w:left w:val="none" w:sz="0" w:space="0" w:color="auto"/>
            <w:bottom w:val="none" w:sz="0" w:space="0" w:color="auto"/>
            <w:right w:val="none" w:sz="0" w:space="0" w:color="auto"/>
          </w:divBdr>
        </w:div>
        <w:div w:id="57829926">
          <w:marLeft w:val="0"/>
          <w:marRight w:val="0"/>
          <w:marTop w:val="0"/>
          <w:marBottom w:val="0"/>
          <w:divBdr>
            <w:top w:val="none" w:sz="0" w:space="0" w:color="auto"/>
            <w:left w:val="none" w:sz="0" w:space="0" w:color="auto"/>
            <w:bottom w:val="none" w:sz="0" w:space="0" w:color="auto"/>
            <w:right w:val="none" w:sz="0" w:space="0" w:color="auto"/>
          </w:divBdr>
        </w:div>
        <w:div w:id="60956146">
          <w:marLeft w:val="0"/>
          <w:marRight w:val="0"/>
          <w:marTop w:val="0"/>
          <w:marBottom w:val="0"/>
          <w:divBdr>
            <w:top w:val="none" w:sz="0" w:space="0" w:color="auto"/>
            <w:left w:val="none" w:sz="0" w:space="0" w:color="auto"/>
            <w:bottom w:val="none" w:sz="0" w:space="0" w:color="auto"/>
            <w:right w:val="none" w:sz="0" w:space="0" w:color="auto"/>
          </w:divBdr>
        </w:div>
        <w:div w:id="61947491">
          <w:marLeft w:val="0"/>
          <w:marRight w:val="0"/>
          <w:marTop w:val="0"/>
          <w:marBottom w:val="0"/>
          <w:divBdr>
            <w:top w:val="none" w:sz="0" w:space="0" w:color="auto"/>
            <w:left w:val="none" w:sz="0" w:space="0" w:color="auto"/>
            <w:bottom w:val="none" w:sz="0" w:space="0" w:color="auto"/>
            <w:right w:val="none" w:sz="0" w:space="0" w:color="auto"/>
          </w:divBdr>
        </w:div>
        <w:div w:id="66540553">
          <w:marLeft w:val="0"/>
          <w:marRight w:val="0"/>
          <w:marTop w:val="0"/>
          <w:marBottom w:val="0"/>
          <w:divBdr>
            <w:top w:val="none" w:sz="0" w:space="0" w:color="auto"/>
            <w:left w:val="none" w:sz="0" w:space="0" w:color="auto"/>
            <w:bottom w:val="none" w:sz="0" w:space="0" w:color="auto"/>
            <w:right w:val="none" w:sz="0" w:space="0" w:color="auto"/>
          </w:divBdr>
        </w:div>
        <w:div w:id="68698031">
          <w:marLeft w:val="0"/>
          <w:marRight w:val="0"/>
          <w:marTop w:val="0"/>
          <w:marBottom w:val="0"/>
          <w:divBdr>
            <w:top w:val="none" w:sz="0" w:space="0" w:color="auto"/>
            <w:left w:val="none" w:sz="0" w:space="0" w:color="auto"/>
            <w:bottom w:val="none" w:sz="0" w:space="0" w:color="auto"/>
            <w:right w:val="none" w:sz="0" w:space="0" w:color="auto"/>
          </w:divBdr>
        </w:div>
        <w:div w:id="72241064">
          <w:marLeft w:val="0"/>
          <w:marRight w:val="0"/>
          <w:marTop w:val="0"/>
          <w:marBottom w:val="0"/>
          <w:divBdr>
            <w:top w:val="none" w:sz="0" w:space="0" w:color="auto"/>
            <w:left w:val="none" w:sz="0" w:space="0" w:color="auto"/>
            <w:bottom w:val="none" w:sz="0" w:space="0" w:color="auto"/>
            <w:right w:val="none" w:sz="0" w:space="0" w:color="auto"/>
          </w:divBdr>
        </w:div>
        <w:div w:id="81949659">
          <w:marLeft w:val="0"/>
          <w:marRight w:val="0"/>
          <w:marTop w:val="0"/>
          <w:marBottom w:val="0"/>
          <w:divBdr>
            <w:top w:val="none" w:sz="0" w:space="0" w:color="auto"/>
            <w:left w:val="none" w:sz="0" w:space="0" w:color="auto"/>
            <w:bottom w:val="none" w:sz="0" w:space="0" w:color="auto"/>
            <w:right w:val="none" w:sz="0" w:space="0" w:color="auto"/>
          </w:divBdr>
          <w:divsChild>
            <w:div w:id="373123122">
              <w:marLeft w:val="0"/>
              <w:marRight w:val="0"/>
              <w:marTop w:val="0"/>
              <w:marBottom w:val="0"/>
              <w:divBdr>
                <w:top w:val="none" w:sz="0" w:space="0" w:color="auto"/>
                <w:left w:val="none" w:sz="0" w:space="0" w:color="auto"/>
                <w:bottom w:val="none" w:sz="0" w:space="0" w:color="auto"/>
                <w:right w:val="none" w:sz="0" w:space="0" w:color="auto"/>
              </w:divBdr>
            </w:div>
            <w:div w:id="1672373038">
              <w:marLeft w:val="0"/>
              <w:marRight w:val="0"/>
              <w:marTop w:val="0"/>
              <w:marBottom w:val="0"/>
              <w:divBdr>
                <w:top w:val="none" w:sz="0" w:space="0" w:color="auto"/>
                <w:left w:val="none" w:sz="0" w:space="0" w:color="auto"/>
                <w:bottom w:val="none" w:sz="0" w:space="0" w:color="auto"/>
                <w:right w:val="none" w:sz="0" w:space="0" w:color="auto"/>
              </w:divBdr>
            </w:div>
            <w:div w:id="1762605357">
              <w:marLeft w:val="0"/>
              <w:marRight w:val="0"/>
              <w:marTop w:val="0"/>
              <w:marBottom w:val="0"/>
              <w:divBdr>
                <w:top w:val="none" w:sz="0" w:space="0" w:color="auto"/>
                <w:left w:val="none" w:sz="0" w:space="0" w:color="auto"/>
                <w:bottom w:val="none" w:sz="0" w:space="0" w:color="auto"/>
                <w:right w:val="none" w:sz="0" w:space="0" w:color="auto"/>
              </w:divBdr>
            </w:div>
            <w:div w:id="1901741985">
              <w:marLeft w:val="0"/>
              <w:marRight w:val="0"/>
              <w:marTop w:val="0"/>
              <w:marBottom w:val="0"/>
              <w:divBdr>
                <w:top w:val="none" w:sz="0" w:space="0" w:color="auto"/>
                <w:left w:val="none" w:sz="0" w:space="0" w:color="auto"/>
                <w:bottom w:val="none" w:sz="0" w:space="0" w:color="auto"/>
                <w:right w:val="none" w:sz="0" w:space="0" w:color="auto"/>
              </w:divBdr>
            </w:div>
            <w:div w:id="2139835080">
              <w:marLeft w:val="0"/>
              <w:marRight w:val="0"/>
              <w:marTop w:val="0"/>
              <w:marBottom w:val="0"/>
              <w:divBdr>
                <w:top w:val="none" w:sz="0" w:space="0" w:color="auto"/>
                <w:left w:val="none" w:sz="0" w:space="0" w:color="auto"/>
                <w:bottom w:val="none" w:sz="0" w:space="0" w:color="auto"/>
                <w:right w:val="none" w:sz="0" w:space="0" w:color="auto"/>
              </w:divBdr>
            </w:div>
          </w:divsChild>
        </w:div>
        <w:div w:id="83456680">
          <w:marLeft w:val="0"/>
          <w:marRight w:val="0"/>
          <w:marTop w:val="0"/>
          <w:marBottom w:val="0"/>
          <w:divBdr>
            <w:top w:val="none" w:sz="0" w:space="0" w:color="auto"/>
            <w:left w:val="none" w:sz="0" w:space="0" w:color="auto"/>
            <w:bottom w:val="none" w:sz="0" w:space="0" w:color="auto"/>
            <w:right w:val="none" w:sz="0" w:space="0" w:color="auto"/>
          </w:divBdr>
        </w:div>
        <w:div w:id="96944380">
          <w:marLeft w:val="0"/>
          <w:marRight w:val="0"/>
          <w:marTop w:val="0"/>
          <w:marBottom w:val="0"/>
          <w:divBdr>
            <w:top w:val="none" w:sz="0" w:space="0" w:color="auto"/>
            <w:left w:val="none" w:sz="0" w:space="0" w:color="auto"/>
            <w:bottom w:val="none" w:sz="0" w:space="0" w:color="auto"/>
            <w:right w:val="none" w:sz="0" w:space="0" w:color="auto"/>
          </w:divBdr>
          <w:divsChild>
            <w:div w:id="240287571">
              <w:marLeft w:val="0"/>
              <w:marRight w:val="0"/>
              <w:marTop w:val="0"/>
              <w:marBottom w:val="0"/>
              <w:divBdr>
                <w:top w:val="none" w:sz="0" w:space="0" w:color="auto"/>
                <w:left w:val="none" w:sz="0" w:space="0" w:color="auto"/>
                <w:bottom w:val="none" w:sz="0" w:space="0" w:color="auto"/>
                <w:right w:val="none" w:sz="0" w:space="0" w:color="auto"/>
              </w:divBdr>
            </w:div>
            <w:div w:id="902913052">
              <w:marLeft w:val="0"/>
              <w:marRight w:val="0"/>
              <w:marTop w:val="0"/>
              <w:marBottom w:val="0"/>
              <w:divBdr>
                <w:top w:val="none" w:sz="0" w:space="0" w:color="auto"/>
                <w:left w:val="none" w:sz="0" w:space="0" w:color="auto"/>
                <w:bottom w:val="none" w:sz="0" w:space="0" w:color="auto"/>
                <w:right w:val="none" w:sz="0" w:space="0" w:color="auto"/>
              </w:divBdr>
            </w:div>
            <w:div w:id="1006857384">
              <w:marLeft w:val="0"/>
              <w:marRight w:val="0"/>
              <w:marTop w:val="0"/>
              <w:marBottom w:val="0"/>
              <w:divBdr>
                <w:top w:val="none" w:sz="0" w:space="0" w:color="auto"/>
                <w:left w:val="none" w:sz="0" w:space="0" w:color="auto"/>
                <w:bottom w:val="none" w:sz="0" w:space="0" w:color="auto"/>
                <w:right w:val="none" w:sz="0" w:space="0" w:color="auto"/>
              </w:divBdr>
            </w:div>
            <w:div w:id="1749957158">
              <w:marLeft w:val="0"/>
              <w:marRight w:val="0"/>
              <w:marTop w:val="0"/>
              <w:marBottom w:val="0"/>
              <w:divBdr>
                <w:top w:val="none" w:sz="0" w:space="0" w:color="auto"/>
                <w:left w:val="none" w:sz="0" w:space="0" w:color="auto"/>
                <w:bottom w:val="none" w:sz="0" w:space="0" w:color="auto"/>
                <w:right w:val="none" w:sz="0" w:space="0" w:color="auto"/>
              </w:divBdr>
            </w:div>
            <w:div w:id="1852716089">
              <w:marLeft w:val="0"/>
              <w:marRight w:val="0"/>
              <w:marTop w:val="0"/>
              <w:marBottom w:val="0"/>
              <w:divBdr>
                <w:top w:val="none" w:sz="0" w:space="0" w:color="auto"/>
                <w:left w:val="none" w:sz="0" w:space="0" w:color="auto"/>
                <w:bottom w:val="none" w:sz="0" w:space="0" w:color="auto"/>
                <w:right w:val="none" w:sz="0" w:space="0" w:color="auto"/>
              </w:divBdr>
            </w:div>
          </w:divsChild>
        </w:div>
        <w:div w:id="97529573">
          <w:marLeft w:val="0"/>
          <w:marRight w:val="0"/>
          <w:marTop w:val="0"/>
          <w:marBottom w:val="0"/>
          <w:divBdr>
            <w:top w:val="none" w:sz="0" w:space="0" w:color="auto"/>
            <w:left w:val="none" w:sz="0" w:space="0" w:color="auto"/>
            <w:bottom w:val="none" w:sz="0" w:space="0" w:color="auto"/>
            <w:right w:val="none" w:sz="0" w:space="0" w:color="auto"/>
          </w:divBdr>
        </w:div>
        <w:div w:id="105084752">
          <w:marLeft w:val="0"/>
          <w:marRight w:val="0"/>
          <w:marTop w:val="0"/>
          <w:marBottom w:val="0"/>
          <w:divBdr>
            <w:top w:val="none" w:sz="0" w:space="0" w:color="auto"/>
            <w:left w:val="none" w:sz="0" w:space="0" w:color="auto"/>
            <w:bottom w:val="none" w:sz="0" w:space="0" w:color="auto"/>
            <w:right w:val="none" w:sz="0" w:space="0" w:color="auto"/>
          </w:divBdr>
        </w:div>
        <w:div w:id="112142432">
          <w:marLeft w:val="0"/>
          <w:marRight w:val="0"/>
          <w:marTop w:val="0"/>
          <w:marBottom w:val="0"/>
          <w:divBdr>
            <w:top w:val="none" w:sz="0" w:space="0" w:color="auto"/>
            <w:left w:val="none" w:sz="0" w:space="0" w:color="auto"/>
            <w:bottom w:val="none" w:sz="0" w:space="0" w:color="auto"/>
            <w:right w:val="none" w:sz="0" w:space="0" w:color="auto"/>
          </w:divBdr>
          <w:divsChild>
            <w:div w:id="25909950">
              <w:marLeft w:val="0"/>
              <w:marRight w:val="0"/>
              <w:marTop w:val="0"/>
              <w:marBottom w:val="0"/>
              <w:divBdr>
                <w:top w:val="none" w:sz="0" w:space="0" w:color="auto"/>
                <w:left w:val="none" w:sz="0" w:space="0" w:color="auto"/>
                <w:bottom w:val="none" w:sz="0" w:space="0" w:color="auto"/>
                <w:right w:val="none" w:sz="0" w:space="0" w:color="auto"/>
              </w:divBdr>
            </w:div>
            <w:div w:id="77026633">
              <w:marLeft w:val="0"/>
              <w:marRight w:val="0"/>
              <w:marTop w:val="0"/>
              <w:marBottom w:val="0"/>
              <w:divBdr>
                <w:top w:val="none" w:sz="0" w:space="0" w:color="auto"/>
                <w:left w:val="none" w:sz="0" w:space="0" w:color="auto"/>
                <w:bottom w:val="none" w:sz="0" w:space="0" w:color="auto"/>
                <w:right w:val="none" w:sz="0" w:space="0" w:color="auto"/>
              </w:divBdr>
            </w:div>
            <w:div w:id="1630549812">
              <w:marLeft w:val="0"/>
              <w:marRight w:val="0"/>
              <w:marTop w:val="0"/>
              <w:marBottom w:val="0"/>
              <w:divBdr>
                <w:top w:val="none" w:sz="0" w:space="0" w:color="auto"/>
                <w:left w:val="none" w:sz="0" w:space="0" w:color="auto"/>
                <w:bottom w:val="none" w:sz="0" w:space="0" w:color="auto"/>
                <w:right w:val="none" w:sz="0" w:space="0" w:color="auto"/>
              </w:divBdr>
            </w:div>
            <w:div w:id="1770617047">
              <w:marLeft w:val="0"/>
              <w:marRight w:val="0"/>
              <w:marTop w:val="0"/>
              <w:marBottom w:val="0"/>
              <w:divBdr>
                <w:top w:val="none" w:sz="0" w:space="0" w:color="auto"/>
                <w:left w:val="none" w:sz="0" w:space="0" w:color="auto"/>
                <w:bottom w:val="none" w:sz="0" w:space="0" w:color="auto"/>
                <w:right w:val="none" w:sz="0" w:space="0" w:color="auto"/>
              </w:divBdr>
            </w:div>
            <w:div w:id="1781753344">
              <w:marLeft w:val="0"/>
              <w:marRight w:val="0"/>
              <w:marTop w:val="0"/>
              <w:marBottom w:val="0"/>
              <w:divBdr>
                <w:top w:val="none" w:sz="0" w:space="0" w:color="auto"/>
                <w:left w:val="none" w:sz="0" w:space="0" w:color="auto"/>
                <w:bottom w:val="none" w:sz="0" w:space="0" w:color="auto"/>
                <w:right w:val="none" w:sz="0" w:space="0" w:color="auto"/>
              </w:divBdr>
            </w:div>
          </w:divsChild>
        </w:div>
        <w:div w:id="133371914">
          <w:marLeft w:val="0"/>
          <w:marRight w:val="0"/>
          <w:marTop w:val="0"/>
          <w:marBottom w:val="0"/>
          <w:divBdr>
            <w:top w:val="none" w:sz="0" w:space="0" w:color="auto"/>
            <w:left w:val="none" w:sz="0" w:space="0" w:color="auto"/>
            <w:bottom w:val="none" w:sz="0" w:space="0" w:color="auto"/>
            <w:right w:val="none" w:sz="0" w:space="0" w:color="auto"/>
          </w:divBdr>
        </w:div>
        <w:div w:id="150561776">
          <w:marLeft w:val="0"/>
          <w:marRight w:val="0"/>
          <w:marTop w:val="0"/>
          <w:marBottom w:val="0"/>
          <w:divBdr>
            <w:top w:val="none" w:sz="0" w:space="0" w:color="auto"/>
            <w:left w:val="none" w:sz="0" w:space="0" w:color="auto"/>
            <w:bottom w:val="none" w:sz="0" w:space="0" w:color="auto"/>
            <w:right w:val="none" w:sz="0" w:space="0" w:color="auto"/>
          </w:divBdr>
        </w:div>
        <w:div w:id="164249098">
          <w:marLeft w:val="0"/>
          <w:marRight w:val="0"/>
          <w:marTop w:val="0"/>
          <w:marBottom w:val="0"/>
          <w:divBdr>
            <w:top w:val="none" w:sz="0" w:space="0" w:color="auto"/>
            <w:left w:val="none" w:sz="0" w:space="0" w:color="auto"/>
            <w:bottom w:val="none" w:sz="0" w:space="0" w:color="auto"/>
            <w:right w:val="none" w:sz="0" w:space="0" w:color="auto"/>
          </w:divBdr>
        </w:div>
        <w:div w:id="164520853">
          <w:marLeft w:val="0"/>
          <w:marRight w:val="0"/>
          <w:marTop w:val="0"/>
          <w:marBottom w:val="0"/>
          <w:divBdr>
            <w:top w:val="none" w:sz="0" w:space="0" w:color="auto"/>
            <w:left w:val="none" w:sz="0" w:space="0" w:color="auto"/>
            <w:bottom w:val="none" w:sz="0" w:space="0" w:color="auto"/>
            <w:right w:val="none" w:sz="0" w:space="0" w:color="auto"/>
          </w:divBdr>
        </w:div>
        <w:div w:id="194542280">
          <w:marLeft w:val="0"/>
          <w:marRight w:val="0"/>
          <w:marTop w:val="0"/>
          <w:marBottom w:val="0"/>
          <w:divBdr>
            <w:top w:val="none" w:sz="0" w:space="0" w:color="auto"/>
            <w:left w:val="none" w:sz="0" w:space="0" w:color="auto"/>
            <w:bottom w:val="none" w:sz="0" w:space="0" w:color="auto"/>
            <w:right w:val="none" w:sz="0" w:space="0" w:color="auto"/>
          </w:divBdr>
          <w:divsChild>
            <w:div w:id="889461989">
              <w:marLeft w:val="0"/>
              <w:marRight w:val="0"/>
              <w:marTop w:val="0"/>
              <w:marBottom w:val="0"/>
              <w:divBdr>
                <w:top w:val="none" w:sz="0" w:space="0" w:color="auto"/>
                <w:left w:val="none" w:sz="0" w:space="0" w:color="auto"/>
                <w:bottom w:val="none" w:sz="0" w:space="0" w:color="auto"/>
                <w:right w:val="none" w:sz="0" w:space="0" w:color="auto"/>
              </w:divBdr>
            </w:div>
            <w:div w:id="964047574">
              <w:marLeft w:val="0"/>
              <w:marRight w:val="0"/>
              <w:marTop w:val="0"/>
              <w:marBottom w:val="0"/>
              <w:divBdr>
                <w:top w:val="none" w:sz="0" w:space="0" w:color="auto"/>
                <w:left w:val="none" w:sz="0" w:space="0" w:color="auto"/>
                <w:bottom w:val="none" w:sz="0" w:space="0" w:color="auto"/>
                <w:right w:val="none" w:sz="0" w:space="0" w:color="auto"/>
              </w:divBdr>
            </w:div>
            <w:div w:id="1031999200">
              <w:marLeft w:val="0"/>
              <w:marRight w:val="0"/>
              <w:marTop w:val="0"/>
              <w:marBottom w:val="0"/>
              <w:divBdr>
                <w:top w:val="none" w:sz="0" w:space="0" w:color="auto"/>
                <w:left w:val="none" w:sz="0" w:space="0" w:color="auto"/>
                <w:bottom w:val="none" w:sz="0" w:space="0" w:color="auto"/>
                <w:right w:val="none" w:sz="0" w:space="0" w:color="auto"/>
              </w:divBdr>
            </w:div>
            <w:div w:id="1040084837">
              <w:marLeft w:val="0"/>
              <w:marRight w:val="0"/>
              <w:marTop w:val="0"/>
              <w:marBottom w:val="0"/>
              <w:divBdr>
                <w:top w:val="none" w:sz="0" w:space="0" w:color="auto"/>
                <w:left w:val="none" w:sz="0" w:space="0" w:color="auto"/>
                <w:bottom w:val="none" w:sz="0" w:space="0" w:color="auto"/>
                <w:right w:val="none" w:sz="0" w:space="0" w:color="auto"/>
              </w:divBdr>
            </w:div>
            <w:div w:id="1196772686">
              <w:marLeft w:val="0"/>
              <w:marRight w:val="0"/>
              <w:marTop w:val="0"/>
              <w:marBottom w:val="0"/>
              <w:divBdr>
                <w:top w:val="none" w:sz="0" w:space="0" w:color="auto"/>
                <w:left w:val="none" w:sz="0" w:space="0" w:color="auto"/>
                <w:bottom w:val="none" w:sz="0" w:space="0" w:color="auto"/>
                <w:right w:val="none" w:sz="0" w:space="0" w:color="auto"/>
              </w:divBdr>
            </w:div>
          </w:divsChild>
        </w:div>
        <w:div w:id="198471367">
          <w:marLeft w:val="0"/>
          <w:marRight w:val="0"/>
          <w:marTop w:val="0"/>
          <w:marBottom w:val="0"/>
          <w:divBdr>
            <w:top w:val="none" w:sz="0" w:space="0" w:color="auto"/>
            <w:left w:val="none" w:sz="0" w:space="0" w:color="auto"/>
            <w:bottom w:val="none" w:sz="0" w:space="0" w:color="auto"/>
            <w:right w:val="none" w:sz="0" w:space="0" w:color="auto"/>
          </w:divBdr>
        </w:div>
        <w:div w:id="214122850">
          <w:marLeft w:val="0"/>
          <w:marRight w:val="0"/>
          <w:marTop w:val="0"/>
          <w:marBottom w:val="0"/>
          <w:divBdr>
            <w:top w:val="none" w:sz="0" w:space="0" w:color="auto"/>
            <w:left w:val="none" w:sz="0" w:space="0" w:color="auto"/>
            <w:bottom w:val="none" w:sz="0" w:space="0" w:color="auto"/>
            <w:right w:val="none" w:sz="0" w:space="0" w:color="auto"/>
          </w:divBdr>
        </w:div>
        <w:div w:id="253630290">
          <w:marLeft w:val="0"/>
          <w:marRight w:val="0"/>
          <w:marTop w:val="0"/>
          <w:marBottom w:val="0"/>
          <w:divBdr>
            <w:top w:val="none" w:sz="0" w:space="0" w:color="auto"/>
            <w:left w:val="none" w:sz="0" w:space="0" w:color="auto"/>
            <w:bottom w:val="none" w:sz="0" w:space="0" w:color="auto"/>
            <w:right w:val="none" w:sz="0" w:space="0" w:color="auto"/>
          </w:divBdr>
        </w:div>
        <w:div w:id="281346164">
          <w:marLeft w:val="0"/>
          <w:marRight w:val="0"/>
          <w:marTop w:val="0"/>
          <w:marBottom w:val="0"/>
          <w:divBdr>
            <w:top w:val="none" w:sz="0" w:space="0" w:color="auto"/>
            <w:left w:val="none" w:sz="0" w:space="0" w:color="auto"/>
            <w:bottom w:val="none" w:sz="0" w:space="0" w:color="auto"/>
            <w:right w:val="none" w:sz="0" w:space="0" w:color="auto"/>
          </w:divBdr>
        </w:div>
        <w:div w:id="286470514">
          <w:marLeft w:val="0"/>
          <w:marRight w:val="0"/>
          <w:marTop w:val="0"/>
          <w:marBottom w:val="0"/>
          <w:divBdr>
            <w:top w:val="none" w:sz="0" w:space="0" w:color="auto"/>
            <w:left w:val="none" w:sz="0" w:space="0" w:color="auto"/>
            <w:bottom w:val="none" w:sz="0" w:space="0" w:color="auto"/>
            <w:right w:val="none" w:sz="0" w:space="0" w:color="auto"/>
          </w:divBdr>
        </w:div>
        <w:div w:id="300892437">
          <w:marLeft w:val="0"/>
          <w:marRight w:val="0"/>
          <w:marTop w:val="0"/>
          <w:marBottom w:val="0"/>
          <w:divBdr>
            <w:top w:val="none" w:sz="0" w:space="0" w:color="auto"/>
            <w:left w:val="none" w:sz="0" w:space="0" w:color="auto"/>
            <w:bottom w:val="none" w:sz="0" w:space="0" w:color="auto"/>
            <w:right w:val="none" w:sz="0" w:space="0" w:color="auto"/>
          </w:divBdr>
        </w:div>
        <w:div w:id="304628410">
          <w:marLeft w:val="0"/>
          <w:marRight w:val="0"/>
          <w:marTop w:val="0"/>
          <w:marBottom w:val="0"/>
          <w:divBdr>
            <w:top w:val="none" w:sz="0" w:space="0" w:color="auto"/>
            <w:left w:val="none" w:sz="0" w:space="0" w:color="auto"/>
            <w:bottom w:val="none" w:sz="0" w:space="0" w:color="auto"/>
            <w:right w:val="none" w:sz="0" w:space="0" w:color="auto"/>
          </w:divBdr>
        </w:div>
        <w:div w:id="304819270">
          <w:marLeft w:val="0"/>
          <w:marRight w:val="0"/>
          <w:marTop w:val="0"/>
          <w:marBottom w:val="0"/>
          <w:divBdr>
            <w:top w:val="none" w:sz="0" w:space="0" w:color="auto"/>
            <w:left w:val="none" w:sz="0" w:space="0" w:color="auto"/>
            <w:bottom w:val="none" w:sz="0" w:space="0" w:color="auto"/>
            <w:right w:val="none" w:sz="0" w:space="0" w:color="auto"/>
          </w:divBdr>
          <w:divsChild>
            <w:div w:id="1754624719">
              <w:marLeft w:val="-75"/>
              <w:marRight w:val="0"/>
              <w:marTop w:val="30"/>
              <w:marBottom w:val="30"/>
              <w:divBdr>
                <w:top w:val="none" w:sz="0" w:space="0" w:color="auto"/>
                <w:left w:val="none" w:sz="0" w:space="0" w:color="auto"/>
                <w:bottom w:val="none" w:sz="0" w:space="0" w:color="auto"/>
                <w:right w:val="none" w:sz="0" w:space="0" w:color="auto"/>
              </w:divBdr>
              <w:divsChild>
                <w:div w:id="97798246">
                  <w:marLeft w:val="0"/>
                  <w:marRight w:val="0"/>
                  <w:marTop w:val="0"/>
                  <w:marBottom w:val="0"/>
                  <w:divBdr>
                    <w:top w:val="none" w:sz="0" w:space="0" w:color="auto"/>
                    <w:left w:val="none" w:sz="0" w:space="0" w:color="auto"/>
                    <w:bottom w:val="none" w:sz="0" w:space="0" w:color="auto"/>
                    <w:right w:val="none" w:sz="0" w:space="0" w:color="auto"/>
                  </w:divBdr>
                  <w:divsChild>
                    <w:div w:id="1373962527">
                      <w:marLeft w:val="0"/>
                      <w:marRight w:val="0"/>
                      <w:marTop w:val="0"/>
                      <w:marBottom w:val="0"/>
                      <w:divBdr>
                        <w:top w:val="none" w:sz="0" w:space="0" w:color="auto"/>
                        <w:left w:val="none" w:sz="0" w:space="0" w:color="auto"/>
                        <w:bottom w:val="none" w:sz="0" w:space="0" w:color="auto"/>
                        <w:right w:val="none" w:sz="0" w:space="0" w:color="auto"/>
                      </w:divBdr>
                    </w:div>
                  </w:divsChild>
                </w:div>
                <w:div w:id="407071865">
                  <w:marLeft w:val="0"/>
                  <w:marRight w:val="0"/>
                  <w:marTop w:val="0"/>
                  <w:marBottom w:val="0"/>
                  <w:divBdr>
                    <w:top w:val="none" w:sz="0" w:space="0" w:color="auto"/>
                    <w:left w:val="none" w:sz="0" w:space="0" w:color="auto"/>
                    <w:bottom w:val="none" w:sz="0" w:space="0" w:color="auto"/>
                    <w:right w:val="none" w:sz="0" w:space="0" w:color="auto"/>
                  </w:divBdr>
                  <w:divsChild>
                    <w:div w:id="1988625776">
                      <w:marLeft w:val="0"/>
                      <w:marRight w:val="0"/>
                      <w:marTop w:val="0"/>
                      <w:marBottom w:val="0"/>
                      <w:divBdr>
                        <w:top w:val="none" w:sz="0" w:space="0" w:color="auto"/>
                        <w:left w:val="none" w:sz="0" w:space="0" w:color="auto"/>
                        <w:bottom w:val="none" w:sz="0" w:space="0" w:color="auto"/>
                        <w:right w:val="none" w:sz="0" w:space="0" w:color="auto"/>
                      </w:divBdr>
                    </w:div>
                  </w:divsChild>
                </w:div>
                <w:div w:id="430513527">
                  <w:marLeft w:val="0"/>
                  <w:marRight w:val="0"/>
                  <w:marTop w:val="0"/>
                  <w:marBottom w:val="0"/>
                  <w:divBdr>
                    <w:top w:val="none" w:sz="0" w:space="0" w:color="auto"/>
                    <w:left w:val="none" w:sz="0" w:space="0" w:color="auto"/>
                    <w:bottom w:val="none" w:sz="0" w:space="0" w:color="auto"/>
                    <w:right w:val="none" w:sz="0" w:space="0" w:color="auto"/>
                  </w:divBdr>
                  <w:divsChild>
                    <w:div w:id="201137558">
                      <w:marLeft w:val="0"/>
                      <w:marRight w:val="0"/>
                      <w:marTop w:val="0"/>
                      <w:marBottom w:val="0"/>
                      <w:divBdr>
                        <w:top w:val="none" w:sz="0" w:space="0" w:color="auto"/>
                        <w:left w:val="none" w:sz="0" w:space="0" w:color="auto"/>
                        <w:bottom w:val="none" w:sz="0" w:space="0" w:color="auto"/>
                        <w:right w:val="none" w:sz="0" w:space="0" w:color="auto"/>
                      </w:divBdr>
                    </w:div>
                  </w:divsChild>
                </w:div>
                <w:div w:id="654069460">
                  <w:marLeft w:val="0"/>
                  <w:marRight w:val="0"/>
                  <w:marTop w:val="0"/>
                  <w:marBottom w:val="0"/>
                  <w:divBdr>
                    <w:top w:val="none" w:sz="0" w:space="0" w:color="auto"/>
                    <w:left w:val="none" w:sz="0" w:space="0" w:color="auto"/>
                    <w:bottom w:val="none" w:sz="0" w:space="0" w:color="auto"/>
                    <w:right w:val="none" w:sz="0" w:space="0" w:color="auto"/>
                  </w:divBdr>
                  <w:divsChild>
                    <w:div w:id="625040181">
                      <w:marLeft w:val="0"/>
                      <w:marRight w:val="0"/>
                      <w:marTop w:val="0"/>
                      <w:marBottom w:val="0"/>
                      <w:divBdr>
                        <w:top w:val="none" w:sz="0" w:space="0" w:color="auto"/>
                        <w:left w:val="none" w:sz="0" w:space="0" w:color="auto"/>
                        <w:bottom w:val="none" w:sz="0" w:space="0" w:color="auto"/>
                        <w:right w:val="none" w:sz="0" w:space="0" w:color="auto"/>
                      </w:divBdr>
                    </w:div>
                  </w:divsChild>
                </w:div>
                <w:div w:id="726144705">
                  <w:marLeft w:val="0"/>
                  <w:marRight w:val="0"/>
                  <w:marTop w:val="0"/>
                  <w:marBottom w:val="0"/>
                  <w:divBdr>
                    <w:top w:val="none" w:sz="0" w:space="0" w:color="auto"/>
                    <w:left w:val="none" w:sz="0" w:space="0" w:color="auto"/>
                    <w:bottom w:val="none" w:sz="0" w:space="0" w:color="auto"/>
                    <w:right w:val="none" w:sz="0" w:space="0" w:color="auto"/>
                  </w:divBdr>
                  <w:divsChild>
                    <w:div w:id="1630478072">
                      <w:marLeft w:val="0"/>
                      <w:marRight w:val="0"/>
                      <w:marTop w:val="0"/>
                      <w:marBottom w:val="0"/>
                      <w:divBdr>
                        <w:top w:val="none" w:sz="0" w:space="0" w:color="auto"/>
                        <w:left w:val="none" w:sz="0" w:space="0" w:color="auto"/>
                        <w:bottom w:val="none" w:sz="0" w:space="0" w:color="auto"/>
                        <w:right w:val="none" w:sz="0" w:space="0" w:color="auto"/>
                      </w:divBdr>
                    </w:div>
                  </w:divsChild>
                </w:div>
                <w:div w:id="783579936">
                  <w:marLeft w:val="0"/>
                  <w:marRight w:val="0"/>
                  <w:marTop w:val="0"/>
                  <w:marBottom w:val="0"/>
                  <w:divBdr>
                    <w:top w:val="none" w:sz="0" w:space="0" w:color="auto"/>
                    <w:left w:val="none" w:sz="0" w:space="0" w:color="auto"/>
                    <w:bottom w:val="none" w:sz="0" w:space="0" w:color="auto"/>
                    <w:right w:val="none" w:sz="0" w:space="0" w:color="auto"/>
                  </w:divBdr>
                  <w:divsChild>
                    <w:div w:id="2123107183">
                      <w:marLeft w:val="0"/>
                      <w:marRight w:val="0"/>
                      <w:marTop w:val="0"/>
                      <w:marBottom w:val="0"/>
                      <w:divBdr>
                        <w:top w:val="none" w:sz="0" w:space="0" w:color="auto"/>
                        <w:left w:val="none" w:sz="0" w:space="0" w:color="auto"/>
                        <w:bottom w:val="none" w:sz="0" w:space="0" w:color="auto"/>
                        <w:right w:val="none" w:sz="0" w:space="0" w:color="auto"/>
                      </w:divBdr>
                    </w:div>
                  </w:divsChild>
                </w:div>
                <w:div w:id="1034422496">
                  <w:marLeft w:val="0"/>
                  <w:marRight w:val="0"/>
                  <w:marTop w:val="0"/>
                  <w:marBottom w:val="0"/>
                  <w:divBdr>
                    <w:top w:val="none" w:sz="0" w:space="0" w:color="auto"/>
                    <w:left w:val="none" w:sz="0" w:space="0" w:color="auto"/>
                    <w:bottom w:val="none" w:sz="0" w:space="0" w:color="auto"/>
                    <w:right w:val="none" w:sz="0" w:space="0" w:color="auto"/>
                  </w:divBdr>
                  <w:divsChild>
                    <w:div w:id="1672021574">
                      <w:marLeft w:val="0"/>
                      <w:marRight w:val="0"/>
                      <w:marTop w:val="0"/>
                      <w:marBottom w:val="0"/>
                      <w:divBdr>
                        <w:top w:val="none" w:sz="0" w:space="0" w:color="auto"/>
                        <w:left w:val="none" w:sz="0" w:space="0" w:color="auto"/>
                        <w:bottom w:val="none" w:sz="0" w:space="0" w:color="auto"/>
                        <w:right w:val="none" w:sz="0" w:space="0" w:color="auto"/>
                      </w:divBdr>
                    </w:div>
                  </w:divsChild>
                </w:div>
                <w:div w:id="1150246436">
                  <w:marLeft w:val="0"/>
                  <w:marRight w:val="0"/>
                  <w:marTop w:val="0"/>
                  <w:marBottom w:val="0"/>
                  <w:divBdr>
                    <w:top w:val="none" w:sz="0" w:space="0" w:color="auto"/>
                    <w:left w:val="none" w:sz="0" w:space="0" w:color="auto"/>
                    <w:bottom w:val="none" w:sz="0" w:space="0" w:color="auto"/>
                    <w:right w:val="none" w:sz="0" w:space="0" w:color="auto"/>
                  </w:divBdr>
                  <w:divsChild>
                    <w:div w:id="1049769276">
                      <w:marLeft w:val="0"/>
                      <w:marRight w:val="0"/>
                      <w:marTop w:val="0"/>
                      <w:marBottom w:val="0"/>
                      <w:divBdr>
                        <w:top w:val="none" w:sz="0" w:space="0" w:color="auto"/>
                        <w:left w:val="none" w:sz="0" w:space="0" w:color="auto"/>
                        <w:bottom w:val="none" w:sz="0" w:space="0" w:color="auto"/>
                        <w:right w:val="none" w:sz="0" w:space="0" w:color="auto"/>
                      </w:divBdr>
                    </w:div>
                  </w:divsChild>
                </w:div>
                <w:div w:id="1542550616">
                  <w:marLeft w:val="0"/>
                  <w:marRight w:val="0"/>
                  <w:marTop w:val="0"/>
                  <w:marBottom w:val="0"/>
                  <w:divBdr>
                    <w:top w:val="none" w:sz="0" w:space="0" w:color="auto"/>
                    <w:left w:val="none" w:sz="0" w:space="0" w:color="auto"/>
                    <w:bottom w:val="none" w:sz="0" w:space="0" w:color="auto"/>
                    <w:right w:val="none" w:sz="0" w:space="0" w:color="auto"/>
                  </w:divBdr>
                  <w:divsChild>
                    <w:div w:id="1991597268">
                      <w:marLeft w:val="0"/>
                      <w:marRight w:val="0"/>
                      <w:marTop w:val="0"/>
                      <w:marBottom w:val="0"/>
                      <w:divBdr>
                        <w:top w:val="none" w:sz="0" w:space="0" w:color="auto"/>
                        <w:left w:val="none" w:sz="0" w:space="0" w:color="auto"/>
                        <w:bottom w:val="none" w:sz="0" w:space="0" w:color="auto"/>
                        <w:right w:val="none" w:sz="0" w:space="0" w:color="auto"/>
                      </w:divBdr>
                    </w:div>
                  </w:divsChild>
                </w:div>
                <w:div w:id="1636065795">
                  <w:marLeft w:val="0"/>
                  <w:marRight w:val="0"/>
                  <w:marTop w:val="0"/>
                  <w:marBottom w:val="0"/>
                  <w:divBdr>
                    <w:top w:val="none" w:sz="0" w:space="0" w:color="auto"/>
                    <w:left w:val="none" w:sz="0" w:space="0" w:color="auto"/>
                    <w:bottom w:val="none" w:sz="0" w:space="0" w:color="auto"/>
                    <w:right w:val="none" w:sz="0" w:space="0" w:color="auto"/>
                  </w:divBdr>
                  <w:divsChild>
                    <w:div w:id="63265804">
                      <w:marLeft w:val="0"/>
                      <w:marRight w:val="0"/>
                      <w:marTop w:val="0"/>
                      <w:marBottom w:val="0"/>
                      <w:divBdr>
                        <w:top w:val="none" w:sz="0" w:space="0" w:color="auto"/>
                        <w:left w:val="none" w:sz="0" w:space="0" w:color="auto"/>
                        <w:bottom w:val="none" w:sz="0" w:space="0" w:color="auto"/>
                        <w:right w:val="none" w:sz="0" w:space="0" w:color="auto"/>
                      </w:divBdr>
                    </w:div>
                  </w:divsChild>
                </w:div>
                <w:div w:id="1751076528">
                  <w:marLeft w:val="0"/>
                  <w:marRight w:val="0"/>
                  <w:marTop w:val="0"/>
                  <w:marBottom w:val="0"/>
                  <w:divBdr>
                    <w:top w:val="none" w:sz="0" w:space="0" w:color="auto"/>
                    <w:left w:val="none" w:sz="0" w:space="0" w:color="auto"/>
                    <w:bottom w:val="none" w:sz="0" w:space="0" w:color="auto"/>
                    <w:right w:val="none" w:sz="0" w:space="0" w:color="auto"/>
                  </w:divBdr>
                  <w:divsChild>
                    <w:div w:id="214975125">
                      <w:marLeft w:val="0"/>
                      <w:marRight w:val="0"/>
                      <w:marTop w:val="0"/>
                      <w:marBottom w:val="0"/>
                      <w:divBdr>
                        <w:top w:val="none" w:sz="0" w:space="0" w:color="auto"/>
                        <w:left w:val="none" w:sz="0" w:space="0" w:color="auto"/>
                        <w:bottom w:val="none" w:sz="0" w:space="0" w:color="auto"/>
                        <w:right w:val="none" w:sz="0" w:space="0" w:color="auto"/>
                      </w:divBdr>
                    </w:div>
                  </w:divsChild>
                </w:div>
                <w:div w:id="1950962716">
                  <w:marLeft w:val="0"/>
                  <w:marRight w:val="0"/>
                  <w:marTop w:val="0"/>
                  <w:marBottom w:val="0"/>
                  <w:divBdr>
                    <w:top w:val="none" w:sz="0" w:space="0" w:color="auto"/>
                    <w:left w:val="none" w:sz="0" w:space="0" w:color="auto"/>
                    <w:bottom w:val="none" w:sz="0" w:space="0" w:color="auto"/>
                    <w:right w:val="none" w:sz="0" w:space="0" w:color="auto"/>
                  </w:divBdr>
                  <w:divsChild>
                    <w:div w:id="104282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101351">
          <w:marLeft w:val="0"/>
          <w:marRight w:val="0"/>
          <w:marTop w:val="0"/>
          <w:marBottom w:val="0"/>
          <w:divBdr>
            <w:top w:val="none" w:sz="0" w:space="0" w:color="auto"/>
            <w:left w:val="none" w:sz="0" w:space="0" w:color="auto"/>
            <w:bottom w:val="none" w:sz="0" w:space="0" w:color="auto"/>
            <w:right w:val="none" w:sz="0" w:space="0" w:color="auto"/>
          </w:divBdr>
        </w:div>
        <w:div w:id="342561006">
          <w:marLeft w:val="0"/>
          <w:marRight w:val="0"/>
          <w:marTop w:val="0"/>
          <w:marBottom w:val="0"/>
          <w:divBdr>
            <w:top w:val="none" w:sz="0" w:space="0" w:color="auto"/>
            <w:left w:val="none" w:sz="0" w:space="0" w:color="auto"/>
            <w:bottom w:val="none" w:sz="0" w:space="0" w:color="auto"/>
            <w:right w:val="none" w:sz="0" w:space="0" w:color="auto"/>
          </w:divBdr>
        </w:div>
        <w:div w:id="376320039">
          <w:marLeft w:val="0"/>
          <w:marRight w:val="0"/>
          <w:marTop w:val="0"/>
          <w:marBottom w:val="0"/>
          <w:divBdr>
            <w:top w:val="none" w:sz="0" w:space="0" w:color="auto"/>
            <w:left w:val="none" w:sz="0" w:space="0" w:color="auto"/>
            <w:bottom w:val="none" w:sz="0" w:space="0" w:color="auto"/>
            <w:right w:val="none" w:sz="0" w:space="0" w:color="auto"/>
          </w:divBdr>
        </w:div>
        <w:div w:id="417480358">
          <w:marLeft w:val="0"/>
          <w:marRight w:val="0"/>
          <w:marTop w:val="0"/>
          <w:marBottom w:val="0"/>
          <w:divBdr>
            <w:top w:val="none" w:sz="0" w:space="0" w:color="auto"/>
            <w:left w:val="none" w:sz="0" w:space="0" w:color="auto"/>
            <w:bottom w:val="none" w:sz="0" w:space="0" w:color="auto"/>
            <w:right w:val="none" w:sz="0" w:space="0" w:color="auto"/>
          </w:divBdr>
        </w:div>
        <w:div w:id="424498161">
          <w:marLeft w:val="0"/>
          <w:marRight w:val="0"/>
          <w:marTop w:val="0"/>
          <w:marBottom w:val="0"/>
          <w:divBdr>
            <w:top w:val="none" w:sz="0" w:space="0" w:color="auto"/>
            <w:left w:val="none" w:sz="0" w:space="0" w:color="auto"/>
            <w:bottom w:val="none" w:sz="0" w:space="0" w:color="auto"/>
            <w:right w:val="none" w:sz="0" w:space="0" w:color="auto"/>
          </w:divBdr>
        </w:div>
        <w:div w:id="438306005">
          <w:marLeft w:val="0"/>
          <w:marRight w:val="0"/>
          <w:marTop w:val="0"/>
          <w:marBottom w:val="0"/>
          <w:divBdr>
            <w:top w:val="none" w:sz="0" w:space="0" w:color="auto"/>
            <w:left w:val="none" w:sz="0" w:space="0" w:color="auto"/>
            <w:bottom w:val="none" w:sz="0" w:space="0" w:color="auto"/>
            <w:right w:val="none" w:sz="0" w:space="0" w:color="auto"/>
          </w:divBdr>
        </w:div>
        <w:div w:id="440758472">
          <w:marLeft w:val="0"/>
          <w:marRight w:val="0"/>
          <w:marTop w:val="0"/>
          <w:marBottom w:val="0"/>
          <w:divBdr>
            <w:top w:val="none" w:sz="0" w:space="0" w:color="auto"/>
            <w:left w:val="none" w:sz="0" w:space="0" w:color="auto"/>
            <w:bottom w:val="none" w:sz="0" w:space="0" w:color="auto"/>
            <w:right w:val="none" w:sz="0" w:space="0" w:color="auto"/>
          </w:divBdr>
        </w:div>
        <w:div w:id="446509214">
          <w:marLeft w:val="0"/>
          <w:marRight w:val="0"/>
          <w:marTop w:val="0"/>
          <w:marBottom w:val="0"/>
          <w:divBdr>
            <w:top w:val="none" w:sz="0" w:space="0" w:color="auto"/>
            <w:left w:val="none" w:sz="0" w:space="0" w:color="auto"/>
            <w:bottom w:val="none" w:sz="0" w:space="0" w:color="auto"/>
            <w:right w:val="none" w:sz="0" w:space="0" w:color="auto"/>
          </w:divBdr>
        </w:div>
        <w:div w:id="447162967">
          <w:marLeft w:val="0"/>
          <w:marRight w:val="0"/>
          <w:marTop w:val="0"/>
          <w:marBottom w:val="0"/>
          <w:divBdr>
            <w:top w:val="none" w:sz="0" w:space="0" w:color="auto"/>
            <w:left w:val="none" w:sz="0" w:space="0" w:color="auto"/>
            <w:bottom w:val="none" w:sz="0" w:space="0" w:color="auto"/>
            <w:right w:val="none" w:sz="0" w:space="0" w:color="auto"/>
          </w:divBdr>
        </w:div>
        <w:div w:id="455366534">
          <w:marLeft w:val="0"/>
          <w:marRight w:val="0"/>
          <w:marTop w:val="0"/>
          <w:marBottom w:val="0"/>
          <w:divBdr>
            <w:top w:val="none" w:sz="0" w:space="0" w:color="auto"/>
            <w:left w:val="none" w:sz="0" w:space="0" w:color="auto"/>
            <w:bottom w:val="none" w:sz="0" w:space="0" w:color="auto"/>
            <w:right w:val="none" w:sz="0" w:space="0" w:color="auto"/>
          </w:divBdr>
        </w:div>
        <w:div w:id="456682710">
          <w:marLeft w:val="0"/>
          <w:marRight w:val="0"/>
          <w:marTop w:val="0"/>
          <w:marBottom w:val="0"/>
          <w:divBdr>
            <w:top w:val="none" w:sz="0" w:space="0" w:color="auto"/>
            <w:left w:val="none" w:sz="0" w:space="0" w:color="auto"/>
            <w:bottom w:val="none" w:sz="0" w:space="0" w:color="auto"/>
            <w:right w:val="none" w:sz="0" w:space="0" w:color="auto"/>
          </w:divBdr>
        </w:div>
        <w:div w:id="484392517">
          <w:marLeft w:val="0"/>
          <w:marRight w:val="0"/>
          <w:marTop w:val="0"/>
          <w:marBottom w:val="0"/>
          <w:divBdr>
            <w:top w:val="none" w:sz="0" w:space="0" w:color="auto"/>
            <w:left w:val="none" w:sz="0" w:space="0" w:color="auto"/>
            <w:bottom w:val="none" w:sz="0" w:space="0" w:color="auto"/>
            <w:right w:val="none" w:sz="0" w:space="0" w:color="auto"/>
          </w:divBdr>
        </w:div>
        <w:div w:id="485978421">
          <w:marLeft w:val="0"/>
          <w:marRight w:val="0"/>
          <w:marTop w:val="0"/>
          <w:marBottom w:val="0"/>
          <w:divBdr>
            <w:top w:val="none" w:sz="0" w:space="0" w:color="auto"/>
            <w:left w:val="none" w:sz="0" w:space="0" w:color="auto"/>
            <w:bottom w:val="none" w:sz="0" w:space="0" w:color="auto"/>
            <w:right w:val="none" w:sz="0" w:space="0" w:color="auto"/>
          </w:divBdr>
        </w:div>
        <w:div w:id="516388867">
          <w:marLeft w:val="0"/>
          <w:marRight w:val="0"/>
          <w:marTop w:val="0"/>
          <w:marBottom w:val="0"/>
          <w:divBdr>
            <w:top w:val="none" w:sz="0" w:space="0" w:color="auto"/>
            <w:left w:val="none" w:sz="0" w:space="0" w:color="auto"/>
            <w:bottom w:val="none" w:sz="0" w:space="0" w:color="auto"/>
            <w:right w:val="none" w:sz="0" w:space="0" w:color="auto"/>
          </w:divBdr>
        </w:div>
        <w:div w:id="518012169">
          <w:marLeft w:val="0"/>
          <w:marRight w:val="0"/>
          <w:marTop w:val="0"/>
          <w:marBottom w:val="0"/>
          <w:divBdr>
            <w:top w:val="none" w:sz="0" w:space="0" w:color="auto"/>
            <w:left w:val="none" w:sz="0" w:space="0" w:color="auto"/>
            <w:bottom w:val="none" w:sz="0" w:space="0" w:color="auto"/>
            <w:right w:val="none" w:sz="0" w:space="0" w:color="auto"/>
          </w:divBdr>
        </w:div>
        <w:div w:id="531460434">
          <w:marLeft w:val="0"/>
          <w:marRight w:val="0"/>
          <w:marTop w:val="0"/>
          <w:marBottom w:val="0"/>
          <w:divBdr>
            <w:top w:val="none" w:sz="0" w:space="0" w:color="auto"/>
            <w:left w:val="none" w:sz="0" w:space="0" w:color="auto"/>
            <w:bottom w:val="none" w:sz="0" w:space="0" w:color="auto"/>
            <w:right w:val="none" w:sz="0" w:space="0" w:color="auto"/>
          </w:divBdr>
        </w:div>
        <w:div w:id="544801032">
          <w:marLeft w:val="0"/>
          <w:marRight w:val="0"/>
          <w:marTop w:val="0"/>
          <w:marBottom w:val="0"/>
          <w:divBdr>
            <w:top w:val="none" w:sz="0" w:space="0" w:color="auto"/>
            <w:left w:val="none" w:sz="0" w:space="0" w:color="auto"/>
            <w:bottom w:val="none" w:sz="0" w:space="0" w:color="auto"/>
            <w:right w:val="none" w:sz="0" w:space="0" w:color="auto"/>
          </w:divBdr>
        </w:div>
        <w:div w:id="545416604">
          <w:marLeft w:val="0"/>
          <w:marRight w:val="0"/>
          <w:marTop w:val="0"/>
          <w:marBottom w:val="0"/>
          <w:divBdr>
            <w:top w:val="none" w:sz="0" w:space="0" w:color="auto"/>
            <w:left w:val="none" w:sz="0" w:space="0" w:color="auto"/>
            <w:bottom w:val="none" w:sz="0" w:space="0" w:color="auto"/>
            <w:right w:val="none" w:sz="0" w:space="0" w:color="auto"/>
          </w:divBdr>
        </w:div>
        <w:div w:id="557980622">
          <w:marLeft w:val="0"/>
          <w:marRight w:val="0"/>
          <w:marTop w:val="0"/>
          <w:marBottom w:val="0"/>
          <w:divBdr>
            <w:top w:val="none" w:sz="0" w:space="0" w:color="auto"/>
            <w:left w:val="none" w:sz="0" w:space="0" w:color="auto"/>
            <w:bottom w:val="none" w:sz="0" w:space="0" w:color="auto"/>
            <w:right w:val="none" w:sz="0" w:space="0" w:color="auto"/>
          </w:divBdr>
        </w:div>
        <w:div w:id="572282753">
          <w:marLeft w:val="0"/>
          <w:marRight w:val="0"/>
          <w:marTop w:val="0"/>
          <w:marBottom w:val="0"/>
          <w:divBdr>
            <w:top w:val="none" w:sz="0" w:space="0" w:color="auto"/>
            <w:left w:val="none" w:sz="0" w:space="0" w:color="auto"/>
            <w:bottom w:val="none" w:sz="0" w:space="0" w:color="auto"/>
            <w:right w:val="none" w:sz="0" w:space="0" w:color="auto"/>
          </w:divBdr>
          <w:divsChild>
            <w:div w:id="1874416466">
              <w:marLeft w:val="-75"/>
              <w:marRight w:val="0"/>
              <w:marTop w:val="30"/>
              <w:marBottom w:val="30"/>
              <w:divBdr>
                <w:top w:val="none" w:sz="0" w:space="0" w:color="auto"/>
                <w:left w:val="none" w:sz="0" w:space="0" w:color="auto"/>
                <w:bottom w:val="none" w:sz="0" w:space="0" w:color="auto"/>
                <w:right w:val="none" w:sz="0" w:space="0" w:color="auto"/>
              </w:divBdr>
              <w:divsChild>
                <w:div w:id="448622735">
                  <w:marLeft w:val="0"/>
                  <w:marRight w:val="0"/>
                  <w:marTop w:val="0"/>
                  <w:marBottom w:val="0"/>
                  <w:divBdr>
                    <w:top w:val="none" w:sz="0" w:space="0" w:color="auto"/>
                    <w:left w:val="none" w:sz="0" w:space="0" w:color="auto"/>
                    <w:bottom w:val="none" w:sz="0" w:space="0" w:color="auto"/>
                    <w:right w:val="none" w:sz="0" w:space="0" w:color="auto"/>
                  </w:divBdr>
                  <w:divsChild>
                    <w:div w:id="1977294200">
                      <w:marLeft w:val="0"/>
                      <w:marRight w:val="0"/>
                      <w:marTop w:val="0"/>
                      <w:marBottom w:val="0"/>
                      <w:divBdr>
                        <w:top w:val="none" w:sz="0" w:space="0" w:color="auto"/>
                        <w:left w:val="none" w:sz="0" w:space="0" w:color="auto"/>
                        <w:bottom w:val="none" w:sz="0" w:space="0" w:color="auto"/>
                        <w:right w:val="none" w:sz="0" w:space="0" w:color="auto"/>
                      </w:divBdr>
                    </w:div>
                  </w:divsChild>
                </w:div>
                <w:div w:id="767890723">
                  <w:marLeft w:val="0"/>
                  <w:marRight w:val="0"/>
                  <w:marTop w:val="0"/>
                  <w:marBottom w:val="0"/>
                  <w:divBdr>
                    <w:top w:val="none" w:sz="0" w:space="0" w:color="auto"/>
                    <w:left w:val="none" w:sz="0" w:space="0" w:color="auto"/>
                    <w:bottom w:val="none" w:sz="0" w:space="0" w:color="auto"/>
                    <w:right w:val="none" w:sz="0" w:space="0" w:color="auto"/>
                  </w:divBdr>
                  <w:divsChild>
                    <w:div w:id="1051467249">
                      <w:marLeft w:val="0"/>
                      <w:marRight w:val="0"/>
                      <w:marTop w:val="0"/>
                      <w:marBottom w:val="0"/>
                      <w:divBdr>
                        <w:top w:val="none" w:sz="0" w:space="0" w:color="auto"/>
                        <w:left w:val="none" w:sz="0" w:space="0" w:color="auto"/>
                        <w:bottom w:val="none" w:sz="0" w:space="0" w:color="auto"/>
                        <w:right w:val="none" w:sz="0" w:space="0" w:color="auto"/>
                      </w:divBdr>
                    </w:div>
                  </w:divsChild>
                </w:div>
                <w:div w:id="827863389">
                  <w:marLeft w:val="0"/>
                  <w:marRight w:val="0"/>
                  <w:marTop w:val="0"/>
                  <w:marBottom w:val="0"/>
                  <w:divBdr>
                    <w:top w:val="none" w:sz="0" w:space="0" w:color="auto"/>
                    <w:left w:val="none" w:sz="0" w:space="0" w:color="auto"/>
                    <w:bottom w:val="none" w:sz="0" w:space="0" w:color="auto"/>
                    <w:right w:val="none" w:sz="0" w:space="0" w:color="auto"/>
                  </w:divBdr>
                  <w:divsChild>
                    <w:div w:id="1409957250">
                      <w:marLeft w:val="0"/>
                      <w:marRight w:val="0"/>
                      <w:marTop w:val="0"/>
                      <w:marBottom w:val="0"/>
                      <w:divBdr>
                        <w:top w:val="none" w:sz="0" w:space="0" w:color="auto"/>
                        <w:left w:val="none" w:sz="0" w:space="0" w:color="auto"/>
                        <w:bottom w:val="none" w:sz="0" w:space="0" w:color="auto"/>
                        <w:right w:val="none" w:sz="0" w:space="0" w:color="auto"/>
                      </w:divBdr>
                    </w:div>
                  </w:divsChild>
                </w:div>
                <w:div w:id="856191874">
                  <w:marLeft w:val="0"/>
                  <w:marRight w:val="0"/>
                  <w:marTop w:val="0"/>
                  <w:marBottom w:val="0"/>
                  <w:divBdr>
                    <w:top w:val="none" w:sz="0" w:space="0" w:color="auto"/>
                    <w:left w:val="none" w:sz="0" w:space="0" w:color="auto"/>
                    <w:bottom w:val="none" w:sz="0" w:space="0" w:color="auto"/>
                    <w:right w:val="none" w:sz="0" w:space="0" w:color="auto"/>
                  </w:divBdr>
                  <w:divsChild>
                    <w:div w:id="1247570489">
                      <w:marLeft w:val="0"/>
                      <w:marRight w:val="0"/>
                      <w:marTop w:val="0"/>
                      <w:marBottom w:val="0"/>
                      <w:divBdr>
                        <w:top w:val="none" w:sz="0" w:space="0" w:color="auto"/>
                        <w:left w:val="none" w:sz="0" w:space="0" w:color="auto"/>
                        <w:bottom w:val="none" w:sz="0" w:space="0" w:color="auto"/>
                        <w:right w:val="none" w:sz="0" w:space="0" w:color="auto"/>
                      </w:divBdr>
                    </w:div>
                  </w:divsChild>
                </w:div>
                <w:div w:id="873925917">
                  <w:marLeft w:val="0"/>
                  <w:marRight w:val="0"/>
                  <w:marTop w:val="0"/>
                  <w:marBottom w:val="0"/>
                  <w:divBdr>
                    <w:top w:val="none" w:sz="0" w:space="0" w:color="auto"/>
                    <w:left w:val="none" w:sz="0" w:space="0" w:color="auto"/>
                    <w:bottom w:val="none" w:sz="0" w:space="0" w:color="auto"/>
                    <w:right w:val="none" w:sz="0" w:space="0" w:color="auto"/>
                  </w:divBdr>
                  <w:divsChild>
                    <w:div w:id="1456175764">
                      <w:marLeft w:val="0"/>
                      <w:marRight w:val="0"/>
                      <w:marTop w:val="0"/>
                      <w:marBottom w:val="0"/>
                      <w:divBdr>
                        <w:top w:val="none" w:sz="0" w:space="0" w:color="auto"/>
                        <w:left w:val="none" w:sz="0" w:space="0" w:color="auto"/>
                        <w:bottom w:val="none" w:sz="0" w:space="0" w:color="auto"/>
                        <w:right w:val="none" w:sz="0" w:space="0" w:color="auto"/>
                      </w:divBdr>
                    </w:div>
                  </w:divsChild>
                </w:div>
                <w:div w:id="902445944">
                  <w:marLeft w:val="0"/>
                  <w:marRight w:val="0"/>
                  <w:marTop w:val="0"/>
                  <w:marBottom w:val="0"/>
                  <w:divBdr>
                    <w:top w:val="none" w:sz="0" w:space="0" w:color="auto"/>
                    <w:left w:val="none" w:sz="0" w:space="0" w:color="auto"/>
                    <w:bottom w:val="none" w:sz="0" w:space="0" w:color="auto"/>
                    <w:right w:val="none" w:sz="0" w:space="0" w:color="auto"/>
                  </w:divBdr>
                  <w:divsChild>
                    <w:div w:id="1911186674">
                      <w:marLeft w:val="0"/>
                      <w:marRight w:val="0"/>
                      <w:marTop w:val="0"/>
                      <w:marBottom w:val="0"/>
                      <w:divBdr>
                        <w:top w:val="none" w:sz="0" w:space="0" w:color="auto"/>
                        <w:left w:val="none" w:sz="0" w:space="0" w:color="auto"/>
                        <w:bottom w:val="none" w:sz="0" w:space="0" w:color="auto"/>
                        <w:right w:val="none" w:sz="0" w:space="0" w:color="auto"/>
                      </w:divBdr>
                    </w:div>
                  </w:divsChild>
                </w:div>
                <w:div w:id="914779715">
                  <w:marLeft w:val="0"/>
                  <w:marRight w:val="0"/>
                  <w:marTop w:val="0"/>
                  <w:marBottom w:val="0"/>
                  <w:divBdr>
                    <w:top w:val="none" w:sz="0" w:space="0" w:color="auto"/>
                    <w:left w:val="none" w:sz="0" w:space="0" w:color="auto"/>
                    <w:bottom w:val="none" w:sz="0" w:space="0" w:color="auto"/>
                    <w:right w:val="none" w:sz="0" w:space="0" w:color="auto"/>
                  </w:divBdr>
                  <w:divsChild>
                    <w:div w:id="39328618">
                      <w:marLeft w:val="0"/>
                      <w:marRight w:val="0"/>
                      <w:marTop w:val="0"/>
                      <w:marBottom w:val="0"/>
                      <w:divBdr>
                        <w:top w:val="none" w:sz="0" w:space="0" w:color="auto"/>
                        <w:left w:val="none" w:sz="0" w:space="0" w:color="auto"/>
                        <w:bottom w:val="none" w:sz="0" w:space="0" w:color="auto"/>
                        <w:right w:val="none" w:sz="0" w:space="0" w:color="auto"/>
                      </w:divBdr>
                    </w:div>
                  </w:divsChild>
                </w:div>
                <w:div w:id="1204178109">
                  <w:marLeft w:val="0"/>
                  <w:marRight w:val="0"/>
                  <w:marTop w:val="0"/>
                  <w:marBottom w:val="0"/>
                  <w:divBdr>
                    <w:top w:val="none" w:sz="0" w:space="0" w:color="auto"/>
                    <w:left w:val="none" w:sz="0" w:space="0" w:color="auto"/>
                    <w:bottom w:val="none" w:sz="0" w:space="0" w:color="auto"/>
                    <w:right w:val="none" w:sz="0" w:space="0" w:color="auto"/>
                  </w:divBdr>
                  <w:divsChild>
                    <w:div w:id="1578898782">
                      <w:marLeft w:val="0"/>
                      <w:marRight w:val="0"/>
                      <w:marTop w:val="0"/>
                      <w:marBottom w:val="0"/>
                      <w:divBdr>
                        <w:top w:val="none" w:sz="0" w:space="0" w:color="auto"/>
                        <w:left w:val="none" w:sz="0" w:space="0" w:color="auto"/>
                        <w:bottom w:val="none" w:sz="0" w:space="0" w:color="auto"/>
                        <w:right w:val="none" w:sz="0" w:space="0" w:color="auto"/>
                      </w:divBdr>
                    </w:div>
                  </w:divsChild>
                </w:div>
                <w:div w:id="1275792265">
                  <w:marLeft w:val="0"/>
                  <w:marRight w:val="0"/>
                  <w:marTop w:val="0"/>
                  <w:marBottom w:val="0"/>
                  <w:divBdr>
                    <w:top w:val="none" w:sz="0" w:space="0" w:color="auto"/>
                    <w:left w:val="none" w:sz="0" w:space="0" w:color="auto"/>
                    <w:bottom w:val="none" w:sz="0" w:space="0" w:color="auto"/>
                    <w:right w:val="none" w:sz="0" w:space="0" w:color="auto"/>
                  </w:divBdr>
                  <w:divsChild>
                    <w:div w:id="259922007">
                      <w:marLeft w:val="0"/>
                      <w:marRight w:val="0"/>
                      <w:marTop w:val="0"/>
                      <w:marBottom w:val="0"/>
                      <w:divBdr>
                        <w:top w:val="none" w:sz="0" w:space="0" w:color="auto"/>
                        <w:left w:val="none" w:sz="0" w:space="0" w:color="auto"/>
                        <w:bottom w:val="none" w:sz="0" w:space="0" w:color="auto"/>
                        <w:right w:val="none" w:sz="0" w:space="0" w:color="auto"/>
                      </w:divBdr>
                    </w:div>
                  </w:divsChild>
                </w:div>
                <w:div w:id="1628926609">
                  <w:marLeft w:val="0"/>
                  <w:marRight w:val="0"/>
                  <w:marTop w:val="0"/>
                  <w:marBottom w:val="0"/>
                  <w:divBdr>
                    <w:top w:val="none" w:sz="0" w:space="0" w:color="auto"/>
                    <w:left w:val="none" w:sz="0" w:space="0" w:color="auto"/>
                    <w:bottom w:val="none" w:sz="0" w:space="0" w:color="auto"/>
                    <w:right w:val="none" w:sz="0" w:space="0" w:color="auto"/>
                  </w:divBdr>
                  <w:divsChild>
                    <w:div w:id="459493230">
                      <w:marLeft w:val="0"/>
                      <w:marRight w:val="0"/>
                      <w:marTop w:val="0"/>
                      <w:marBottom w:val="0"/>
                      <w:divBdr>
                        <w:top w:val="none" w:sz="0" w:space="0" w:color="auto"/>
                        <w:left w:val="none" w:sz="0" w:space="0" w:color="auto"/>
                        <w:bottom w:val="none" w:sz="0" w:space="0" w:color="auto"/>
                        <w:right w:val="none" w:sz="0" w:space="0" w:color="auto"/>
                      </w:divBdr>
                    </w:div>
                  </w:divsChild>
                </w:div>
                <w:div w:id="1707218283">
                  <w:marLeft w:val="0"/>
                  <w:marRight w:val="0"/>
                  <w:marTop w:val="0"/>
                  <w:marBottom w:val="0"/>
                  <w:divBdr>
                    <w:top w:val="none" w:sz="0" w:space="0" w:color="auto"/>
                    <w:left w:val="none" w:sz="0" w:space="0" w:color="auto"/>
                    <w:bottom w:val="none" w:sz="0" w:space="0" w:color="auto"/>
                    <w:right w:val="none" w:sz="0" w:space="0" w:color="auto"/>
                  </w:divBdr>
                  <w:divsChild>
                    <w:div w:id="510149246">
                      <w:marLeft w:val="0"/>
                      <w:marRight w:val="0"/>
                      <w:marTop w:val="0"/>
                      <w:marBottom w:val="0"/>
                      <w:divBdr>
                        <w:top w:val="none" w:sz="0" w:space="0" w:color="auto"/>
                        <w:left w:val="none" w:sz="0" w:space="0" w:color="auto"/>
                        <w:bottom w:val="none" w:sz="0" w:space="0" w:color="auto"/>
                        <w:right w:val="none" w:sz="0" w:space="0" w:color="auto"/>
                      </w:divBdr>
                    </w:div>
                  </w:divsChild>
                </w:div>
                <w:div w:id="1789660072">
                  <w:marLeft w:val="0"/>
                  <w:marRight w:val="0"/>
                  <w:marTop w:val="0"/>
                  <w:marBottom w:val="0"/>
                  <w:divBdr>
                    <w:top w:val="none" w:sz="0" w:space="0" w:color="auto"/>
                    <w:left w:val="none" w:sz="0" w:space="0" w:color="auto"/>
                    <w:bottom w:val="none" w:sz="0" w:space="0" w:color="auto"/>
                    <w:right w:val="none" w:sz="0" w:space="0" w:color="auto"/>
                  </w:divBdr>
                  <w:divsChild>
                    <w:div w:id="211146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523079">
          <w:marLeft w:val="0"/>
          <w:marRight w:val="0"/>
          <w:marTop w:val="0"/>
          <w:marBottom w:val="0"/>
          <w:divBdr>
            <w:top w:val="none" w:sz="0" w:space="0" w:color="auto"/>
            <w:left w:val="none" w:sz="0" w:space="0" w:color="auto"/>
            <w:bottom w:val="none" w:sz="0" w:space="0" w:color="auto"/>
            <w:right w:val="none" w:sz="0" w:space="0" w:color="auto"/>
          </w:divBdr>
        </w:div>
        <w:div w:id="611017453">
          <w:marLeft w:val="0"/>
          <w:marRight w:val="0"/>
          <w:marTop w:val="0"/>
          <w:marBottom w:val="0"/>
          <w:divBdr>
            <w:top w:val="none" w:sz="0" w:space="0" w:color="auto"/>
            <w:left w:val="none" w:sz="0" w:space="0" w:color="auto"/>
            <w:bottom w:val="none" w:sz="0" w:space="0" w:color="auto"/>
            <w:right w:val="none" w:sz="0" w:space="0" w:color="auto"/>
          </w:divBdr>
        </w:div>
        <w:div w:id="624888869">
          <w:marLeft w:val="0"/>
          <w:marRight w:val="0"/>
          <w:marTop w:val="0"/>
          <w:marBottom w:val="0"/>
          <w:divBdr>
            <w:top w:val="none" w:sz="0" w:space="0" w:color="auto"/>
            <w:left w:val="none" w:sz="0" w:space="0" w:color="auto"/>
            <w:bottom w:val="none" w:sz="0" w:space="0" w:color="auto"/>
            <w:right w:val="none" w:sz="0" w:space="0" w:color="auto"/>
          </w:divBdr>
        </w:div>
        <w:div w:id="629363974">
          <w:marLeft w:val="0"/>
          <w:marRight w:val="0"/>
          <w:marTop w:val="0"/>
          <w:marBottom w:val="0"/>
          <w:divBdr>
            <w:top w:val="none" w:sz="0" w:space="0" w:color="auto"/>
            <w:left w:val="none" w:sz="0" w:space="0" w:color="auto"/>
            <w:bottom w:val="none" w:sz="0" w:space="0" w:color="auto"/>
            <w:right w:val="none" w:sz="0" w:space="0" w:color="auto"/>
          </w:divBdr>
          <w:divsChild>
            <w:div w:id="7145740">
              <w:marLeft w:val="0"/>
              <w:marRight w:val="0"/>
              <w:marTop w:val="0"/>
              <w:marBottom w:val="0"/>
              <w:divBdr>
                <w:top w:val="none" w:sz="0" w:space="0" w:color="auto"/>
                <w:left w:val="none" w:sz="0" w:space="0" w:color="auto"/>
                <w:bottom w:val="none" w:sz="0" w:space="0" w:color="auto"/>
                <w:right w:val="none" w:sz="0" w:space="0" w:color="auto"/>
              </w:divBdr>
            </w:div>
            <w:div w:id="148207261">
              <w:marLeft w:val="0"/>
              <w:marRight w:val="0"/>
              <w:marTop w:val="0"/>
              <w:marBottom w:val="0"/>
              <w:divBdr>
                <w:top w:val="none" w:sz="0" w:space="0" w:color="auto"/>
                <w:left w:val="none" w:sz="0" w:space="0" w:color="auto"/>
                <w:bottom w:val="none" w:sz="0" w:space="0" w:color="auto"/>
                <w:right w:val="none" w:sz="0" w:space="0" w:color="auto"/>
              </w:divBdr>
            </w:div>
            <w:div w:id="449472774">
              <w:marLeft w:val="0"/>
              <w:marRight w:val="0"/>
              <w:marTop w:val="0"/>
              <w:marBottom w:val="0"/>
              <w:divBdr>
                <w:top w:val="none" w:sz="0" w:space="0" w:color="auto"/>
                <w:left w:val="none" w:sz="0" w:space="0" w:color="auto"/>
                <w:bottom w:val="none" w:sz="0" w:space="0" w:color="auto"/>
                <w:right w:val="none" w:sz="0" w:space="0" w:color="auto"/>
              </w:divBdr>
            </w:div>
            <w:div w:id="1212032523">
              <w:marLeft w:val="0"/>
              <w:marRight w:val="0"/>
              <w:marTop w:val="0"/>
              <w:marBottom w:val="0"/>
              <w:divBdr>
                <w:top w:val="none" w:sz="0" w:space="0" w:color="auto"/>
                <w:left w:val="none" w:sz="0" w:space="0" w:color="auto"/>
                <w:bottom w:val="none" w:sz="0" w:space="0" w:color="auto"/>
                <w:right w:val="none" w:sz="0" w:space="0" w:color="auto"/>
              </w:divBdr>
            </w:div>
            <w:div w:id="1231841112">
              <w:marLeft w:val="0"/>
              <w:marRight w:val="0"/>
              <w:marTop w:val="0"/>
              <w:marBottom w:val="0"/>
              <w:divBdr>
                <w:top w:val="none" w:sz="0" w:space="0" w:color="auto"/>
                <w:left w:val="none" w:sz="0" w:space="0" w:color="auto"/>
                <w:bottom w:val="none" w:sz="0" w:space="0" w:color="auto"/>
                <w:right w:val="none" w:sz="0" w:space="0" w:color="auto"/>
              </w:divBdr>
            </w:div>
          </w:divsChild>
        </w:div>
        <w:div w:id="629868408">
          <w:marLeft w:val="0"/>
          <w:marRight w:val="0"/>
          <w:marTop w:val="0"/>
          <w:marBottom w:val="0"/>
          <w:divBdr>
            <w:top w:val="none" w:sz="0" w:space="0" w:color="auto"/>
            <w:left w:val="none" w:sz="0" w:space="0" w:color="auto"/>
            <w:bottom w:val="none" w:sz="0" w:space="0" w:color="auto"/>
            <w:right w:val="none" w:sz="0" w:space="0" w:color="auto"/>
          </w:divBdr>
        </w:div>
        <w:div w:id="632634787">
          <w:marLeft w:val="0"/>
          <w:marRight w:val="0"/>
          <w:marTop w:val="0"/>
          <w:marBottom w:val="0"/>
          <w:divBdr>
            <w:top w:val="none" w:sz="0" w:space="0" w:color="auto"/>
            <w:left w:val="none" w:sz="0" w:space="0" w:color="auto"/>
            <w:bottom w:val="none" w:sz="0" w:space="0" w:color="auto"/>
            <w:right w:val="none" w:sz="0" w:space="0" w:color="auto"/>
          </w:divBdr>
        </w:div>
        <w:div w:id="633102928">
          <w:marLeft w:val="0"/>
          <w:marRight w:val="0"/>
          <w:marTop w:val="0"/>
          <w:marBottom w:val="0"/>
          <w:divBdr>
            <w:top w:val="none" w:sz="0" w:space="0" w:color="auto"/>
            <w:left w:val="none" w:sz="0" w:space="0" w:color="auto"/>
            <w:bottom w:val="none" w:sz="0" w:space="0" w:color="auto"/>
            <w:right w:val="none" w:sz="0" w:space="0" w:color="auto"/>
          </w:divBdr>
        </w:div>
        <w:div w:id="637036147">
          <w:marLeft w:val="0"/>
          <w:marRight w:val="0"/>
          <w:marTop w:val="0"/>
          <w:marBottom w:val="0"/>
          <w:divBdr>
            <w:top w:val="none" w:sz="0" w:space="0" w:color="auto"/>
            <w:left w:val="none" w:sz="0" w:space="0" w:color="auto"/>
            <w:bottom w:val="none" w:sz="0" w:space="0" w:color="auto"/>
            <w:right w:val="none" w:sz="0" w:space="0" w:color="auto"/>
          </w:divBdr>
          <w:divsChild>
            <w:div w:id="464271683">
              <w:marLeft w:val="0"/>
              <w:marRight w:val="0"/>
              <w:marTop w:val="0"/>
              <w:marBottom w:val="0"/>
              <w:divBdr>
                <w:top w:val="none" w:sz="0" w:space="0" w:color="auto"/>
                <w:left w:val="none" w:sz="0" w:space="0" w:color="auto"/>
                <w:bottom w:val="none" w:sz="0" w:space="0" w:color="auto"/>
                <w:right w:val="none" w:sz="0" w:space="0" w:color="auto"/>
              </w:divBdr>
            </w:div>
            <w:div w:id="808088820">
              <w:marLeft w:val="0"/>
              <w:marRight w:val="0"/>
              <w:marTop w:val="0"/>
              <w:marBottom w:val="0"/>
              <w:divBdr>
                <w:top w:val="none" w:sz="0" w:space="0" w:color="auto"/>
                <w:left w:val="none" w:sz="0" w:space="0" w:color="auto"/>
                <w:bottom w:val="none" w:sz="0" w:space="0" w:color="auto"/>
                <w:right w:val="none" w:sz="0" w:space="0" w:color="auto"/>
              </w:divBdr>
            </w:div>
            <w:div w:id="1278684294">
              <w:marLeft w:val="0"/>
              <w:marRight w:val="0"/>
              <w:marTop w:val="0"/>
              <w:marBottom w:val="0"/>
              <w:divBdr>
                <w:top w:val="none" w:sz="0" w:space="0" w:color="auto"/>
                <w:left w:val="none" w:sz="0" w:space="0" w:color="auto"/>
                <w:bottom w:val="none" w:sz="0" w:space="0" w:color="auto"/>
                <w:right w:val="none" w:sz="0" w:space="0" w:color="auto"/>
              </w:divBdr>
            </w:div>
            <w:div w:id="1280524050">
              <w:marLeft w:val="0"/>
              <w:marRight w:val="0"/>
              <w:marTop w:val="0"/>
              <w:marBottom w:val="0"/>
              <w:divBdr>
                <w:top w:val="none" w:sz="0" w:space="0" w:color="auto"/>
                <w:left w:val="none" w:sz="0" w:space="0" w:color="auto"/>
                <w:bottom w:val="none" w:sz="0" w:space="0" w:color="auto"/>
                <w:right w:val="none" w:sz="0" w:space="0" w:color="auto"/>
              </w:divBdr>
            </w:div>
            <w:div w:id="1466045716">
              <w:marLeft w:val="0"/>
              <w:marRight w:val="0"/>
              <w:marTop w:val="0"/>
              <w:marBottom w:val="0"/>
              <w:divBdr>
                <w:top w:val="none" w:sz="0" w:space="0" w:color="auto"/>
                <w:left w:val="none" w:sz="0" w:space="0" w:color="auto"/>
                <w:bottom w:val="none" w:sz="0" w:space="0" w:color="auto"/>
                <w:right w:val="none" w:sz="0" w:space="0" w:color="auto"/>
              </w:divBdr>
            </w:div>
          </w:divsChild>
        </w:div>
        <w:div w:id="649940022">
          <w:marLeft w:val="0"/>
          <w:marRight w:val="0"/>
          <w:marTop w:val="0"/>
          <w:marBottom w:val="0"/>
          <w:divBdr>
            <w:top w:val="none" w:sz="0" w:space="0" w:color="auto"/>
            <w:left w:val="none" w:sz="0" w:space="0" w:color="auto"/>
            <w:bottom w:val="none" w:sz="0" w:space="0" w:color="auto"/>
            <w:right w:val="none" w:sz="0" w:space="0" w:color="auto"/>
          </w:divBdr>
          <w:divsChild>
            <w:div w:id="861894219">
              <w:marLeft w:val="0"/>
              <w:marRight w:val="0"/>
              <w:marTop w:val="0"/>
              <w:marBottom w:val="0"/>
              <w:divBdr>
                <w:top w:val="none" w:sz="0" w:space="0" w:color="auto"/>
                <w:left w:val="none" w:sz="0" w:space="0" w:color="auto"/>
                <w:bottom w:val="none" w:sz="0" w:space="0" w:color="auto"/>
                <w:right w:val="none" w:sz="0" w:space="0" w:color="auto"/>
              </w:divBdr>
            </w:div>
            <w:div w:id="1032651751">
              <w:marLeft w:val="0"/>
              <w:marRight w:val="0"/>
              <w:marTop w:val="0"/>
              <w:marBottom w:val="0"/>
              <w:divBdr>
                <w:top w:val="none" w:sz="0" w:space="0" w:color="auto"/>
                <w:left w:val="none" w:sz="0" w:space="0" w:color="auto"/>
                <w:bottom w:val="none" w:sz="0" w:space="0" w:color="auto"/>
                <w:right w:val="none" w:sz="0" w:space="0" w:color="auto"/>
              </w:divBdr>
            </w:div>
            <w:div w:id="1061488258">
              <w:marLeft w:val="0"/>
              <w:marRight w:val="0"/>
              <w:marTop w:val="0"/>
              <w:marBottom w:val="0"/>
              <w:divBdr>
                <w:top w:val="none" w:sz="0" w:space="0" w:color="auto"/>
                <w:left w:val="none" w:sz="0" w:space="0" w:color="auto"/>
                <w:bottom w:val="none" w:sz="0" w:space="0" w:color="auto"/>
                <w:right w:val="none" w:sz="0" w:space="0" w:color="auto"/>
              </w:divBdr>
            </w:div>
            <w:div w:id="1083795037">
              <w:marLeft w:val="0"/>
              <w:marRight w:val="0"/>
              <w:marTop w:val="0"/>
              <w:marBottom w:val="0"/>
              <w:divBdr>
                <w:top w:val="none" w:sz="0" w:space="0" w:color="auto"/>
                <w:left w:val="none" w:sz="0" w:space="0" w:color="auto"/>
                <w:bottom w:val="none" w:sz="0" w:space="0" w:color="auto"/>
                <w:right w:val="none" w:sz="0" w:space="0" w:color="auto"/>
              </w:divBdr>
            </w:div>
            <w:div w:id="1982997984">
              <w:marLeft w:val="0"/>
              <w:marRight w:val="0"/>
              <w:marTop w:val="0"/>
              <w:marBottom w:val="0"/>
              <w:divBdr>
                <w:top w:val="none" w:sz="0" w:space="0" w:color="auto"/>
                <w:left w:val="none" w:sz="0" w:space="0" w:color="auto"/>
                <w:bottom w:val="none" w:sz="0" w:space="0" w:color="auto"/>
                <w:right w:val="none" w:sz="0" w:space="0" w:color="auto"/>
              </w:divBdr>
            </w:div>
          </w:divsChild>
        </w:div>
        <w:div w:id="654574628">
          <w:marLeft w:val="0"/>
          <w:marRight w:val="0"/>
          <w:marTop w:val="0"/>
          <w:marBottom w:val="0"/>
          <w:divBdr>
            <w:top w:val="none" w:sz="0" w:space="0" w:color="auto"/>
            <w:left w:val="none" w:sz="0" w:space="0" w:color="auto"/>
            <w:bottom w:val="none" w:sz="0" w:space="0" w:color="auto"/>
            <w:right w:val="none" w:sz="0" w:space="0" w:color="auto"/>
          </w:divBdr>
          <w:divsChild>
            <w:div w:id="64039013">
              <w:marLeft w:val="0"/>
              <w:marRight w:val="0"/>
              <w:marTop w:val="0"/>
              <w:marBottom w:val="0"/>
              <w:divBdr>
                <w:top w:val="none" w:sz="0" w:space="0" w:color="auto"/>
                <w:left w:val="none" w:sz="0" w:space="0" w:color="auto"/>
                <w:bottom w:val="none" w:sz="0" w:space="0" w:color="auto"/>
                <w:right w:val="none" w:sz="0" w:space="0" w:color="auto"/>
              </w:divBdr>
            </w:div>
            <w:div w:id="344479064">
              <w:marLeft w:val="0"/>
              <w:marRight w:val="0"/>
              <w:marTop w:val="0"/>
              <w:marBottom w:val="0"/>
              <w:divBdr>
                <w:top w:val="none" w:sz="0" w:space="0" w:color="auto"/>
                <w:left w:val="none" w:sz="0" w:space="0" w:color="auto"/>
                <w:bottom w:val="none" w:sz="0" w:space="0" w:color="auto"/>
                <w:right w:val="none" w:sz="0" w:space="0" w:color="auto"/>
              </w:divBdr>
            </w:div>
            <w:div w:id="1024552670">
              <w:marLeft w:val="0"/>
              <w:marRight w:val="0"/>
              <w:marTop w:val="0"/>
              <w:marBottom w:val="0"/>
              <w:divBdr>
                <w:top w:val="none" w:sz="0" w:space="0" w:color="auto"/>
                <w:left w:val="none" w:sz="0" w:space="0" w:color="auto"/>
                <w:bottom w:val="none" w:sz="0" w:space="0" w:color="auto"/>
                <w:right w:val="none" w:sz="0" w:space="0" w:color="auto"/>
              </w:divBdr>
            </w:div>
            <w:div w:id="1405058101">
              <w:marLeft w:val="0"/>
              <w:marRight w:val="0"/>
              <w:marTop w:val="0"/>
              <w:marBottom w:val="0"/>
              <w:divBdr>
                <w:top w:val="none" w:sz="0" w:space="0" w:color="auto"/>
                <w:left w:val="none" w:sz="0" w:space="0" w:color="auto"/>
                <w:bottom w:val="none" w:sz="0" w:space="0" w:color="auto"/>
                <w:right w:val="none" w:sz="0" w:space="0" w:color="auto"/>
              </w:divBdr>
            </w:div>
            <w:div w:id="1788424106">
              <w:marLeft w:val="0"/>
              <w:marRight w:val="0"/>
              <w:marTop w:val="0"/>
              <w:marBottom w:val="0"/>
              <w:divBdr>
                <w:top w:val="none" w:sz="0" w:space="0" w:color="auto"/>
                <w:left w:val="none" w:sz="0" w:space="0" w:color="auto"/>
                <w:bottom w:val="none" w:sz="0" w:space="0" w:color="auto"/>
                <w:right w:val="none" w:sz="0" w:space="0" w:color="auto"/>
              </w:divBdr>
            </w:div>
          </w:divsChild>
        </w:div>
        <w:div w:id="665285417">
          <w:marLeft w:val="0"/>
          <w:marRight w:val="0"/>
          <w:marTop w:val="0"/>
          <w:marBottom w:val="0"/>
          <w:divBdr>
            <w:top w:val="none" w:sz="0" w:space="0" w:color="auto"/>
            <w:left w:val="none" w:sz="0" w:space="0" w:color="auto"/>
            <w:bottom w:val="none" w:sz="0" w:space="0" w:color="auto"/>
            <w:right w:val="none" w:sz="0" w:space="0" w:color="auto"/>
          </w:divBdr>
        </w:div>
        <w:div w:id="667175805">
          <w:marLeft w:val="0"/>
          <w:marRight w:val="0"/>
          <w:marTop w:val="0"/>
          <w:marBottom w:val="0"/>
          <w:divBdr>
            <w:top w:val="none" w:sz="0" w:space="0" w:color="auto"/>
            <w:left w:val="none" w:sz="0" w:space="0" w:color="auto"/>
            <w:bottom w:val="none" w:sz="0" w:space="0" w:color="auto"/>
            <w:right w:val="none" w:sz="0" w:space="0" w:color="auto"/>
          </w:divBdr>
        </w:div>
        <w:div w:id="669409251">
          <w:marLeft w:val="0"/>
          <w:marRight w:val="0"/>
          <w:marTop w:val="0"/>
          <w:marBottom w:val="0"/>
          <w:divBdr>
            <w:top w:val="none" w:sz="0" w:space="0" w:color="auto"/>
            <w:left w:val="none" w:sz="0" w:space="0" w:color="auto"/>
            <w:bottom w:val="none" w:sz="0" w:space="0" w:color="auto"/>
            <w:right w:val="none" w:sz="0" w:space="0" w:color="auto"/>
          </w:divBdr>
        </w:div>
        <w:div w:id="680668950">
          <w:marLeft w:val="0"/>
          <w:marRight w:val="0"/>
          <w:marTop w:val="0"/>
          <w:marBottom w:val="0"/>
          <w:divBdr>
            <w:top w:val="none" w:sz="0" w:space="0" w:color="auto"/>
            <w:left w:val="none" w:sz="0" w:space="0" w:color="auto"/>
            <w:bottom w:val="none" w:sz="0" w:space="0" w:color="auto"/>
            <w:right w:val="none" w:sz="0" w:space="0" w:color="auto"/>
          </w:divBdr>
        </w:div>
        <w:div w:id="690764238">
          <w:marLeft w:val="0"/>
          <w:marRight w:val="0"/>
          <w:marTop w:val="0"/>
          <w:marBottom w:val="0"/>
          <w:divBdr>
            <w:top w:val="none" w:sz="0" w:space="0" w:color="auto"/>
            <w:left w:val="none" w:sz="0" w:space="0" w:color="auto"/>
            <w:bottom w:val="none" w:sz="0" w:space="0" w:color="auto"/>
            <w:right w:val="none" w:sz="0" w:space="0" w:color="auto"/>
          </w:divBdr>
        </w:div>
        <w:div w:id="690837238">
          <w:marLeft w:val="0"/>
          <w:marRight w:val="0"/>
          <w:marTop w:val="0"/>
          <w:marBottom w:val="0"/>
          <w:divBdr>
            <w:top w:val="none" w:sz="0" w:space="0" w:color="auto"/>
            <w:left w:val="none" w:sz="0" w:space="0" w:color="auto"/>
            <w:bottom w:val="none" w:sz="0" w:space="0" w:color="auto"/>
            <w:right w:val="none" w:sz="0" w:space="0" w:color="auto"/>
          </w:divBdr>
        </w:div>
        <w:div w:id="695303780">
          <w:marLeft w:val="0"/>
          <w:marRight w:val="0"/>
          <w:marTop w:val="0"/>
          <w:marBottom w:val="0"/>
          <w:divBdr>
            <w:top w:val="none" w:sz="0" w:space="0" w:color="auto"/>
            <w:left w:val="none" w:sz="0" w:space="0" w:color="auto"/>
            <w:bottom w:val="none" w:sz="0" w:space="0" w:color="auto"/>
            <w:right w:val="none" w:sz="0" w:space="0" w:color="auto"/>
          </w:divBdr>
        </w:div>
        <w:div w:id="705330271">
          <w:marLeft w:val="0"/>
          <w:marRight w:val="0"/>
          <w:marTop w:val="0"/>
          <w:marBottom w:val="0"/>
          <w:divBdr>
            <w:top w:val="none" w:sz="0" w:space="0" w:color="auto"/>
            <w:left w:val="none" w:sz="0" w:space="0" w:color="auto"/>
            <w:bottom w:val="none" w:sz="0" w:space="0" w:color="auto"/>
            <w:right w:val="none" w:sz="0" w:space="0" w:color="auto"/>
          </w:divBdr>
        </w:div>
        <w:div w:id="706492187">
          <w:marLeft w:val="0"/>
          <w:marRight w:val="0"/>
          <w:marTop w:val="0"/>
          <w:marBottom w:val="0"/>
          <w:divBdr>
            <w:top w:val="none" w:sz="0" w:space="0" w:color="auto"/>
            <w:left w:val="none" w:sz="0" w:space="0" w:color="auto"/>
            <w:bottom w:val="none" w:sz="0" w:space="0" w:color="auto"/>
            <w:right w:val="none" w:sz="0" w:space="0" w:color="auto"/>
          </w:divBdr>
        </w:div>
        <w:div w:id="717629708">
          <w:marLeft w:val="0"/>
          <w:marRight w:val="0"/>
          <w:marTop w:val="0"/>
          <w:marBottom w:val="0"/>
          <w:divBdr>
            <w:top w:val="none" w:sz="0" w:space="0" w:color="auto"/>
            <w:left w:val="none" w:sz="0" w:space="0" w:color="auto"/>
            <w:bottom w:val="none" w:sz="0" w:space="0" w:color="auto"/>
            <w:right w:val="none" w:sz="0" w:space="0" w:color="auto"/>
          </w:divBdr>
        </w:div>
        <w:div w:id="717630275">
          <w:marLeft w:val="0"/>
          <w:marRight w:val="0"/>
          <w:marTop w:val="0"/>
          <w:marBottom w:val="0"/>
          <w:divBdr>
            <w:top w:val="none" w:sz="0" w:space="0" w:color="auto"/>
            <w:left w:val="none" w:sz="0" w:space="0" w:color="auto"/>
            <w:bottom w:val="none" w:sz="0" w:space="0" w:color="auto"/>
            <w:right w:val="none" w:sz="0" w:space="0" w:color="auto"/>
          </w:divBdr>
        </w:div>
        <w:div w:id="721976577">
          <w:marLeft w:val="0"/>
          <w:marRight w:val="0"/>
          <w:marTop w:val="0"/>
          <w:marBottom w:val="0"/>
          <w:divBdr>
            <w:top w:val="none" w:sz="0" w:space="0" w:color="auto"/>
            <w:left w:val="none" w:sz="0" w:space="0" w:color="auto"/>
            <w:bottom w:val="none" w:sz="0" w:space="0" w:color="auto"/>
            <w:right w:val="none" w:sz="0" w:space="0" w:color="auto"/>
          </w:divBdr>
        </w:div>
        <w:div w:id="727338079">
          <w:marLeft w:val="0"/>
          <w:marRight w:val="0"/>
          <w:marTop w:val="0"/>
          <w:marBottom w:val="0"/>
          <w:divBdr>
            <w:top w:val="none" w:sz="0" w:space="0" w:color="auto"/>
            <w:left w:val="none" w:sz="0" w:space="0" w:color="auto"/>
            <w:bottom w:val="none" w:sz="0" w:space="0" w:color="auto"/>
            <w:right w:val="none" w:sz="0" w:space="0" w:color="auto"/>
          </w:divBdr>
          <w:divsChild>
            <w:div w:id="53431479">
              <w:marLeft w:val="0"/>
              <w:marRight w:val="0"/>
              <w:marTop w:val="0"/>
              <w:marBottom w:val="0"/>
              <w:divBdr>
                <w:top w:val="none" w:sz="0" w:space="0" w:color="auto"/>
                <w:left w:val="none" w:sz="0" w:space="0" w:color="auto"/>
                <w:bottom w:val="none" w:sz="0" w:space="0" w:color="auto"/>
                <w:right w:val="none" w:sz="0" w:space="0" w:color="auto"/>
              </w:divBdr>
            </w:div>
            <w:div w:id="260992075">
              <w:marLeft w:val="0"/>
              <w:marRight w:val="0"/>
              <w:marTop w:val="0"/>
              <w:marBottom w:val="0"/>
              <w:divBdr>
                <w:top w:val="none" w:sz="0" w:space="0" w:color="auto"/>
                <w:left w:val="none" w:sz="0" w:space="0" w:color="auto"/>
                <w:bottom w:val="none" w:sz="0" w:space="0" w:color="auto"/>
                <w:right w:val="none" w:sz="0" w:space="0" w:color="auto"/>
              </w:divBdr>
            </w:div>
            <w:div w:id="709451133">
              <w:marLeft w:val="0"/>
              <w:marRight w:val="0"/>
              <w:marTop w:val="0"/>
              <w:marBottom w:val="0"/>
              <w:divBdr>
                <w:top w:val="none" w:sz="0" w:space="0" w:color="auto"/>
                <w:left w:val="none" w:sz="0" w:space="0" w:color="auto"/>
                <w:bottom w:val="none" w:sz="0" w:space="0" w:color="auto"/>
                <w:right w:val="none" w:sz="0" w:space="0" w:color="auto"/>
              </w:divBdr>
            </w:div>
            <w:div w:id="801001848">
              <w:marLeft w:val="0"/>
              <w:marRight w:val="0"/>
              <w:marTop w:val="0"/>
              <w:marBottom w:val="0"/>
              <w:divBdr>
                <w:top w:val="none" w:sz="0" w:space="0" w:color="auto"/>
                <w:left w:val="none" w:sz="0" w:space="0" w:color="auto"/>
                <w:bottom w:val="none" w:sz="0" w:space="0" w:color="auto"/>
                <w:right w:val="none" w:sz="0" w:space="0" w:color="auto"/>
              </w:divBdr>
            </w:div>
            <w:div w:id="1439832600">
              <w:marLeft w:val="0"/>
              <w:marRight w:val="0"/>
              <w:marTop w:val="0"/>
              <w:marBottom w:val="0"/>
              <w:divBdr>
                <w:top w:val="none" w:sz="0" w:space="0" w:color="auto"/>
                <w:left w:val="none" w:sz="0" w:space="0" w:color="auto"/>
                <w:bottom w:val="none" w:sz="0" w:space="0" w:color="auto"/>
                <w:right w:val="none" w:sz="0" w:space="0" w:color="auto"/>
              </w:divBdr>
            </w:div>
          </w:divsChild>
        </w:div>
        <w:div w:id="735663807">
          <w:marLeft w:val="0"/>
          <w:marRight w:val="0"/>
          <w:marTop w:val="0"/>
          <w:marBottom w:val="0"/>
          <w:divBdr>
            <w:top w:val="none" w:sz="0" w:space="0" w:color="auto"/>
            <w:left w:val="none" w:sz="0" w:space="0" w:color="auto"/>
            <w:bottom w:val="none" w:sz="0" w:space="0" w:color="auto"/>
            <w:right w:val="none" w:sz="0" w:space="0" w:color="auto"/>
          </w:divBdr>
        </w:div>
        <w:div w:id="745347827">
          <w:marLeft w:val="0"/>
          <w:marRight w:val="0"/>
          <w:marTop w:val="0"/>
          <w:marBottom w:val="0"/>
          <w:divBdr>
            <w:top w:val="none" w:sz="0" w:space="0" w:color="auto"/>
            <w:left w:val="none" w:sz="0" w:space="0" w:color="auto"/>
            <w:bottom w:val="none" w:sz="0" w:space="0" w:color="auto"/>
            <w:right w:val="none" w:sz="0" w:space="0" w:color="auto"/>
          </w:divBdr>
        </w:div>
        <w:div w:id="752244076">
          <w:marLeft w:val="0"/>
          <w:marRight w:val="0"/>
          <w:marTop w:val="0"/>
          <w:marBottom w:val="0"/>
          <w:divBdr>
            <w:top w:val="none" w:sz="0" w:space="0" w:color="auto"/>
            <w:left w:val="none" w:sz="0" w:space="0" w:color="auto"/>
            <w:bottom w:val="none" w:sz="0" w:space="0" w:color="auto"/>
            <w:right w:val="none" w:sz="0" w:space="0" w:color="auto"/>
          </w:divBdr>
        </w:div>
        <w:div w:id="763915593">
          <w:marLeft w:val="0"/>
          <w:marRight w:val="0"/>
          <w:marTop w:val="0"/>
          <w:marBottom w:val="0"/>
          <w:divBdr>
            <w:top w:val="none" w:sz="0" w:space="0" w:color="auto"/>
            <w:left w:val="none" w:sz="0" w:space="0" w:color="auto"/>
            <w:bottom w:val="none" w:sz="0" w:space="0" w:color="auto"/>
            <w:right w:val="none" w:sz="0" w:space="0" w:color="auto"/>
          </w:divBdr>
        </w:div>
        <w:div w:id="782651791">
          <w:marLeft w:val="0"/>
          <w:marRight w:val="0"/>
          <w:marTop w:val="0"/>
          <w:marBottom w:val="0"/>
          <w:divBdr>
            <w:top w:val="none" w:sz="0" w:space="0" w:color="auto"/>
            <w:left w:val="none" w:sz="0" w:space="0" w:color="auto"/>
            <w:bottom w:val="none" w:sz="0" w:space="0" w:color="auto"/>
            <w:right w:val="none" w:sz="0" w:space="0" w:color="auto"/>
          </w:divBdr>
        </w:div>
        <w:div w:id="807628829">
          <w:marLeft w:val="0"/>
          <w:marRight w:val="0"/>
          <w:marTop w:val="0"/>
          <w:marBottom w:val="0"/>
          <w:divBdr>
            <w:top w:val="none" w:sz="0" w:space="0" w:color="auto"/>
            <w:left w:val="none" w:sz="0" w:space="0" w:color="auto"/>
            <w:bottom w:val="none" w:sz="0" w:space="0" w:color="auto"/>
            <w:right w:val="none" w:sz="0" w:space="0" w:color="auto"/>
          </w:divBdr>
        </w:div>
        <w:div w:id="807823311">
          <w:marLeft w:val="0"/>
          <w:marRight w:val="0"/>
          <w:marTop w:val="0"/>
          <w:marBottom w:val="0"/>
          <w:divBdr>
            <w:top w:val="none" w:sz="0" w:space="0" w:color="auto"/>
            <w:left w:val="none" w:sz="0" w:space="0" w:color="auto"/>
            <w:bottom w:val="none" w:sz="0" w:space="0" w:color="auto"/>
            <w:right w:val="none" w:sz="0" w:space="0" w:color="auto"/>
          </w:divBdr>
          <w:divsChild>
            <w:div w:id="20056116">
              <w:marLeft w:val="0"/>
              <w:marRight w:val="0"/>
              <w:marTop w:val="0"/>
              <w:marBottom w:val="0"/>
              <w:divBdr>
                <w:top w:val="none" w:sz="0" w:space="0" w:color="auto"/>
                <w:left w:val="none" w:sz="0" w:space="0" w:color="auto"/>
                <w:bottom w:val="none" w:sz="0" w:space="0" w:color="auto"/>
                <w:right w:val="none" w:sz="0" w:space="0" w:color="auto"/>
              </w:divBdr>
            </w:div>
            <w:div w:id="436948231">
              <w:marLeft w:val="0"/>
              <w:marRight w:val="0"/>
              <w:marTop w:val="0"/>
              <w:marBottom w:val="0"/>
              <w:divBdr>
                <w:top w:val="none" w:sz="0" w:space="0" w:color="auto"/>
                <w:left w:val="none" w:sz="0" w:space="0" w:color="auto"/>
                <w:bottom w:val="none" w:sz="0" w:space="0" w:color="auto"/>
                <w:right w:val="none" w:sz="0" w:space="0" w:color="auto"/>
              </w:divBdr>
            </w:div>
            <w:div w:id="811024920">
              <w:marLeft w:val="0"/>
              <w:marRight w:val="0"/>
              <w:marTop w:val="0"/>
              <w:marBottom w:val="0"/>
              <w:divBdr>
                <w:top w:val="none" w:sz="0" w:space="0" w:color="auto"/>
                <w:left w:val="none" w:sz="0" w:space="0" w:color="auto"/>
                <w:bottom w:val="none" w:sz="0" w:space="0" w:color="auto"/>
                <w:right w:val="none" w:sz="0" w:space="0" w:color="auto"/>
              </w:divBdr>
            </w:div>
            <w:div w:id="820275330">
              <w:marLeft w:val="0"/>
              <w:marRight w:val="0"/>
              <w:marTop w:val="0"/>
              <w:marBottom w:val="0"/>
              <w:divBdr>
                <w:top w:val="none" w:sz="0" w:space="0" w:color="auto"/>
                <w:left w:val="none" w:sz="0" w:space="0" w:color="auto"/>
                <w:bottom w:val="none" w:sz="0" w:space="0" w:color="auto"/>
                <w:right w:val="none" w:sz="0" w:space="0" w:color="auto"/>
              </w:divBdr>
            </w:div>
            <w:div w:id="2035156068">
              <w:marLeft w:val="0"/>
              <w:marRight w:val="0"/>
              <w:marTop w:val="0"/>
              <w:marBottom w:val="0"/>
              <w:divBdr>
                <w:top w:val="none" w:sz="0" w:space="0" w:color="auto"/>
                <w:left w:val="none" w:sz="0" w:space="0" w:color="auto"/>
                <w:bottom w:val="none" w:sz="0" w:space="0" w:color="auto"/>
                <w:right w:val="none" w:sz="0" w:space="0" w:color="auto"/>
              </w:divBdr>
            </w:div>
          </w:divsChild>
        </w:div>
        <w:div w:id="808790507">
          <w:marLeft w:val="0"/>
          <w:marRight w:val="0"/>
          <w:marTop w:val="0"/>
          <w:marBottom w:val="0"/>
          <w:divBdr>
            <w:top w:val="none" w:sz="0" w:space="0" w:color="auto"/>
            <w:left w:val="none" w:sz="0" w:space="0" w:color="auto"/>
            <w:bottom w:val="none" w:sz="0" w:space="0" w:color="auto"/>
            <w:right w:val="none" w:sz="0" w:space="0" w:color="auto"/>
          </w:divBdr>
        </w:div>
        <w:div w:id="817652039">
          <w:marLeft w:val="0"/>
          <w:marRight w:val="0"/>
          <w:marTop w:val="0"/>
          <w:marBottom w:val="0"/>
          <w:divBdr>
            <w:top w:val="none" w:sz="0" w:space="0" w:color="auto"/>
            <w:left w:val="none" w:sz="0" w:space="0" w:color="auto"/>
            <w:bottom w:val="none" w:sz="0" w:space="0" w:color="auto"/>
            <w:right w:val="none" w:sz="0" w:space="0" w:color="auto"/>
          </w:divBdr>
        </w:div>
        <w:div w:id="820004288">
          <w:marLeft w:val="0"/>
          <w:marRight w:val="0"/>
          <w:marTop w:val="0"/>
          <w:marBottom w:val="0"/>
          <w:divBdr>
            <w:top w:val="none" w:sz="0" w:space="0" w:color="auto"/>
            <w:left w:val="none" w:sz="0" w:space="0" w:color="auto"/>
            <w:bottom w:val="none" w:sz="0" w:space="0" w:color="auto"/>
            <w:right w:val="none" w:sz="0" w:space="0" w:color="auto"/>
          </w:divBdr>
        </w:div>
        <w:div w:id="823200844">
          <w:marLeft w:val="0"/>
          <w:marRight w:val="0"/>
          <w:marTop w:val="0"/>
          <w:marBottom w:val="0"/>
          <w:divBdr>
            <w:top w:val="none" w:sz="0" w:space="0" w:color="auto"/>
            <w:left w:val="none" w:sz="0" w:space="0" w:color="auto"/>
            <w:bottom w:val="none" w:sz="0" w:space="0" w:color="auto"/>
            <w:right w:val="none" w:sz="0" w:space="0" w:color="auto"/>
          </w:divBdr>
        </w:div>
        <w:div w:id="823350139">
          <w:marLeft w:val="0"/>
          <w:marRight w:val="0"/>
          <w:marTop w:val="0"/>
          <w:marBottom w:val="0"/>
          <w:divBdr>
            <w:top w:val="none" w:sz="0" w:space="0" w:color="auto"/>
            <w:left w:val="none" w:sz="0" w:space="0" w:color="auto"/>
            <w:bottom w:val="none" w:sz="0" w:space="0" w:color="auto"/>
            <w:right w:val="none" w:sz="0" w:space="0" w:color="auto"/>
          </w:divBdr>
        </w:div>
        <w:div w:id="839127115">
          <w:marLeft w:val="0"/>
          <w:marRight w:val="0"/>
          <w:marTop w:val="0"/>
          <w:marBottom w:val="0"/>
          <w:divBdr>
            <w:top w:val="none" w:sz="0" w:space="0" w:color="auto"/>
            <w:left w:val="none" w:sz="0" w:space="0" w:color="auto"/>
            <w:bottom w:val="none" w:sz="0" w:space="0" w:color="auto"/>
            <w:right w:val="none" w:sz="0" w:space="0" w:color="auto"/>
          </w:divBdr>
        </w:div>
        <w:div w:id="841047795">
          <w:marLeft w:val="0"/>
          <w:marRight w:val="0"/>
          <w:marTop w:val="0"/>
          <w:marBottom w:val="0"/>
          <w:divBdr>
            <w:top w:val="none" w:sz="0" w:space="0" w:color="auto"/>
            <w:left w:val="none" w:sz="0" w:space="0" w:color="auto"/>
            <w:bottom w:val="none" w:sz="0" w:space="0" w:color="auto"/>
            <w:right w:val="none" w:sz="0" w:space="0" w:color="auto"/>
          </w:divBdr>
        </w:div>
        <w:div w:id="860388556">
          <w:marLeft w:val="0"/>
          <w:marRight w:val="0"/>
          <w:marTop w:val="0"/>
          <w:marBottom w:val="0"/>
          <w:divBdr>
            <w:top w:val="none" w:sz="0" w:space="0" w:color="auto"/>
            <w:left w:val="none" w:sz="0" w:space="0" w:color="auto"/>
            <w:bottom w:val="none" w:sz="0" w:space="0" w:color="auto"/>
            <w:right w:val="none" w:sz="0" w:space="0" w:color="auto"/>
          </w:divBdr>
        </w:div>
        <w:div w:id="868614978">
          <w:marLeft w:val="0"/>
          <w:marRight w:val="0"/>
          <w:marTop w:val="0"/>
          <w:marBottom w:val="0"/>
          <w:divBdr>
            <w:top w:val="none" w:sz="0" w:space="0" w:color="auto"/>
            <w:left w:val="none" w:sz="0" w:space="0" w:color="auto"/>
            <w:bottom w:val="none" w:sz="0" w:space="0" w:color="auto"/>
            <w:right w:val="none" w:sz="0" w:space="0" w:color="auto"/>
          </w:divBdr>
        </w:div>
        <w:div w:id="871040153">
          <w:marLeft w:val="0"/>
          <w:marRight w:val="0"/>
          <w:marTop w:val="0"/>
          <w:marBottom w:val="0"/>
          <w:divBdr>
            <w:top w:val="none" w:sz="0" w:space="0" w:color="auto"/>
            <w:left w:val="none" w:sz="0" w:space="0" w:color="auto"/>
            <w:bottom w:val="none" w:sz="0" w:space="0" w:color="auto"/>
            <w:right w:val="none" w:sz="0" w:space="0" w:color="auto"/>
          </w:divBdr>
        </w:div>
        <w:div w:id="896091138">
          <w:marLeft w:val="0"/>
          <w:marRight w:val="0"/>
          <w:marTop w:val="0"/>
          <w:marBottom w:val="0"/>
          <w:divBdr>
            <w:top w:val="none" w:sz="0" w:space="0" w:color="auto"/>
            <w:left w:val="none" w:sz="0" w:space="0" w:color="auto"/>
            <w:bottom w:val="none" w:sz="0" w:space="0" w:color="auto"/>
            <w:right w:val="none" w:sz="0" w:space="0" w:color="auto"/>
          </w:divBdr>
        </w:div>
        <w:div w:id="902720098">
          <w:marLeft w:val="0"/>
          <w:marRight w:val="0"/>
          <w:marTop w:val="0"/>
          <w:marBottom w:val="0"/>
          <w:divBdr>
            <w:top w:val="none" w:sz="0" w:space="0" w:color="auto"/>
            <w:left w:val="none" w:sz="0" w:space="0" w:color="auto"/>
            <w:bottom w:val="none" w:sz="0" w:space="0" w:color="auto"/>
            <w:right w:val="none" w:sz="0" w:space="0" w:color="auto"/>
          </w:divBdr>
        </w:div>
        <w:div w:id="962420664">
          <w:marLeft w:val="0"/>
          <w:marRight w:val="0"/>
          <w:marTop w:val="0"/>
          <w:marBottom w:val="0"/>
          <w:divBdr>
            <w:top w:val="none" w:sz="0" w:space="0" w:color="auto"/>
            <w:left w:val="none" w:sz="0" w:space="0" w:color="auto"/>
            <w:bottom w:val="none" w:sz="0" w:space="0" w:color="auto"/>
            <w:right w:val="none" w:sz="0" w:space="0" w:color="auto"/>
          </w:divBdr>
        </w:div>
        <w:div w:id="982932472">
          <w:marLeft w:val="0"/>
          <w:marRight w:val="0"/>
          <w:marTop w:val="0"/>
          <w:marBottom w:val="0"/>
          <w:divBdr>
            <w:top w:val="none" w:sz="0" w:space="0" w:color="auto"/>
            <w:left w:val="none" w:sz="0" w:space="0" w:color="auto"/>
            <w:bottom w:val="none" w:sz="0" w:space="0" w:color="auto"/>
            <w:right w:val="none" w:sz="0" w:space="0" w:color="auto"/>
          </w:divBdr>
        </w:div>
        <w:div w:id="983269286">
          <w:marLeft w:val="0"/>
          <w:marRight w:val="0"/>
          <w:marTop w:val="0"/>
          <w:marBottom w:val="0"/>
          <w:divBdr>
            <w:top w:val="none" w:sz="0" w:space="0" w:color="auto"/>
            <w:left w:val="none" w:sz="0" w:space="0" w:color="auto"/>
            <w:bottom w:val="none" w:sz="0" w:space="0" w:color="auto"/>
            <w:right w:val="none" w:sz="0" w:space="0" w:color="auto"/>
          </w:divBdr>
        </w:div>
        <w:div w:id="994265442">
          <w:marLeft w:val="0"/>
          <w:marRight w:val="0"/>
          <w:marTop w:val="0"/>
          <w:marBottom w:val="0"/>
          <w:divBdr>
            <w:top w:val="none" w:sz="0" w:space="0" w:color="auto"/>
            <w:left w:val="none" w:sz="0" w:space="0" w:color="auto"/>
            <w:bottom w:val="none" w:sz="0" w:space="0" w:color="auto"/>
            <w:right w:val="none" w:sz="0" w:space="0" w:color="auto"/>
          </w:divBdr>
        </w:div>
        <w:div w:id="995374150">
          <w:marLeft w:val="0"/>
          <w:marRight w:val="0"/>
          <w:marTop w:val="0"/>
          <w:marBottom w:val="0"/>
          <w:divBdr>
            <w:top w:val="none" w:sz="0" w:space="0" w:color="auto"/>
            <w:left w:val="none" w:sz="0" w:space="0" w:color="auto"/>
            <w:bottom w:val="none" w:sz="0" w:space="0" w:color="auto"/>
            <w:right w:val="none" w:sz="0" w:space="0" w:color="auto"/>
          </w:divBdr>
          <w:divsChild>
            <w:div w:id="164588666">
              <w:marLeft w:val="0"/>
              <w:marRight w:val="0"/>
              <w:marTop w:val="0"/>
              <w:marBottom w:val="0"/>
              <w:divBdr>
                <w:top w:val="none" w:sz="0" w:space="0" w:color="auto"/>
                <w:left w:val="none" w:sz="0" w:space="0" w:color="auto"/>
                <w:bottom w:val="none" w:sz="0" w:space="0" w:color="auto"/>
                <w:right w:val="none" w:sz="0" w:space="0" w:color="auto"/>
              </w:divBdr>
            </w:div>
            <w:div w:id="607658116">
              <w:marLeft w:val="0"/>
              <w:marRight w:val="0"/>
              <w:marTop w:val="0"/>
              <w:marBottom w:val="0"/>
              <w:divBdr>
                <w:top w:val="none" w:sz="0" w:space="0" w:color="auto"/>
                <w:left w:val="none" w:sz="0" w:space="0" w:color="auto"/>
                <w:bottom w:val="none" w:sz="0" w:space="0" w:color="auto"/>
                <w:right w:val="none" w:sz="0" w:space="0" w:color="auto"/>
              </w:divBdr>
            </w:div>
            <w:div w:id="1382170856">
              <w:marLeft w:val="0"/>
              <w:marRight w:val="0"/>
              <w:marTop w:val="0"/>
              <w:marBottom w:val="0"/>
              <w:divBdr>
                <w:top w:val="none" w:sz="0" w:space="0" w:color="auto"/>
                <w:left w:val="none" w:sz="0" w:space="0" w:color="auto"/>
                <w:bottom w:val="none" w:sz="0" w:space="0" w:color="auto"/>
                <w:right w:val="none" w:sz="0" w:space="0" w:color="auto"/>
              </w:divBdr>
            </w:div>
            <w:div w:id="1781682476">
              <w:marLeft w:val="0"/>
              <w:marRight w:val="0"/>
              <w:marTop w:val="0"/>
              <w:marBottom w:val="0"/>
              <w:divBdr>
                <w:top w:val="none" w:sz="0" w:space="0" w:color="auto"/>
                <w:left w:val="none" w:sz="0" w:space="0" w:color="auto"/>
                <w:bottom w:val="none" w:sz="0" w:space="0" w:color="auto"/>
                <w:right w:val="none" w:sz="0" w:space="0" w:color="auto"/>
              </w:divBdr>
            </w:div>
            <w:div w:id="1937712627">
              <w:marLeft w:val="0"/>
              <w:marRight w:val="0"/>
              <w:marTop w:val="0"/>
              <w:marBottom w:val="0"/>
              <w:divBdr>
                <w:top w:val="none" w:sz="0" w:space="0" w:color="auto"/>
                <w:left w:val="none" w:sz="0" w:space="0" w:color="auto"/>
                <w:bottom w:val="none" w:sz="0" w:space="0" w:color="auto"/>
                <w:right w:val="none" w:sz="0" w:space="0" w:color="auto"/>
              </w:divBdr>
            </w:div>
          </w:divsChild>
        </w:div>
        <w:div w:id="997919861">
          <w:marLeft w:val="0"/>
          <w:marRight w:val="0"/>
          <w:marTop w:val="0"/>
          <w:marBottom w:val="0"/>
          <w:divBdr>
            <w:top w:val="none" w:sz="0" w:space="0" w:color="auto"/>
            <w:left w:val="none" w:sz="0" w:space="0" w:color="auto"/>
            <w:bottom w:val="none" w:sz="0" w:space="0" w:color="auto"/>
            <w:right w:val="none" w:sz="0" w:space="0" w:color="auto"/>
          </w:divBdr>
          <w:divsChild>
            <w:div w:id="1674721209">
              <w:marLeft w:val="-75"/>
              <w:marRight w:val="0"/>
              <w:marTop w:val="30"/>
              <w:marBottom w:val="30"/>
              <w:divBdr>
                <w:top w:val="none" w:sz="0" w:space="0" w:color="auto"/>
                <w:left w:val="none" w:sz="0" w:space="0" w:color="auto"/>
                <w:bottom w:val="none" w:sz="0" w:space="0" w:color="auto"/>
                <w:right w:val="none" w:sz="0" w:space="0" w:color="auto"/>
              </w:divBdr>
              <w:divsChild>
                <w:div w:id="221138254">
                  <w:marLeft w:val="0"/>
                  <w:marRight w:val="0"/>
                  <w:marTop w:val="0"/>
                  <w:marBottom w:val="0"/>
                  <w:divBdr>
                    <w:top w:val="none" w:sz="0" w:space="0" w:color="auto"/>
                    <w:left w:val="none" w:sz="0" w:space="0" w:color="auto"/>
                    <w:bottom w:val="none" w:sz="0" w:space="0" w:color="auto"/>
                    <w:right w:val="none" w:sz="0" w:space="0" w:color="auto"/>
                  </w:divBdr>
                  <w:divsChild>
                    <w:div w:id="263850779">
                      <w:marLeft w:val="0"/>
                      <w:marRight w:val="0"/>
                      <w:marTop w:val="0"/>
                      <w:marBottom w:val="0"/>
                      <w:divBdr>
                        <w:top w:val="none" w:sz="0" w:space="0" w:color="auto"/>
                        <w:left w:val="none" w:sz="0" w:space="0" w:color="auto"/>
                        <w:bottom w:val="none" w:sz="0" w:space="0" w:color="auto"/>
                        <w:right w:val="none" w:sz="0" w:space="0" w:color="auto"/>
                      </w:divBdr>
                    </w:div>
                  </w:divsChild>
                </w:div>
                <w:div w:id="312951932">
                  <w:marLeft w:val="0"/>
                  <w:marRight w:val="0"/>
                  <w:marTop w:val="0"/>
                  <w:marBottom w:val="0"/>
                  <w:divBdr>
                    <w:top w:val="none" w:sz="0" w:space="0" w:color="auto"/>
                    <w:left w:val="none" w:sz="0" w:space="0" w:color="auto"/>
                    <w:bottom w:val="none" w:sz="0" w:space="0" w:color="auto"/>
                    <w:right w:val="none" w:sz="0" w:space="0" w:color="auto"/>
                  </w:divBdr>
                  <w:divsChild>
                    <w:div w:id="986520138">
                      <w:marLeft w:val="0"/>
                      <w:marRight w:val="0"/>
                      <w:marTop w:val="0"/>
                      <w:marBottom w:val="0"/>
                      <w:divBdr>
                        <w:top w:val="none" w:sz="0" w:space="0" w:color="auto"/>
                        <w:left w:val="none" w:sz="0" w:space="0" w:color="auto"/>
                        <w:bottom w:val="none" w:sz="0" w:space="0" w:color="auto"/>
                        <w:right w:val="none" w:sz="0" w:space="0" w:color="auto"/>
                      </w:divBdr>
                    </w:div>
                  </w:divsChild>
                </w:div>
                <w:div w:id="387261879">
                  <w:marLeft w:val="0"/>
                  <w:marRight w:val="0"/>
                  <w:marTop w:val="0"/>
                  <w:marBottom w:val="0"/>
                  <w:divBdr>
                    <w:top w:val="none" w:sz="0" w:space="0" w:color="auto"/>
                    <w:left w:val="none" w:sz="0" w:space="0" w:color="auto"/>
                    <w:bottom w:val="none" w:sz="0" w:space="0" w:color="auto"/>
                    <w:right w:val="none" w:sz="0" w:space="0" w:color="auto"/>
                  </w:divBdr>
                  <w:divsChild>
                    <w:div w:id="1325552726">
                      <w:marLeft w:val="0"/>
                      <w:marRight w:val="0"/>
                      <w:marTop w:val="0"/>
                      <w:marBottom w:val="0"/>
                      <w:divBdr>
                        <w:top w:val="none" w:sz="0" w:space="0" w:color="auto"/>
                        <w:left w:val="none" w:sz="0" w:space="0" w:color="auto"/>
                        <w:bottom w:val="none" w:sz="0" w:space="0" w:color="auto"/>
                        <w:right w:val="none" w:sz="0" w:space="0" w:color="auto"/>
                      </w:divBdr>
                    </w:div>
                  </w:divsChild>
                </w:div>
                <w:div w:id="478959669">
                  <w:marLeft w:val="0"/>
                  <w:marRight w:val="0"/>
                  <w:marTop w:val="0"/>
                  <w:marBottom w:val="0"/>
                  <w:divBdr>
                    <w:top w:val="none" w:sz="0" w:space="0" w:color="auto"/>
                    <w:left w:val="none" w:sz="0" w:space="0" w:color="auto"/>
                    <w:bottom w:val="none" w:sz="0" w:space="0" w:color="auto"/>
                    <w:right w:val="none" w:sz="0" w:space="0" w:color="auto"/>
                  </w:divBdr>
                  <w:divsChild>
                    <w:div w:id="1463841043">
                      <w:marLeft w:val="0"/>
                      <w:marRight w:val="0"/>
                      <w:marTop w:val="0"/>
                      <w:marBottom w:val="0"/>
                      <w:divBdr>
                        <w:top w:val="none" w:sz="0" w:space="0" w:color="auto"/>
                        <w:left w:val="none" w:sz="0" w:space="0" w:color="auto"/>
                        <w:bottom w:val="none" w:sz="0" w:space="0" w:color="auto"/>
                        <w:right w:val="none" w:sz="0" w:space="0" w:color="auto"/>
                      </w:divBdr>
                    </w:div>
                  </w:divsChild>
                </w:div>
                <w:div w:id="512569149">
                  <w:marLeft w:val="0"/>
                  <w:marRight w:val="0"/>
                  <w:marTop w:val="0"/>
                  <w:marBottom w:val="0"/>
                  <w:divBdr>
                    <w:top w:val="none" w:sz="0" w:space="0" w:color="auto"/>
                    <w:left w:val="none" w:sz="0" w:space="0" w:color="auto"/>
                    <w:bottom w:val="none" w:sz="0" w:space="0" w:color="auto"/>
                    <w:right w:val="none" w:sz="0" w:space="0" w:color="auto"/>
                  </w:divBdr>
                  <w:divsChild>
                    <w:div w:id="1806116484">
                      <w:marLeft w:val="0"/>
                      <w:marRight w:val="0"/>
                      <w:marTop w:val="0"/>
                      <w:marBottom w:val="0"/>
                      <w:divBdr>
                        <w:top w:val="none" w:sz="0" w:space="0" w:color="auto"/>
                        <w:left w:val="none" w:sz="0" w:space="0" w:color="auto"/>
                        <w:bottom w:val="none" w:sz="0" w:space="0" w:color="auto"/>
                        <w:right w:val="none" w:sz="0" w:space="0" w:color="auto"/>
                      </w:divBdr>
                    </w:div>
                  </w:divsChild>
                </w:div>
                <w:div w:id="698093652">
                  <w:marLeft w:val="0"/>
                  <w:marRight w:val="0"/>
                  <w:marTop w:val="0"/>
                  <w:marBottom w:val="0"/>
                  <w:divBdr>
                    <w:top w:val="none" w:sz="0" w:space="0" w:color="auto"/>
                    <w:left w:val="none" w:sz="0" w:space="0" w:color="auto"/>
                    <w:bottom w:val="none" w:sz="0" w:space="0" w:color="auto"/>
                    <w:right w:val="none" w:sz="0" w:space="0" w:color="auto"/>
                  </w:divBdr>
                  <w:divsChild>
                    <w:div w:id="187453847">
                      <w:marLeft w:val="0"/>
                      <w:marRight w:val="0"/>
                      <w:marTop w:val="0"/>
                      <w:marBottom w:val="0"/>
                      <w:divBdr>
                        <w:top w:val="none" w:sz="0" w:space="0" w:color="auto"/>
                        <w:left w:val="none" w:sz="0" w:space="0" w:color="auto"/>
                        <w:bottom w:val="none" w:sz="0" w:space="0" w:color="auto"/>
                        <w:right w:val="none" w:sz="0" w:space="0" w:color="auto"/>
                      </w:divBdr>
                    </w:div>
                  </w:divsChild>
                </w:div>
                <w:div w:id="786511432">
                  <w:marLeft w:val="0"/>
                  <w:marRight w:val="0"/>
                  <w:marTop w:val="0"/>
                  <w:marBottom w:val="0"/>
                  <w:divBdr>
                    <w:top w:val="none" w:sz="0" w:space="0" w:color="auto"/>
                    <w:left w:val="none" w:sz="0" w:space="0" w:color="auto"/>
                    <w:bottom w:val="none" w:sz="0" w:space="0" w:color="auto"/>
                    <w:right w:val="none" w:sz="0" w:space="0" w:color="auto"/>
                  </w:divBdr>
                  <w:divsChild>
                    <w:div w:id="1959335668">
                      <w:marLeft w:val="0"/>
                      <w:marRight w:val="0"/>
                      <w:marTop w:val="0"/>
                      <w:marBottom w:val="0"/>
                      <w:divBdr>
                        <w:top w:val="none" w:sz="0" w:space="0" w:color="auto"/>
                        <w:left w:val="none" w:sz="0" w:space="0" w:color="auto"/>
                        <w:bottom w:val="none" w:sz="0" w:space="0" w:color="auto"/>
                        <w:right w:val="none" w:sz="0" w:space="0" w:color="auto"/>
                      </w:divBdr>
                    </w:div>
                  </w:divsChild>
                </w:div>
                <w:div w:id="1148088417">
                  <w:marLeft w:val="0"/>
                  <w:marRight w:val="0"/>
                  <w:marTop w:val="0"/>
                  <w:marBottom w:val="0"/>
                  <w:divBdr>
                    <w:top w:val="none" w:sz="0" w:space="0" w:color="auto"/>
                    <w:left w:val="none" w:sz="0" w:space="0" w:color="auto"/>
                    <w:bottom w:val="none" w:sz="0" w:space="0" w:color="auto"/>
                    <w:right w:val="none" w:sz="0" w:space="0" w:color="auto"/>
                  </w:divBdr>
                  <w:divsChild>
                    <w:div w:id="120345387">
                      <w:marLeft w:val="0"/>
                      <w:marRight w:val="0"/>
                      <w:marTop w:val="0"/>
                      <w:marBottom w:val="0"/>
                      <w:divBdr>
                        <w:top w:val="none" w:sz="0" w:space="0" w:color="auto"/>
                        <w:left w:val="none" w:sz="0" w:space="0" w:color="auto"/>
                        <w:bottom w:val="none" w:sz="0" w:space="0" w:color="auto"/>
                        <w:right w:val="none" w:sz="0" w:space="0" w:color="auto"/>
                      </w:divBdr>
                    </w:div>
                  </w:divsChild>
                </w:div>
                <w:div w:id="1570726919">
                  <w:marLeft w:val="0"/>
                  <w:marRight w:val="0"/>
                  <w:marTop w:val="0"/>
                  <w:marBottom w:val="0"/>
                  <w:divBdr>
                    <w:top w:val="none" w:sz="0" w:space="0" w:color="auto"/>
                    <w:left w:val="none" w:sz="0" w:space="0" w:color="auto"/>
                    <w:bottom w:val="none" w:sz="0" w:space="0" w:color="auto"/>
                    <w:right w:val="none" w:sz="0" w:space="0" w:color="auto"/>
                  </w:divBdr>
                  <w:divsChild>
                    <w:div w:id="1175804767">
                      <w:marLeft w:val="0"/>
                      <w:marRight w:val="0"/>
                      <w:marTop w:val="0"/>
                      <w:marBottom w:val="0"/>
                      <w:divBdr>
                        <w:top w:val="none" w:sz="0" w:space="0" w:color="auto"/>
                        <w:left w:val="none" w:sz="0" w:space="0" w:color="auto"/>
                        <w:bottom w:val="none" w:sz="0" w:space="0" w:color="auto"/>
                        <w:right w:val="none" w:sz="0" w:space="0" w:color="auto"/>
                      </w:divBdr>
                    </w:div>
                  </w:divsChild>
                </w:div>
                <w:div w:id="1846165314">
                  <w:marLeft w:val="0"/>
                  <w:marRight w:val="0"/>
                  <w:marTop w:val="0"/>
                  <w:marBottom w:val="0"/>
                  <w:divBdr>
                    <w:top w:val="none" w:sz="0" w:space="0" w:color="auto"/>
                    <w:left w:val="none" w:sz="0" w:space="0" w:color="auto"/>
                    <w:bottom w:val="none" w:sz="0" w:space="0" w:color="auto"/>
                    <w:right w:val="none" w:sz="0" w:space="0" w:color="auto"/>
                  </w:divBdr>
                  <w:divsChild>
                    <w:div w:id="1632251733">
                      <w:marLeft w:val="0"/>
                      <w:marRight w:val="0"/>
                      <w:marTop w:val="0"/>
                      <w:marBottom w:val="0"/>
                      <w:divBdr>
                        <w:top w:val="none" w:sz="0" w:space="0" w:color="auto"/>
                        <w:left w:val="none" w:sz="0" w:space="0" w:color="auto"/>
                        <w:bottom w:val="none" w:sz="0" w:space="0" w:color="auto"/>
                        <w:right w:val="none" w:sz="0" w:space="0" w:color="auto"/>
                      </w:divBdr>
                    </w:div>
                  </w:divsChild>
                </w:div>
                <w:div w:id="2063168528">
                  <w:marLeft w:val="0"/>
                  <w:marRight w:val="0"/>
                  <w:marTop w:val="0"/>
                  <w:marBottom w:val="0"/>
                  <w:divBdr>
                    <w:top w:val="none" w:sz="0" w:space="0" w:color="auto"/>
                    <w:left w:val="none" w:sz="0" w:space="0" w:color="auto"/>
                    <w:bottom w:val="none" w:sz="0" w:space="0" w:color="auto"/>
                    <w:right w:val="none" w:sz="0" w:space="0" w:color="auto"/>
                  </w:divBdr>
                  <w:divsChild>
                    <w:div w:id="1920367664">
                      <w:marLeft w:val="0"/>
                      <w:marRight w:val="0"/>
                      <w:marTop w:val="0"/>
                      <w:marBottom w:val="0"/>
                      <w:divBdr>
                        <w:top w:val="none" w:sz="0" w:space="0" w:color="auto"/>
                        <w:left w:val="none" w:sz="0" w:space="0" w:color="auto"/>
                        <w:bottom w:val="none" w:sz="0" w:space="0" w:color="auto"/>
                        <w:right w:val="none" w:sz="0" w:space="0" w:color="auto"/>
                      </w:divBdr>
                    </w:div>
                  </w:divsChild>
                </w:div>
                <w:div w:id="2078167790">
                  <w:marLeft w:val="0"/>
                  <w:marRight w:val="0"/>
                  <w:marTop w:val="0"/>
                  <w:marBottom w:val="0"/>
                  <w:divBdr>
                    <w:top w:val="none" w:sz="0" w:space="0" w:color="auto"/>
                    <w:left w:val="none" w:sz="0" w:space="0" w:color="auto"/>
                    <w:bottom w:val="none" w:sz="0" w:space="0" w:color="auto"/>
                    <w:right w:val="none" w:sz="0" w:space="0" w:color="auto"/>
                  </w:divBdr>
                  <w:divsChild>
                    <w:div w:id="148381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971525">
          <w:marLeft w:val="0"/>
          <w:marRight w:val="0"/>
          <w:marTop w:val="0"/>
          <w:marBottom w:val="0"/>
          <w:divBdr>
            <w:top w:val="none" w:sz="0" w:space="0" w:color="auto"/>
            <w:left w:val="none" w:sz="0" w:space="0" w:color="auto"/>
            <w:bottom w:val="none" w:sz="0" w:space="0" w:color="auto"/>
            <w:right w:val="none" w:sz="0" w:space="0" w:color="auto"/>
          </w:divBdr>
        </w:div>
        <w:div w:id="1006202736">
          <w:marLeft w:val="0"/>
          <w:marRight w:val="0"/>
          <w:marTop w:val="0"/>
          <w:marBottom w:val="0"/>
          <w:divBdr>
            <w:top w:val="none" w:sz="0" w:space="0" w:color="auto"/>
            <w:left w:val="none" w:sz="0" w:space="0" w:color="auto"/>
            <w:bottom w:val="none" w:sz="0" w:space="0" w:color="auto"/>
            <w:right w:val="none" w:sz="0" w:space="0" w:color="auto"/>
          </w:divBdr>
          <w:divsChild>
            <w:div w:id="243610756">
              <w:marLeft w:val="0"/>
              <w:marRight w:val="0"/>
              <w:marTop w:val="0"/>
              <w:marBottom w:val="0"/>
              <w:divBdr>
                <w:top w:val="none" w:sz="0" w:space="0" w:color="auto"/>
                <w:left w:val="none" w:sz="0" w:space="0" w:color="auto"/>
                <w:bottom w:val="none" w:sz="0" w:space="0" w:color="auto"/>
                <w:right w:val="none" w:sz="0" w:space="0" w:color="auto"/>
              </w:divBdr>
            </w:div>
            <w:div w:id="430441376">
              <w:marLeft w:val="0"/>
              <w:marRight w:val="0"/>
              <w:marTop w:val="0"/>
              <w:marBottom w:val="0"/>
              <w:divBdr>
                <w:top w:val="none" w:sz="0" w:space="0" w:color="auto"/>
                <w:left w:val="none" w:sz="0" w:space="0" w:color="auto"/>
                <w:bottom w:val="none" w:sz="0" w:space="0" w:color="auto"/>
                <w:right w:val="none" w:sz="0" w:space="0" w:color="auto"/>
              </w:divBdr>
            </w:div>
            <w:div w:id="1218779591">
              <w:marLeft w:val="0"/>
              <w:marRight w:val="0"/>
              <w:marTop w:val="0"/>
              <w:marBottom w:val="0"/>
              <w:divBdr>
                <w:top w:val="none" w:sz="0" w:space="0" w:color="auto"/>
                <w:left w:val="none" w:sz="0" w:space="0" w:color="auto"/>
                <w:bottom w:val="none" w:sz="0" w:space="0" w:color="auto"/>
                <w:right w:val="none" w:sz="0" w:space="0" w:color="auto"/>
              </w:divBdr>
            </w:div>
            <w:div w:id="2041472101">
              <w:marLeft w:val="0"/>
              <w:marRight w:val="0"/>
              <w:marTop w:val="0"/>
              <w:marBottom w:val="0"/>
              <w:divBdr>
                <w:top w:val="none" w:sz="0" w:space="0" w:color="auto"/>
                <w:left w:val="none" w:sz="0" w:space="0" w:color="auto"/>
                <w:bottom w:val="none" w:sz="0" w:space="0" w:color="auto"/>
                <w:right w:val="none" w:sz="0" w:space="0" w:color="auto"/>
              </w:divBdr>
            </w:div>
            <w:div w:id="2041782803">
              <w:marLeft w:val="0"/>
              <w:marRight w:val="0"/>
              <w:marTop w:val="0"/>
              <w:marBottom w:val="0"/>
              <w:divBdr>
                <w:top w:val="none" w:sz="0" w:space="0" w:color="auto"/>
                <w:left w:val="none" w:sz="0" w:space="0" w:color="auto"/>
                <w:bottom w:val="none" w:sz="0" w:space="0" w:color="auto"/>
                <w:right w:val="none" w:sz="0" w:space="0" w:color="auto"/>
              </w:divBdr>
            </w:div>
          </w:divsChild>
        </w:div>
        <w:div w:id="1011492998">
          <w:marLeft w:val="0"/>
          <w:marRight w:val="0"/>
          <w:marTop w:val="0"/>
          <w:marBottom w:val="0"/>
          <w:divBdr>
            <w:top w:val="none" w:sz="0" w:space="0" w:color="auto"/>
            <w:left w:val="none" w:sz="0" w:space="0" w:color="auto"/>
            <w:bottom w:val="none" w:sz="0" w:space="0" w:color="auto"/>
            <w:right w:val="none" w:sz="0" w:space="0" w:color="auto"/>
          </w:divBdr>
        </w:div>
        <w:div w:id="1014183876">
          <w:marLeft w:val="0"/>
          <w:marRight w:val="0"/>
          <w:marTop w:val="0"/>
          <w:marBottom w:val="0"/>
          <w:divBdr>
            <w:top w:val="none" w:sz="0" w:space="0" w:color="auto"/>
            <w:left w:val="none" w:sz="0" w:space="0" w:color="auto"/>
            <w:bottom w:val="none" w:sz="0" w:space="0" w:color="auto"/>
            <w:right w:val="none" w:sz="0" w:space="0" w:color="auto"/>
          </w:divBdr>
        </w:div>
        <w:div w:id="1026254970">
          <w:marLeft w:val="0"/>
          <w:marRight w:val="0"/>
          <w:marTop w:val="0"/>
          <w:marBottom w:val="0"/>
          <w:divBdr>
            <w:top w:val="none" w:sz="0" w:space="0" w:color="auto"/>
            <w:left w:val="none" w:sz="0" w:space="0" w:color="auto"/>
            <w:bottom w:val="none" w:sz="0" w:space="0" w:color="auto"/>
            <w:right w:val="none" w:sz="0" w:space="0" w:color="auto"/>
          </w:divBdr>
        </w:div>
        <w:div w:id="1044253260">
          <w:marLeft w:val="0"/>
          <w:marRight w:val="0"/>
          <w:marTop w:val="0"/>
          <w:marBottom w:val="0"/>
          <w:divBdr>
            <w:top w:val="none" w:sz="0" w:space="0" w:color="auto"/>
            <w:left w:val="none" w:sz="0" w:space="0" w:color="auto"/>
            <w:bottom w:val="none" w:sz="0" w:space="0" w:color="auto"/>
            <w:right w:val="none" w:sz="0" w:space="0" w:color="auto"/>
          </w:divBdr>
        </w:div>
        <w:div w:id="1061369604">
          <w:marLeft w:val="0"/>
          <w:marRight w:val="0"/>
          <w:marTop w:val="0"/>
          <w:marBottom w:val="0"/>
          <w:divBdr>
            <w:top w:val="none" w:sz="0" w:space="0" w:color="auto"/>
            <w:left w:val="none" w:sz="0" w:space="0" w:color="auto"/>
            <w:bottom w:val="none" w:sz="0" w:space="0" w:color="auto"/>
            <w:right w:val="none" w:sz="0" w:space="0" w:color="auto"/>
          </w:divBdr>
        </w:div>
        <w:div w:id="1062217896">
          <w:marLeft w:val="0"/>
          <w:marRight w:val="0"/>
          <w:marTop w:val="0"/>
          <w:marBottom w:val="0"/>
          <w:divBdr>
            <w:top w:val="none" w:sz="0" w:space="0" w:color="auto"/>
            <w:left w:val="none" w:sz="0" w:space="0" w:color="auto"/>
            <w:bottom w:val="none" w:sz="0" w:space="0" w:color="auto"/>
            <w:right w:val="none" w:sz="0" w:space="0" w:color="auto"/>
          </w:divBdr>
        </w:div>
        <w:div w:id="1066799275">
          <w:marLeft w:val="0"/>
          <w:marRight w:val="0"/>
          <w:marTop w:val="0"/>
          <w:marBottom w:val="0"/>
          <w:divBdr>
            <w:top w:val="none" w:sz="0" w:space="0" w:color="auto"/>
            <w:left w:val="none" w:sz="0" w:space="0" w:color="auto"/>
            <w:bottom w:val="none" w:sz="0" w:space="0" w:color="auto"/>
            <w:right w:val="none" w:sz="0" w:space="0" w:color="auto"/>
          </w:divBdr>
        </w:div>
        <w:div w:id="1073970487">
          <w:marLeft w:val="0"/>
          <w:marRight w:val="0"/>
          <w:marTop w:val="0"/>
          <w:marBottom w:val="0"/>
          <w:divBdr>
            <w:top w:val="none" w:sz="0" w:space="0" w:color="auto"/>
            <w:left w:val="none" w:sz="0" w:space="0" w:color="auto"/>
            <w:bottom w:val="none" w:sz="0" w:space="0" w:color="auto"/>
            <w:right w:val="none" w:sz="0" w:space="0" w:color="auto"/>
          </w:divBdr>
        </w:div>
        <w:div w:id="1080567305">
          <w:marLeft w:val="0"/>
          <w:marRight w:val="0"/>
          <w:marTop w:val="0"/>
          <w:marBottom w:val="0"/>
          <w:divBdr>
            <w:top w:val="none" w:sz="0" w:space="0" w:color="auto"/>
            <w:left w:val="none" w:sz="0" w:space="0" w:color="auto"/>
            <w:bottom w:val="none" w:sz="0" w:space="0" w:color="auto"/>
            <w:right w:val="none" w:sz="0" w:space="0" w:color="auto"/>
          </w:divBdr>
        </w:div>
        <w:div w:id="1097021816">
          <w:marLeft w:val="0"/>
          <w:marRight w:val="0"/>
          <w:marTop w:val="0"/>
          <w:marBottom w:val="0"/>
          <w:divBdr>
            <w:top w:val="none" w:sz="0" w:space="0" w:color="auto"/>
            <w:left w:val="none" w:sz="0" w:space="0" w:color="auto"/>
            <w:bottom w:val="none" w:sz="0" w:space="0" w:color="auto"/>
            <w:right w:val="none" w:sz="0" w:space="0" w:color="auto"/>
          </w:divBdr>
          <w:divsChild>
            <w:div w:id="349719625">
              <w:marLeft w:val="0"/>
              <w:marRight w:val="0"/>
              <w:marTop w:val="0"/>
              <w:marBottom w:val="0"/>
              <w:divBdr>
                <w:top w:val="none" w:sz="0" w:space="0" w:color="auto"/>
                <w:left w:val="none" w:sz="0" w:space="0" w:color="auto"/>
                <w:bottom w:val="none" w:sz="0" w:space="0" w:color="auto"/>
                <w:right w:val="none" w:sz="0" w:space="0" w:color="auto"/>
              </w:divBdr>
            </w:div>
            <w:div w:id="429007726">
              <w:marLeft w:val="0"/>
              <w:marRight w:val="0"/>
              <w:marTop w:val="0"/>
              <w:marBottom w:val="0"/>
              <w:divBdr>
                <w:top w:val="none" w:sz="0" w:space="0" w:color="auto"/>
                <w:left w:val="none" w:sz="0" w:space="0" w:color="auto"/>
                <w:bottom w:val="none" w:sz="0" w:space="0" w:color="auto"/>
                <w:right w:val="none" w:sz="0" w:space="0" w:color="auto"/>
              </w:divBdr>
            </w:div>
            <w:div w:id="862747114">
              <w:marLeft w:val="0"/>
              <w:marRight w:val="0"/>
              <w:marTop w:val="0"/>
              <w:marBottom w:val="0"/>
              <w:divBdr>
                <w:top w:val="none" w:sz="0" w:space="0" w:color="auto"/>
                <w:left w:val="none" w:sz="0" w:space="0" w:color="auto"/>
                <w:bottom w:val="none" w:sz="0" w:space="0" w:color="auto"/>
                <w:right w:val="none" w:sz="0" w:space="0" w:color="auto"/>
              </w:divBdr>
            </w:div>
            <w:div w:id="1050692278">
              <w:marLeft w:val="0"/>
              <w:marRight w:val="0"/>
              <w:marTop w:val="0"/>
              <w:marBottom w:val="0"/>
              <w:divBdr>
                <w:top w:val="none" w:sz="0" w:space="0" w:color="auto"/>
                <w:left w:val="none" w:sz="0" w:space="0" w:color="auto"/>
                <w:bottom w:val="none" w:sz="0" w:space="0" w:color="auto"/>
                <w:right w:val="none" w:sz="0" w:space="0" w:color="auto"/>
              </w:divBdr>
            </w:div>
            <w:div w:id="1159230202">
              <w:marLeft w:val="0"/>
              <w:marRight w:val="0"/>
              <w:marTop w:val="0"/>
              <w:marBottom w:val="0"/>
              <w:divBdr>
                <w:top w:val="none" w:sz="0" w:space="0" w:color="auto"/>
                <w:left w:val="none" w:sz="0" w:space="0" w:color="auto"/>
                <w:bottom w:val="none" w:sz="0" w:space="0" w:color="auto"/>
                <w:right w:val="none" w:sz="0" w:space="0" w:color="auto"/>
              </w:divBdr>
            </w:div>
          </w:divsChild>
        </w:div>
        <w:div w:id="1103720879">
          <w:marLeft w:val="0"/>
          <w:marRight w:val="0"/>
          <w:marTop w:val="0"/>
          <w:marBottom w:val="0"/>
          <w:divBdr>
            <w:top w:val="none" w:sz="0" w:space="0" w:color="auto"/>
            <w:left w:val="none" w:sz="0" w:space="0" w:color="auto"/>
            <w:bottom w:val="none" w:sz="0" w:space="0" w:color="auto"/>
            <w:right w:val="none" w:sz="0" w:space="0" w:color="auto"/>
          </w:divBdr>
          <w:divsChild>
            <w:div w:id="1394499132">
              <w:marLeft w:val="-75"/>
              <w:marRight w:val="0"/>
              <w:marTop w:val="30"/>
              <w:marBottom w:val="30"/>
              <w:divBdr>
                <w:top w:val="none" w:sz="0" w:space="0" w:color="auto"/>
                <w:left w:val="none" w:sz="0" w:space="0" w:color="auto"/>
                <w:bottom w:val="none" w:sz="0" w:space="0" w:color="auto"/>
                <w:right w:val="none" w:sz="0" w:space="0" w:color="auto"/>
              </w:divBdr>
              <w:divsChild>
                <w:div w:id="25376772">
                  <w:marLeft w:val="0"/>
                  <w:marRight w:val="0"/>
                  <w:marTop w:val="0"/>
                  <w:marBottom w:val="0"/>
                  <w:divBdr>
                    <w:top w:val="none" w:sz="0" w:space="0" w:color="auto"/>
                    <w:left w:val="none" w:sz="0" w:space="0" w:color="auto"/>
                    <w:bottom w:val="none" w:sz="0" w:space="0" w:color="auto"/>
                    <w:right w:val="none" w:sz="0" w:space="0" w:color="auto"/>
                  </w:divBdr>
                  <w:divsChild>
                    <w:div w:id="1265190657">
                      <w:marLeft w:val="0"/>
                      <w:marRight w:val="0"/>
                      <w:marTop w:val="0"/>
                      <w:marBottom w:val="0"/>
                      <w:divBdr>
                        <w:top w:val="none" w:sz="0" w:space="0" w:color="auto"/>
                        <w:left w:val="none" w:sz="0" w:space="0" w:color="auto"/>
                        <w:bottom w:val="none" w:sz="0" w:space="0" w:color="auto"/>
                        <w:right w:val="none" w:sz="0" w:space="0" w:color="auto"/>
                      </w:divBdr>
                    </w:div>
                  </w:divsChild>
                </w:div>
                <w:div w:id="130904017">
                  <w:marLeft w:val="0"/>
                  <w:marRight w:val="0"/>
                  <w:marTop w:val="0"/>
                  <w:marBottom w:val="0"/>
                  <w:divBdr>
                    <w:top w:val="none" w:sz="0" w:space="0" w:color="auto"/>
                    <w:left w:val="none" w:sz="0" w:space="0" w:color="auto"/>
                    <w:bottom w:val="none" w:sz="0" w:space="0" w:color="auto"/>
                    <w:right w:val="none" w:sz="0" w:space="0" w:color="auto"/>
                  </w:divBdr>
                  <w:divsChild>
                    <w:div w:id="55400434">
                      <w:marLeft w:val="0"/>
                      <w:marRight w:val="0"/>
                      <w:marTop w:val="0"/>
                      <w:marBottom w:val="0"/>
                      <w:divBdr>
                        <w:top w:val="none" w:sz="0" w:space="0" w:color="auto"/>
                        <w:left w:val="none" w:sz="0" w:space="0" w:color="auto"/>
                        <w:bottom w:val="none" w:sz="0" w:space="0" w:color="auto"/>
                        <w:right w:val="none" w:sz="0" w:space="0" w:color="auto"/>
                      </w:divBdr>
                    </w:div>
                  </w:divsChild>
                </w:div>
                <w:div w:id="355549313">
                  <w:marLeft w:val="0"/>
                  <w:marRight w:val="0"/>
                  <w:marTop w:val="0"/>
                  <w:marBottom w:val="0"/>
                  <w:divBdr>
                    <w:top w:val="none" w:sz="0" w:space="0" w:color="auto"/>
                    <w:left w:val="none" w:sz="0" w:space="0" w:color="auto"/>
                    <w:bottom w:val="none" w:sz="0" w:space="0" w:color="auto"/>
                    <w:right w:val="none" w:sz="0" w:space="0" w:color="auto"/>
                  </w:divBdr>
                  <w:divsChild>
                    <w:div w:id="1682508611">
                      <w:marLeft w:val="0"/>
                      <w:marRight w:val="0"/>
                      <w:marTop w:val="0"/>
                      <w:marBottom w:val="0"/>
                      <w:divBdr>
                        <w:top w:val="none" w:sz="0" w:space="0" w:color="auto"/>
                        <w:left w:val="none" w:sz="0" w:space="0" w:color="auto"/>
                        <w:bottom w:val="none" w:sz="0" w:space="0" w:color="auto"/>
                        <w:right w:val="none" w:sz="0" w:space="0" w:color="auto"/>
                      </w:divBdr>
                    </w:div>
                  </w:divsChild>
                </w:div>
                <w:div w:id="430320404">
                  <w:marLeft w:val="0"/>
                  <w:marRight w:val="0"/>
                  <w:marTop w:val="0"/>
                  <w:marBottom w:val="0"/>
                  <w:divBdr>
                    <w:top w:val="none" w:sz="0" w:space="0" w:color="auto"/>
                    <w:left w:val="none" w:sz="0" w:space="0" w:color="auto"/>
                    <w:bottom w:val="none" w:sz="0" w:space="0" w:color="auto"/>
                    <w:right w:val="none" w:sz="0" w:space="0" w:color="auto"/>
                  </w:divBdr>
                  <w:divsChild>
                    <w:div w:id="208500201">
                      <w:marLeft w:val="0"/>
                      <w:marRight w:val="0"/>
                      <w:marTop w:val="0"/>
                      <w:marBottom w:val="0"/>
                      <w:divBdr>
                        <w:top w:val="none" w:sz="0" w:space="0" w:color="auto"/>
                        <w:left w:val="none" w:sz="0" w:space="0" w:color="auto"/>
                        <w:bottom w:val="none" w:sz="0" w:space="0" w:color="auto"/>
                        <w:right w:val="none" w:sz="0" w:space="0" w:color="auto"/>
                      </w:divBdr>
                    </w:div>
                  </w:divsChild>
                </w:div>
                <w:div w:id="557396910">
                  <w:marLeft w:val="0"/>
                  <w:marRight w:val="0"/>
                  <w:marTop w:val="0"/>
                  <w:marBottom w:val="0"/>
                  <w:divBdr>
                    <w:top w:val="none" w:sz="0" w:space="0" w:color="auto"/>
                    <w:left w:val="none" w:sz="0" w:space="0" w:color="auto"/>
                    <w:bottom w:val="none" w:sz="0" w:space="0" w:color="auto"/>
                    <w:right w:val="none" w:sz="0" w:space="0" w:color="auto"/>
                  </w:divBdr>
                  <w:divsChild>
                    <w:div w:id="724527649">
                      <w:marLeft w:val="0"/>
                      <w:marRight w:val="0"/>
                      <w:marTop w:val="0"/>
                      <w:marBottom w:val="0"/>
                      <w:divBdr>
                        <w:top w:val="none" w:sz="0" w:space="0" w:color="auto"/>
                        <w:left w:val="none" w:sz="0" w:space="0" w:color="auto"/>
                        <w:bottom w:val="none" w:sz="0" w:space="0" w:color="auto"/>
                        <w:right w:val="none" w:sz="0" w:space="0" w:color="auto"/>
                      </w:divBdr>
                    </w:div>
                  </w:divsChild>
                </w:div>
                <w:div w:id="759565663">
                  <w:marLeft w:val="0"/>
                  <w:marRight w:val="0"/>
                  <w:marTop w:val="0"/>
                  <w:marBottom w:val="0"/>
                  <w:divBdr>
                    <w:top w:val="none" w:sz="0" w:space="0" w:color="auto"/>
                    <w:left w:val="none" w:sz="0" w:space="0" w:color="auto"/>
                    <w:bottom w:val="none" w:sz="0" w:space="0" w:color="auto"/>
                    <w:right w:val="none" w:sz="0" w:space="0" w:color="auto"/>
                  </w:divBdr>
                  <w:divsChild>
                    <w:div w:id="812404302">
                      <w:marLeft w:val="0"/>
                      <w:marRight w:val="0"/>
                      <w:marTop w:val="0"/>
                      <w:marBottom w:val="0"/>
                      <w:divBdr>
                        <w:top w:val="none" w:sz="0" w:space="0" w:color="auto"/>
                        <w:left w:val="none" w:sz="0" w:space="0" w:color="auto"/>
                        <w:bottom w:val="none" w:sz="0" w:space="0" w:color="auto"/>
                        <w:right w:val="none" w:sz="0" w:space="0" w:color="auto"/>
                      </w:divBdr>
                    </w:div>
                  </w:divsChild>
                </w:div>
                <w:div w:id="770660979">
                  <w:marLeft w:val="0"/>
                  <w:marRight w:val="0"/>
                  <w:marTop w:val="0"/>
                  <w:marBottom w:val="0"/>
                  <w:divBdr>
                    <w:top w:val="none" w:sz="0" w:space="0" w:color="auto"/>
                    <w:left w:val="none" w:sz="0" w:space="0" w:color="auto"/>
                    <w:bottom w:val="none" w:sz="0" w:space="0" w:color="auto"/>
                    <w:right w:val="none" w:sz="0" w:space="0" w:color="auto"/>
                  </w:divBdr>
                  <w:divsChild>
                    <w:div w:id="289675210">
                      <w:marLeft w:val="0"/>
                      <w:marRight w:val="0"/>
                      <w:marTop w:val="0"/>
                      <w:marBottom w:val="0"/>
                      <w:divBdr>
                        <w:top w:val="none" w:sz="0" w:space="0" w:color="auto"/>
                        <w:left w:val="none" w:sz="0" w:space="0" w:color="auto"/>
                        <w:bottom w:val="none" w:sz="0" w:space="0" w:color="auto"/>
                        <w:right w:val="none" w:sz="0" w:space="0" w:color="auto"/>
                      </w:divBdr>
                    </w:div>
                  </w:divsChild>
                </w:div>
                <w:div w:id="802044724">
                  <w:marLeft w:val="0"/>
                  <w:marRight w:val="0"/>
                  <w:marTop w:val="0"/>
                  <w:marBottom w:val="0"/>
                  <w:divBdr>
                    <w:top w:val="none" w:sz="0" w:space="0" w:color="auto"/>
                    <w:left w:val="none" w:sz="0" w:space="0" w:color="auto"/>
                    <w:bottom w:val="none" w:sz="0" w:space="0" w:color="auto"/>
                    <w:right w:val="none" w:sz="0" w:space="0" w:color="auto"/>
                  </w:divBdr>
                  <w:divsChild>
                    <w:div w:id="1999645587">
                      <w:marLeft w:val="0"/>
                      <w:marRight w:val="0"/>
                      <w:marTop w:val="0"/>
                      <w:marBottom w:val="0"/>
                      <w:divBdr>
                        <w:top w:val="none" w:sz="0" w:space="0" w:color="auto"/>
                        <w:left w:val="none" w:sz="0" w:space="0" w:color="auto"/>
                        <w:bottom w:val="none" w:sz="0" w:space="0" w:color="auto"/>
                        <w:right w:val="none" w:sz="0" w:space="0" w:color="auto"/>
                      </w:divBdr>
                    </w:div>
                  </w:divsChild>
                </w:div>
                <w:div w:id="844826044">
                  <w:marLeft w:val="0"/>
                  <w:marRight w:val="0"/>
                  <w:marTop w:val="0"/>
                  <w:marBottom w:val="0"/>
                  <w:divBdr>
                    <w:top w:val="none" w:sz="0" w:space="0" w:color="auto"/>
                    <w:left w:val="none" w:sz="0" w:space="0" w:color="auto"/>
                    <w:bottom w:val="none" w:sz="0" w:space="0" w:color="auto"/>
                    <w:right w:val="none" w:sz="0" w:space="0" w:color="auto"/>
                  </w:divBdr>
                  <w:divsChild>
                    <w:div w:id="758142773">
                      <w:marLeft w:val="0"/>
                      <w:marRight w:val="0"/>
                      <w:marTop w:val="0"/>
                      <w:marBottom w:val="0"/>
                      <w:divBdr>
                        <w:top w:val="none" w:sz="0" w:space="0" w:color="auto"/>
                        <w:left w:val="none" w:sz="0" w:space="0" w:color="auto"/>
                        <w:bottom w:val="none" w:sz="0" w:space="0" w:color="auto"/>
                        <w:right w:val="none" w:sz="0" w:space="0" w:color="auto"/>
                      </w:divBdr>
                    </w:div>
                  </w:divsChild>
                </w:div>
                <w:div w:id="953168827">
                  <w:marLeft w:val="0"/>
                  <w:marRight w:val="0"/>
                  <w:marTop w:val="0"/>
                  <w:marBottom w:val="0"/>
                  <w:divBdr>
                    <w:top w:val="none" w:sz="0" w:space="0" w:color="auto"/>
                    <w:left w:val="none" w:sz="0" w:space="0" w:color="auto"/>
                    <w:bottom w:val="none" w:sz="0" w:space="0" w:color="auto"/>
                    <w:right w:val="none" w:sz="0" w:space="0" w:color="auto"/>
                  </w:divBdr>
                  <w:divsChild>
                    <w:div w:id="265236501">
                      <w:marLeft w:val="0"/>
                      <w:marRight w:val="0"/>
                      <w:marTop w:val="0"/>
                      <w:marBottom w:val="0"/>
                      <w:divBdr>
                        <w:top w:val="none" w:sz="0" w:space="0" w:color="auto"/>
                        <w:left w:val="none" w:sz="0" w:space="0" w:color="auto"/>
                        <w:bottom w:val="none" w:sz="0" w:space="0" w:color="auto"/>
                        <w:right w:val="none" w:sz="0" w:space="0" w:color="auto"/>
                      </w:divBdr>
                    </w:div>
                  </w:divsChild>
                </w:div>
                <w:div w:id="1026103236">
                  <w:marLeft w:val="0"/>
                  <w:marRight w:val="0"/>
                  <w:marTop w:val="0"/>
                  <w:marBottom w:val="0"/>
                  <w:divBdr>
                    <w:top w:val="none" w:sz="0" w:space="0" w:color="auto"/>
                    <w:left w:val="none" w:sz="0" w:space="0" w:color="auto"/>
                    <w:bottom w:val="none" w:sz="0" w:space="0" w:color="auto"/>
                    <w:right w:val="none" w:sz="0" w:space="0" w:color="auto"/>
                  </w:divBdr>
                  <w:divsChild>
                    <w:div w:id="232547483">
                      <w:marLeft w:val="0"/>
                      <w:marRight w:val="0"/>
                      <w:marTop w:val="0"/>
                      <w:marBottom w:val="0"/>
                      <w:divBdr>
                        <w:top w:val="none" w:sz="0" w:space="0" w:color="auto"/>
                        <w:left w:val="none" w:sz="0" w:space="0" w:color="auto"/>
                        <w:bottom w:val="none" w:sz="0" w:space="0" w:color="auto"/>
                        <w:right w:val="none" w:sz="0" w:space="0" w:color="auto"/>
                      </w:divBdr>
                    </w:div>
                  </w:divsChild>
                </w:div>
                <w:div w:id="1109197605">
                  <w:marLeft w:val="0"/>
                  <w:marRight w:val="0"/>
                  <w:marTop w:val="0"/>
                  <w:marBottom w:val="0"/>
                  <w:divBdr>
                    <w:top w:val="none" w:sz="0" w:space="0" w:color="auto"/>
                    <w:left w:val="none" w:sz="0" w:space="0" w:color="auto"/>
                    <w:bottom w:val="none" w:sz="0" w:space="0" w:color="auto"/>
                    <w:right w:val="none" w:sz="0" w:space="0" w:color="auto"/>
                  </w:divBdr>
                  <w:divsChild>
                    <w:div w:id="257909812">
                      <w:marLeft w:val="0"/>
                      <w:marRight w:val="0"/>
                      <w:marTop w:val="0"/>
                      <w:marBottom w:val="0"/>
                      <w:divBdr>
                        <w:top w:val="none" w:sz="0" w:space="0" w:color="auto"/>
                        <w:left w:val="none" w:sz="0" w:space="0" w:color="auto"/>
                        <w:bottom w:val="none" w:sz="0" w:space="0" w:color="auto"/>
                        <w:right w:val="none" w:sz="0" w:space="0" w:color="auto"/>
                      </w:divBdr>
                    </w:div>
                  </w:divsChild>
                </w:div>
                <w:div w:id="1185051218">
                  <w:marLeft w:val="0"/>
                  <w:marRight w:val="0"/>
                  <w:marTop w:val="0"/>
                  <w:marBottom w:val="0"/>
                  <w:divBdr>
                    <w:top w:val="none" w:sz="0" w:space="0" w:color="auto"/>
                    <w:left w:val="none" w:sz="0" w:space="0" w:color="auto"/>
                    <w:bottom w:val="none" w:sz="0" w:space="0" w:color="auto"/>
                    <w:right w:val="none" w:sz="0" w:space="0" w:color="auto"/>
                  </w:divBdr>
                  <w:divsChild>
                    <w:div w:id="873159418">
                      <w:marLeft w:val="0"/>
                      <w:marRight w:val="0"/>
                      <w:marTop w:val="0"/>
                      <w:marBottom w:val="0"/>
                      <w:divBdr>
                        <w:top w:val="none" w:sz="0" w:space="0" w:color="auto"/>
                        <w:left w:val="none" w:sz="0" w:space="0" w:color="auto"/>
                        <w:bottom w:val="none" w:sz="0" w:space="0" w:color="auto"/>
                        <w:right w:val="none" w:sz="0" w:space="0" w:color="auto"/>
                      </w:divBdr>
                    </w:div>
                  </w:divsChild>
                </w:div>
                <w:div w:id="1396703458">
                  <w:marLeft w:val="0"/>
                  <w:marRight w:val="0"/>
                  <w:marTop w:val="0"/>
                  <w:marBottom w:val="0"/>
                  <w:divBdr>
                    <w:top w:val="none" w:sz="0" w:space="0" w:color="auto"/>
                    <w:left w:val="none" w:sz="0" w:space="0" w:color="auto"/>
                    <w:bottom w:val="none" w:sz="0" w:space="0" w:color="auto"/>
                    <w:right w:val="none" w:sz="0" w:space="0" w:color="auto"/>
                  </w:divBdr>
                  <w:divsChild>
                    <w:div w:id="1362437054">
                      <w:marLeft w:val="0"/>
                      <w:marRight w:val="0"/>
                      <w:marTop w:val="0"/>
                      <w:marBottom w:val="0"/>
                      <w:divBdr>
                        <w:top w:val="none" w:sz="0" w:space="0" w:color="auto"/>
                        <w:left w:val="none" w:sz="0" w:space="0" w:color="auto"/>
                        <w:bottom w:val="none" w:sz="0" w:space="0" w:color="auto"/>
                        <w:right w:val="none" w:sz="0" w:space="0" w:color="auto"/>
                      </w:divBdr>
                    </w:div>
                  </w:divsChild>
                </w:div>
                <w:div w:id="1440879586">
                  <w:marLeft w:val="0"/>
                  <w:marRight w:val="0"/>
                  <w:marTop w:val="0"/>
                  <w:marBottom w:val="0"/>
                  <w:divBdr>
                    <w:top w:val="none" w:sz="0" w:space="0" w:color="auto"/>
                    <w:left w:val="none" w:sz="0" w:space="0" w:color="auto"/>
                    <w:bottom w:val="none" w:sz="0" w:space="0" w:color="auto"/>
                    <w:right w:val="none" w:sz="0" w:space="0" w:color="auto"/>
                  </w:divBdr>
                  <w:divsChild>
                    <w:div w:id="1634751122">
                      <w:marLeft w:val="0"/>
                      <w:marRight w:val="0"/>
                      <w:marTop w:val="0"/>
                      <w:marBottom w:val="0"/>
                      <w:divBdr>
                        <w:top w:val="none" w:sz="0" w:space="0" w:color="auto"/>
                        <w:left w:val="none" w:sz="0" w:space="0" w:color="auto"/>
                        <w:bottom w:val="none" w:sz="0" w:space="0" w:color="auto"/>
                        <w:right w:val="none" w:sz="0" w:space="0" w:color="auto"/>
                      </w:divBdr>
                    </w:div>
                  </w:divsChild>
                </w:div>
                <w:div w:id="1454783477">
                  <w:marLeft w:val="0"/>
                  <w:marRight w:val="0"/>
                  <w:marTop w:val="0"/>
                  <w:marBottom w:val="0"/>
                  <w:divBdr>
                    <w:top w:val="none" w:sz="0" w:space="0" w:color="auto"/>
                    <w:left w:val="none" w:sz="0" w:space="0" w:color="auto"/>
                    <w:bottom w:val="none" w:sz="0" w:space="0" w:color="auto"/>
                    <w:right w:val="none" w:sz="0" w:space="0" w:color="auto"/>
                  </w:divBdr>
                  <w:divsChild>
                    <w:div w:id="611866309">
                      <w:marLeft w:val="0"/>
                      <w:marRight w:val="0"/>
                      <w:marTop w:val="0"/>
                      <w:marBottom w:val="0"/>
                      <w:divBdr>
                        <w:top w:val="none" w:sz="0" w:space="0" w:color="auto"/>
                        <w:left w:val="none" w:sz="0" w:space="0" w:color="auto"/>
                        <w:bottom w:val="none" w:sz="0" w:space="0" w:color="auto"/>
                        <w:right w:val="none" w:sz="0" w:space="0" w:color="auto"/>
                      </w:divBdr>
                    </w:div>
                  </w:divsChild>
                </w:div>
                <w:div w:id="1510606523">
                  <w:marLeft w:val="0"/>
                  <w:marRight w:val="0"/>
                  <w:marTop w:val="0"/>
                  <w:marBottom w:val="0"/>
                  <w:divBdr>
                    <w:top w:val="none" w:sz="0" w:space="0" w:color="auto"/>
                    <w:left w:val="none" w:sz="0" w:space="0" w:color="auto"/>
                    <w:bottom w:val="none" w:sz="0" w:space="0" w:color="auto"/>
                    <w:right w:val="none" w:sz="0" w:space="0" w:color="auto"/>
                  </w:divBdr>
                  <w:divsChild>
                    <w:div w:id="906570193">
                      <w:marLeft w:val="0"/>
                      <w:marRight w:val="0"/>
                      <w:marTop w:val="0"/>
                      <w:marBottom w:val="0"/>
                      <w:divBdr>
                        <w:top w:val="none" w:sz="0" w:space="0" w:color="auto"/>
                        <w:left w:val="none" w:sz="0" w:space="0" w:color="auto"/>
                        <w:bottom w:val="none" w:sz="0" w:space="0" w:color="auto"/>
                        <w:right w:val="none" w:sz="0" w:space="0" w:color="auto"/>
                      </w:divBdr>
                    </w:div>
                  </w:divsChild>
                </w:div>
                <w:div w:id="1930432331">
                  <w:marLeft w:val="0"/>
                  <w:marRight w:val="0"/>
                  <w:marTop w:val="0"/>
                  <w:marBottom w:val="0"/>
                  <w:divBdr>
                    <w:top w:val="none" w:sz="0" w:space="0" w:color="auto"/>
                    <w:left w:val="none" w:sz="0" w:space="0" w:color="auto"/>
                    <w:bottom w:val="none" w:sz="0" w:space="0" w:color="auto"/>
                    <w:right w:val="none" w:sz="0" w:space="0" w:color="auto"/>
                  </w:divBdr>
                  <w:divsChild>
                    <w:div w:id="1194424635">
                      <w:marLeft w:val="0"/>
                      <w:marRight w:val="0"/>
                      <w:marTop w:val="0"/>
                      <w:marBottom w:val="0"/>
                      <w:divBdr>
                        <w:top w:val="none" w:sz="0" w:space="0" w:color="auto"/>
                        <w:left w:val="none" w:sz="0" w:space="0" w:color="auto"/>
                        <w:bottom w:val="none" w:sz="0" w:space="0" w:color="auto"/>
                        <w:right w:val="none" w:sz="0" w:space="0" w:color="auto"/>
                      </w:divBdr>
                    </w:div>
                  </w:divsChild>
                </w:div>
                <w:div w:id="2006664660">
                  <w:marLeft w:val="0"/>
                  <w:marRight w:val="0"/>
                  <w:marTop w:val="0"/>
                  <w:marBottom w:val="0"/>
                  <w:divBdr>
                    <w:top w:val="none" w:sz="0" w:space="0" w:color="auto"/>
                    <w:left w:val="none" w:sz="0" w:space="0" w:color="auto"/>
                    <w:bottom w:val="none" w:sz="0" w:space="0" w:color="auto"/>
                    <w:right w:val="none" w:sz="0" w:space="0" w:color="auto"/>
                  </w:divBdr>
                  <w:divsChild>
                    <w:div w:id="1655908905">
                      <w:marLeft w:val="0"/>
                      <w:marRight w:val="0"/>
                      <w:marTop w:val="0"/>
                      <w:marBottom w:val="0"/>
                      <w:divBdr>
                        <w:top w:val="none" w:sz="0" w:space="0" w:color="auto"/>
                        <w:left w:val="none" w:sz="0" w:space="0" w:color="auto"/>
                        <w:bottom w:val="none" w:sz="0" w:space="0" w:color="auto"/>
                        <w:right w:val="none" w:sz="0" w:space="0" w:color="auto"/>
                      </w:divBdr>
                    </w:div>
                  </w:divsChild>
                </w:div>
                <w:div w:id="2110464603">
                  <w:marLeft w:val="0"/>
                  <w:marRight w:val="0"/>
                  <w:marTop w:val="0"/>
                  <w:marBottom w:val="0"/>
                  <w:divBdr>
                    <w:top w:val="none" w:sz="0" w:space="0" w:color="auto"/>
                    <w:left w:val="none" w:sz="0" w:space="0" w:color="auto"/>
                    <w:bottom w:val="none" w:sz="0" w:space="0" w:color="auto"/>
                    <w:right w:val="none" w:sz="0" w:space="0" w:color="auto"/>
                  </w:divBdr>
                  <w:divsChild>
                    <w:div w:id="5398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140284">
          <w:marLeft w:val="0"/>
          <w:marRight w:val="0"/>
          <w:marTop w:val="0"/>
          <w:marBottom w:val="0"/>
          <w:divBdr>
            <w:top w:val="none" w:sz="0" w:space="0" w:color="auto"/>
            <w:left w:val="none" w:sz="0" w:space="0" w:color="auto"/>
            <w:bottom w:val="none" w:sz="0" w:space="0" w:color="auto"/>
            <w:right w:val="none" w:sz="0" w:space="0" w:color="auto"/>
          </w:divBdr>
          <w:divsChild>
            <w:div w:id="643631156">
              <w:marLeft w:val="0"/>
              <w:marRight w:val="0"/>
              <w:marTop w:val="0"/>
              <w:marBottom w:val="0"/>
              <w:divBdr>
                <w:top w:val="none" w:sz="0" w:space="0" w:color="auto"/>
                <w:left w:val="none" w:sz="0" w:space="0" w:color="auto"/>
                <w:bottom w:val="none" w:sz="0" w:space="0" w:color="auto"/>
                <w:right w:val="none" w:sz="0" w:space="0" w:color="auto"/>
              </w:divBdr>
            </w:div>
            <w:div w:id="1225070081">
              <w:marLeft w:val="0"/>
              <w:marRight w:val="0"/>
              <w:marTop w:val="0"/>
              <w:marBottom w:val="0"/>
              <w:divBdr>
                <w:top w:val="none" w:sz="0" w:space="0" w:color="auto"/>
                <w:left w:val="none" w:sz="0" w:space="0" w:color="auto"/>
                <w:bottom w:val="none" w:sz="0" w:space="0" w:color="auto"/>
                <w:right w:val="none" w:sz="0" w:space="0" w:color="auto"/>
              </w:divBdr>
            </w:div>
            <w:div w:id="1310816973">
              <w:marLeft w:val="0"/>
              <w:marRight w:val="0"/>
              <w:marTop w:val="0"/>
              <w:marBottom w:val="0"/>
              <w:divBdr>
                <w:top w:val="none" w:sz="0" w:space="0" w:color="auto"/>
                <w:left w:val="none" w:sz="0" w:space="0" w:color="auto"/>
                <w:bottom w:val="none" w:sz="0" w:space="0" w:color="auto"/>
                <w:right w:val="none" w:sz="0" w:space="0" w:color="auto"/>
              </w:divBdr>
            </w:div>
            <w:div w:id="1473210973">
              <w:marLeft w:val="0"/>
              <w:marRight w:val="0"/>
              <w:marTop w:val="0"/>
              <w:marBottom w:val="0"/>
              <w:divBdr>
                <w:top w:val="none" w:sz="0" w:space="0" w:color="auto"/>
                <w:left w:val="none" w:sz="0" w:space="0" w:color="auto"/>
                <w:bottom w:val="none" w:sz="0" w:space="0" w:color="auto"/>
                <w:right w:val="none" w:sz="0" w:space="0" w:color="auto"/>
              </w:divBdr>
            </w:div>
            <w:div w:id="2074892810">
              <w:marLeft w:val="0"/>
              <w:marRight w:val="0"/>
              <w:marTop w:val="0"/>
              <w:marBottom w:val="0"/>
              <w:divBdr>
                <w:top w:val="none" w:sz="0" w:space="0" w:color="auto"/>
                <w:left w:val="none" w:sz="0" w:space="0" w:color="auto"/>
                <w:bottom w:val="none" w:sz="0" w:space="0" w:color="auto"/>
                <w:right w:val="none" w:sz="0" w:space="0" w:color="auto"/>
              </w:divBdr>
            </w:div>
          </w:divsChild>
        </w:div>
        <w:div w:id="1132944887">
          <w:marLeft w:val="0"/>
          <w:marRight w:val="0"/>
          <w:marTop w:val="0"/>
          <w:marBottom w:val="0"/>
          <w:divBdr>
            <w:top w:val="none" w:sz="0" w:space="0" w:color="auto"/>
            <w:left w:val="none" w:sz="0" w:space="0" w:color="auto"/>
            <w:bottom w:val="none" w:sz="0" w:space="0" w:color="auto"/>
            <w:right w:val="none" w:sz="0" w:space="0" w:color="auto"/>
          </w:divBdr>
        </w:div>
        <w:div w:id="1143346603">
          <w:marLeft w:val="0"/>
          <w:marRight w:val="0"/>
          <w:marTop w:val="0"/>
          <w:marBottom w:val="0"/>
          <w:divBdr>
            <w:top w:val="none" w:sz="0" w:space="0" w:color="auto"/>
            <w:left w:val="none" w:sz="0" w:space="0" w:color="auto"/>
            <w:bottom w:val="none" w:sz="0" w:space="0" w:color="auto"/>
            <w:right w:val="none" w:sz="0" w:space="0" w:color="auto"/>
          </w:divBdr>
        </w:div>
        <w:div w:id="1165513224">
          <w:marLeft w:val="0"/>
          <w:marRight w:val="0"/>
          <w:marTop w:val="0"/>
          <w:marBottom w:val="0"/>
          <w:divBdr>
            <w:top w:val="none" w:sz="0" w:space="0" w:color="auto"/>
            <w:left w:val="none" w:sz="0" w:space="0" w:color="auto"/>
            <w:bottom w:val="none" w:sz="0" w:space="0" w:color="auto"/>
            <w:right w:val="none" w:sz="0" w:space="0" w:color="auto"/>
          </w:divBdr>
          <w:divsChild>
            <w:div w:id="986784842">
              <w:marLeft w:val="0"/>
              <w:marRight w:val="0"/>
              <w:marTop w:val="0"/>
              <w:marBottom w:val="0"/>
              <w:divBdr>
                <w:top w:val="none" w:sz="0" w:space="0" w:color="auto"/>
                <w:left w:val="none" w:sz="0" w:space="0" w:color="auto"/>
                <w:bottom w:val="none" w:sz="0" w:space="0" w:color="auto"/>
                <w:right w:val="none" w:sz="0" w:space="0" w:color="auto"/>
              </w:divBdr>
            </w:div>
            <w:div w:id="1085226140">
              <w:marLeft w:val="0"/>
              <w:marRight w:val="0"/>
              <w:marTop w:val="0"/>
              <w:marBottom w:val="0"/>
              <w:divBdr>
                <w:top w:val="none" w:sz="0" w:space="0" w:color="auto"/>
                <w:left w:val="none" w:sz="0" w:space="0" w:color="auto"/>
                <w:bottom w:val="none" w:sz="0" w:space="0" w:color="auto"/>
                <w:right w:val="none" w:sz="0" w:space="0" w:color="auto"/>
              </w:divBdr>
            </w:div>
            <w:div w:id="1160997627">
              <w:marLeft w:val="0"/>
              <w:marRight w:val="0"/>
              <w:marTop w:val="0"/>
              <w:marBottom w:val="0"/>
              <w:divBdr>
                <w:top w:val="none" w:sz="0" w:space="0" w:color="auto"/>
                <w:left w:val="none" w:sz="0" w:space="0" w:color="auto"/>
                <w:bottom w:val="none" w:sz="0" w:space="0" w:color="auto"/>
                <w:right w:val="none" w:sz="0" w:space="0" w:color="auto"/>
              </w:divBdr>
            </w:div>
            <w:div w:id="1721056139">
              <w:marLeft w:val="0"/>
              <w:marRight w:val="0"/>
              <w:marTop w:val="0"/>
              <w:marBottom w:val="0"/>
              <w:divBdr>
                <w:top w:val="none" w:sz="0" w:space="0" w:color="auto"/>
                <w:left w:val="none" w:sz="0" w:space="0" w:color="auto"/>
                <w:bottom w:val="none" w:sz="0" w:space="0" w:color="auto"/>
                <w:right w:val="none" w:sz="0" w:space="0" w:color="auto"/>
              </w:divBdr>
            </w:div>
            <w:div w:id="1940915609">
              <w:marLeft w:val="0"/>
              <w:marRight w:val="0"/>
              <w:marTop w:val="0"/>
              <w:marBottom w:val="0"/>
              <w:divBdr>
                <w:top w:val="none" w:sz="0" w:space="0" w:color="auto"/>
                <w:left w:val="none" w:sz="0" w:space="0" w:color="auto"/>
                <w:bottom w:val="none" w:sz="0" w:space="0" w:color="auto"/>
                <w:right w:val="none" w:sz="0" w:space="0" w:color="auto"/>
              </w:divBdr>
            </w:div>
          </w:divsChild>
        </w:div>
        <w:div w:id="1187136151">
          <w:marLeft w:val="0"/>
          <w:marRight w:val="0"/>
          <w:marTop w:val="0"/>
          <w:marBottom w:val="0"/>
          <w:divBdr>
            <w:top w:val="none" w:sz="0" w:space="0" w:color="auto"/>
            <w:left w:val="none" w:sz="0" w:space="0" w:color="auto"/>
            <w:bottom w:val="none" w:sz="0" w:space="0" w:color="auto"/>
            <w:right w:val="none" w:sz="0" w:space="0" w:color="auto"/>
          </w:divBdr>
        </w:div>
        <w:div w:id="1193499897">
          <w:marLeft w:val="0"/>
          <w:marRight w:val="0"/>
          <w:marTop w:val="0"/>
          <w:marBottom w:val="0"/>
          <w:divBdr>
            <w:top w:val="none" w:sz="0" w:space="0" w:color="auto"/>
            <w:left w:val="none" w:sz="0" w:space="0" w:color="auto"/>
            <w:bottom w:val="none" w:sz="0" w:space="0" w:color="auto"/>
            <w:right w:val="none" w:sz="0" w:space="0" w:color="auto"/>
          </w:divBdr>
          <w:divsChild>
            <w:div w:id="339047909">
              <w:marLeft w:val="0"/>
              <w:marRight w:val="0"/>
              <w:marTop w:val="0"/>
              <w:marBottom w:val="0"/>
              <w:divBdr>
                <w:top w:val="none" w:sz="0" w:space="0" w:color="auto"/>
                <w:left w:val="none" w:sz="0" w:space="0" w:color="auto"/>
                <w:bottom w:val="none" w:sz="0" w:space="0" w:color="auto"/>
                <w:right w:val="none" w:sz="0" w:space="0" w:color="auto"/>
              </w:divBdr>
            </w:div>
            <w:div w:id="623073652">
              <w:marLeft w:val="0"/>
              <w:marRight w:val="0"/>
              <w:marTop w:val="0"/>
              <w:marBottom w:val="0"/>
              <w:divBdr>
                <w:top w:val="none" w:sz="0" w:space="0" w:color="auto"/>
                <w:left w:val="none" w:sz="0" w:space="0" w:color="auto"/>
                <w:bottom w:val="none" w:sz="0" w:space="0" w:color="auto"/>
                <w:right w:val="none" w:sz="0" w:space="0" w:color="auto"/>
              </w:divBdr>
            </w:div>
            <w:div w:id="835073280">
              <w:marLeft w:val="0"/>
              <w:marRight w:val="0"/>
              <w:marTop w:val="0"/>
              <w:marBottom w:val="0"/>
              <w:divBdr>
                <w:top w:val="none" w:sz="0" w:space="0" w:color="auto"/>
                <w:left w:val="none" w:sz="0" w:space="0" w:color="auto"/>
                <w:bottom w:val="none" w:sz="0" w:space="0" w:color="auto"/>
                <w:right w:val="none" w:sz="0" w:space="0" w:color="auto"/>
              </w:divBdr>
            </w:div>
            <w:div w:id="1134443999">
              <w:marLeft w:val="0"/>
              <w:marRight w:val="0"/>
              <w:marTop w:val="0"/>
              <w:marBottom w:val="0"/>
              <w:divBdr>
                <w:top w:val="none" w:sz="0" w:space="0" w:color="auto"/>
                <w:left w:val="none" w:sz="0" w:space="0" w:color="auto"/>
                <w:bottom w:val="none" w:sz="0" w:space="0" w:color="auto"/>
                <w:right w:val="none" w:sz="0" w:space="0" w:color="auto"/>
              </w:divBdr>
            </w:div>
            <w:div w:id="1825659156">
              <w:marLeft w:val="0"/>
              <w:marRight w:val="0"/>
              <w:marTop w:val="0"/>
              <w:marBottom w:val="0"/>
              <w:divBdr>
                <w:top w:val="none" w:sz="0" w:space="0" w:color="auto"/>
                <w:left w:val="none" w:sz="0" w:space="0" w:color="auto"/>
                <w:bottom w:val="none" w:sz="0" w:space="0" w:color="auto"/>
                <w:right w:val="none" w:sz="0" w:space="0" w:color="auto"/>
              </w:divBdr>
            </w:div>
          </w:divsChild>
        </w:div>
        <w:div w:id="1196163389">
          <w:marLeft w:val="0"/>
          <w:marRight w:val="0"/>
          <w:marTop w:val="0"/>
          <w:marBottom w:val="0"/>
          <w:divBdr>
            <w:top w:val="none" w:sz="0" w:space="0" w:color="auto"/>
            <w:left w:val="none" w:sz="0" w:space="0" w:color="auto"/>
            <w:bottom w:val="none" w:sz="0" w:space="0" w:color="auto"/>
            <w:right w:val="none" w:sz="0" w:space="0" w:color="auto"/>
          </w:divBdr>
          <w:divsChild>
            <w:div w:id="806777899">
              <w:marLeft w:val="0"/>
              <w:marRight w:val="0"/>
              <w:marTop w:val="0"/>
              <w:marBottom w:val="0"/>
              <w:divBdr>
                <w:top w:val="none" w:sz="0" w:space="0" w:color="auto"/>
                <w:left w:val="none" w:sz="0" w:space="0" w:color="auto"/>
                <w:bottom w:val="none" w:sz="0" w:space="0" w:color="auto"/>
                <w:right w:val="none" w:sz="0" w:space="0" w:color="auto"/>
              </w:divBdr>
            </w:div>
            <w:div w:id="1267007565">
              <w:marLeft w:val="0"/>
              <w:marRight w:val="0"/>
              <w:marTop w:val="0"/>
              <w:marBottom w:val="0"/>
              <w:divBdr>
                <w:top w:val="none" w:sz="0" w:space="0" w:color="auto"/>
                <w:left w:val="none" w:sz="0" w:space="0" w:color="auto"/>
                <w:bottom w:val="none" w:sz="0" w:space="0" w:color="auto"/>
                <w:right w:val="none" w:sz="0" w:space="0" w:color="auto"/>
              </w:divBdr>
            </w:div>
            <w:div w:id="1281570231">
              <w:marLeft w:val="0"/>
              <w:marRight w:val="0"/>
              <w:marTop w:val="0"/>
              <w:marBottom w:val="0"/>
              <w:divBdr>
                <w:top w:val="none" w:sz="0" w:space="0" w:color="auto"/>
                <w:left w:val="none" w:sz="0" w:space="0" w:color="auto"/>
                <w:bottom w:val="none" w:sz="0" w:space="0" w:color="auto"/>
                <w:right w:val="none" w:sz="0" w:space="0" w:color="auto"/>
              </w:divBdr>
            </w:div>
          </w:divsChild>
        </w:div>
        <w:div w:id="1225487480">
          <w:marLeft w:val="0"/>
          <w:marRight w:val="0"/>
          <w:marTop w:val="0"/>
          <w:marBottom w:val="0"/>
          <w:divBdr>
            <w:top w:val="none" w:sz="0" w:space="0" w:color="auto"/>
            <w:left w:val="none" w:sz="0" w:space="0" w:color="auto"/>
            <w:bottom w:val="none" w:sz="0" w:space="0" w:color="auto"/>
            <w:right w:val="none" w:sz="0" w:space="0" w:color="auto"/>
          </w:divBdr>
        </w:div>
        <w:div w:id="1228225412">
          <w:marLeft w:val="0"/>
          <w:marRight w:val="0"/>
          <w:marTop w:val="0"/>
          <w:marBottom w:val="0"/>
          <w:divBdr>
            <w:top w:val="none" w:sz="0" w:space="0" w:color="auto"/>
            <w:left w:val="none" w:sz="0" w:space="0" w:color="auto"/>
            <w:bottom w:val="none" w:sz="0" w:space="0" w:color="auto"/>
            <w:right w:val="none" w:sz="0" w:space="0" w:color="auto"/>
          </w:divBdr>
        </w:div>
        <w:div w:id="1238709277">
          <w:marLeft w:val="0"/>
          <w:marRight w:val="0"/>
          <w:marTop w:val="0"/>
          <w:marBottom w:val="0"/>
          <w:divBdr>
            <w:top w:val="none" w:sz="0" w:space="0" w:color="auto"/>
            <w:left w:val="none" w:sz="0" w:space="0" w:color="auto"/>
            <w:bottom w:val="none" w:sz="0" w:space="0" w:color="auto"/>
            <w:right w:val="none" w:sz="0" w:space="0" w:color="auto"/>
          </w:divBdr>
        </w:div>
        <w:div w:id="1243177515">
          <w:marLeft w:val="0"/>
          <w:marRight w:val="0"/>
          <w:marTop w:val="0"/>
          <w:marBottom w:val="0"/>
          <w:divBdr>
            <w:top w:val="none" w:sz="0" w:space="0" w:color="auto"/>
            <w:left w:val="none" w:sz="0" w:space="0" w:color="auto"/>
            <w:bottom w:val="none" w:sz="0" w:space="0" w:color="auto"/>
            <w:right w:val="none" w:sz="0" w:space="0" w:color="auto"/>
          </w:divBdr>
        </w:div>
        <w:div w:id="1254507553">
          <w:marLeft w:val="0"/>
          <w:marRight w:val="0"/>
          <w:marTop w:val="0"/>
          <w:marBottom w:val="0"/>
          <w:divBdr>
            <w:top w:val="none" w:sz="0" w:space="0" w:color="auto"/>
            <w:left w:val="none" w:sz="0" w:space="0" w:color="auto"/>
            <w:bottom w:val="none" w:sz="0" w:space="0" w:color="auto"/>
            <w:right w:val="none" w:sz="0" w:space="0" w:color="auto"/>
          </w:divBdr>
        </w:div>
        <w:div w:id="1264067840">
          <w:marLeft w:val="0"/>
          <w:marRight w:val="0"/>
          <w:marTop w:val="0"/>
          <w:marBottom w:val="0"/>
          <w:divBdr>
            <w:top w:val="none" w:sz="0" w:space="0" w:color="auto"/>
            <w:left w:val="none" w:sz="0" w:space="0" w:color="auto"/>
            <w:bottom w:val="none" w:sz="0" w:space="0" w:color="auto"/>
            <w:right w:val="none" w:sz="0" w:space="0" w:color="auto"/>
          </w:divBdr>
        </w:div>
        <w:div w:id="1297369470">
          <w:marLeft w:val="0"/>
          <w:marRight w:val="0"/>
          <w:marTop w:val="0"/>
          <w:marBottom w:val="0"/>
          <w:divBdr>
            <w:top w:val="none" w:sz="0" w:space="0" w:color="auto"/>
            <w:left w:val="none" w:sz="0" w:space="0" w:color="auto"/>
            <w:bottom w:val="none" w:sz="0" w:space="0" w:color="auto"/>
            <w:right w:val="none" w:sz="0" w:space="0" w:color="auto"/>
          </w:divBdr>
          <w:divsChild>
            <w:div w:id="255330827">
              <w:marLeft w:val="0"/>
              <w:marRight w:val="0"/>
              <w:marTop w:val="0"/>
              <w:marBottom w:val="0"/>
              <w:divBdr>
                <w:top w:val="none" w:sz="0" w:space="0" w:color="auto"/>
                <w:left w:val="none" w:sz="0" w:space="0" w:color="auto"/>
                <w:bottom w:val="none" w:sz="0" w:space="0" w:color="auto"/>
                <w:right w:val="none" w:sz="0" w:space="0" w:color="auto"/>
              </w:divBdr>
            </w:div>
            <w:div w:id="726301840">
              <w:marLeft w:val="0"/>
              <w:marRight w:val="0"/>
              <w:marTop w:val="0"/>
              <w:marBottom w:val="0"/>
              <w:divBdr>
                <w:top w:val="none" w:sz="0" w:space="0" w:color="auto"/>
                <w:left w:val="none" w:sz="0" w:space="0" w:color="auto"/>
                <w:bottom w:val="none" w:sz="0" w:space="0" w:color="auto"/>
                <w:right w:val="none" w:sz="0" w:space="0" w:color="auto"/>
              </w:divBdr>
            </w:div>
            <w:div w:id="875658300">
              <w:marLeft w:val="0"/>
              <w:marRight w:val="0"/>
              <w:marTop w:val="0"/>
              <w:marBottom w:val="0"/>
              <w:divBdr>
                <w:top w:val="none" w:sz="0" w:space="0" w:color="auto"/>
                <w:left w:val="none" w:sz="0" w:space="0" w:color="auto"/>
                <w:bottom w:val="none" w:sz="0" w:space="0" w:color="auto"/>
                <w:right w:val="none" w:sz="0" w:space="0" w:color="auto"/>
              </w:divBdr>
            </w:div>
            <w:div w:id="1171720834">
              <w:marLeft w:val="0"/>
              <w:marRight w:val="0"/>
              <w:marTop w:val="0"/>
              <w:marBottom w:val="0"/>
              <w:divBdr>
                <w:top w:val="none" w:sz="0" w:space="0" w:color="auto"/>
                <w:left w:val="none" w:sz="0" w:space="0" w:color="auto"/>
                <w:bottom w:val="none" w:sz="0" w:space="0" w:color="auto"/>
                <w:right w:val="none" w:sz="0" w:space="0" w:color="auto"/>
              </w:divBdr>
            </w:div>
            <w:div w:id="1227644059">
              <w:marLeft w:val="0"/>
              <w:marRight w:val="0"/>
              <w:marTop w:val="0"/>
              <w:marBottom w:val="0"/>
              <w:divBdr>
                <w:top w:val="none" w:sz="0" w:space="0" w:color="auto"/>
                <w:left w:val="none" w:sz="0" w:space="0" w:color="auto"/>
                <w:bottom w:val="none" w:sz="0" w:space="0" w:color="auto"/>
                <w:right w:val="none" w:sz="0" w:space="0" w:color="auto"/>
              </w:divBdr>
            </w:div>
          </w:divsChild>
        </w:div>
        <w:div w:id="1299726246">
          <w:marLeft w:val="0"/>
          <w:marRight w:val="0"/>
          <w:marTop w:val="0"/>
          <w:marBottom w:val="0"/>
          <w:divBdr>
            <w:top w:val="none" w:sz="0" w:space="0" w:color="auto"/>
            <w:left w:val="none" w:sz="0" w:space="0" w:color="auto"/>
            <w:bottom w:val="none" w:sz="0" w:space="0" w:color="auto"/>
            <w:right w:val="none" w:sz="0" w:space="0" w:color="auto"/>
          </w:divBdr>
        </w:div>
        <w:div w:id="1309897960">
          <w:marLeft w:val="0"/>
          <w:marRight w:val="0"/>
          <w:marTop w:val="0"/>
          <w:marBottom w:val="0"/>
          <w:divBdr>
            <w:top w:val="none" w:sz="0" w:space="0" w:color="auto"/>
            <w:left w:val="none" w:sz="0" w:space="0" w:color="auto"/>
            <w:bottom w:val="none" w:sz="0" w:space="0" w:color="auto"/>
            <w:right w:val="none" w:sz="0" w:space="0" w:color="auto"/>
          </w:divBdr>
        </w:div>
        <w:div w:id="1343706699">
          <w:marLeft w:val="0"/>
          <w:marRight w:val="0"/>
          <w:marTop w:val="0"/>
          <w:marBottom w:val="0"/>
          <w:divBdr>
            <w:top w:val="none" w:sz="0" w:space="0" w:color="auto"/>
            <w:left w:val="none" w:sz="0" w:space="0" w:color="auto"/>
            <w:bottom w:val="none" w:sz="0" w:space="0" w:color="auto"/>
            <w:right w:val="none" w:sz="0" w:space="0" w:color="auto"/>
          </w:divBdr>
        </w:div>
        <w:div w:id="1355114839">
          <w:marLeft w:val="0"/>
          <w:marRight w:val="0"/>
          <w:marTop w:val="0"/>
          <w:marBottom w:val="0"/>
          <w:divBdr>
            <w:top w:val="none" w:sz="0" w:space="0" w:color="auto"/>
            <w:left w:val="none" w:sz="0" w:space="0" w:color="auto"/>
            <w:bottom w:val="none" w:sz="0" w:space="0" w:color="auto"/>
            <w:right w:val="none" w:sz="0" w:space="0" w:color="auto"/>
          </w:divBdr>
          <w:divsChild>
            <w:div w:id="1348680130">
              <w:marLeft w:val="-75"/>
              <w:marRight w:val="0"/>
              <w:marTop w:val="30"/>
              <w:marBottom w:val="30"/>
              <w:divBdr>
                <w:top w:val="none" w:sz="0" w:space="0" w:color="auto"/>
                <w:left w:val="none" w:sz="0" w:space="0" w:color="auto"/>
                <w:bottom w:val="none" w:sz="0" w:space="0" w:color="auto"/>
                <w:right w:val="none" w:sz="0" w:space="0" w:color="auto"/>
              </w:divBdr>
              <w:divsChild>
                <w:div w:id="106244126">
                  <w:marLeft w:val="0"/>
                  <w:marRight w:val="0"/>
                  <w:marTop w:val="0"/>
                  <w:marBottom w:val="0"/>
                  <w:divBdr>
                    <w:top w:val="none" w:sz="0" w:space="0" w:color="auto"/>
                    <w:left w:val="none" w:sz="0" w:space="0" w:color="auto"/>
                    <w:bottom w:val="none" w:sz="0" w:space="0" w:color="auto"/>
                    <w:right w:val="none" w:sz="0" w:space="0" w:color="auto"/>
                  </w:divBdr>
                  <w:divsChild>
                    <w:div w:id="630134132">
                      <w:marLeft w:val="0"/>
                      <w:marRight w:val="0"/>
                      <w:marTop w:val="0"/>
                      <w:marBottom w:val="0"/>
                      <w:divBdr>
                        <w:top w:val="none" w:sz="0" w:space="0" w:color="auto"/>
                        <w:left w:val="none" w:sz="0" w:space="0" w:color="auto"/>
                        <w:bottom w:val="none" w:sz="0" w:space="0" w:color="auto"/>
                        <w:right w:val="none" w:sz="0" w:space="0" w:color="auto"/>
                      </w:divBdr>
                    </w:div>
                  </w:divsChild>
                </w:div>
                <w:div w:id="260994057">
                  <w:marLeft w:val="0"/>
                  <w:marRight w:val="0"/>
                  <w:marTop w:val="0"/>
                  <w:marBottom w:val="0"/>
                  <w:divBdr>
                    <w:top w:val="none" w:sz="0" w:space="0" w:color="auto"/>
                    <w:left w:val="none" w:sz="0" w:space="0" w:color="auto"/>
                    <w:bottom w:val="none" w:sz="0" w:space="0" w:color="auto"/>
                    <w:right w:val="none" w:sz="0" w:space="0" w:color="auto"/>
                  </w:divBdr>
                  <w:divsChild>
                    <w:div w:id="2086757143">
                      <w:marLeft w:val="0"/>
                      <w:marRight w:val="0"/>
                      <w:marTop w:val="0"/>
                      <w:marBottom w:val="0"/>
                      <w:divBdr>
                        <w:top w:val="none" w:sz="0" w:space="0" w:color="auto"/>
                        <w:left w:val="none" w:sz="0" w:space="0" w:color="auto"/>
                        <w:bottom w:val="none" w:sz="0" w:space="0" w:color="auto"/>
                        <w:right w:val="none" w:sz="0" w:space="0" w:color="auto"/>
                      </w:divBdr>
                    </w:div>
                  </w:divsChild>
                </w:div>
                <w:div w:id="615215362">
                  <w:marLeft w:val="0"/>
                  <w:marRight w:val="0"/>
                  <w:marTop w:val="0"/>
                  <w:marBottom w:val="0"/>
                  <w:divBdr>
                    <w:top w:val="none" w:sz="0" w:space="0" w:color="auto"/>
                    <w:left w:val="none" w:sz="0" w:space="0" w:color="auto"/>
                    <w:bottom w:val="none" w:sz="0" w:space="0" w:color="auto"/>
                    <w:right w:val="none" w:sz="0" w:space="0" w:color="auto"/>
                  </w:divBdr>
                  <w:divsChild>
                    <w:div w:id="1981113272">
                      <w:marLeft w:val="0"/>
                      <w:marRight w:val="0"/>
                      <w:marTop w:val="0"/>
                      <w:marBottom w:val="0"/>
                      <w:divBdr>
                        <w:top w:val="none" w:sz="0" w:space="0" w:color="auto"/>
                        <w:left w:val="none" w:sz="0" w:space="0" w:color="auto"/>
                        <w:bottom w:val="none" w:sz="0" w:space="0" w:color="auto"/>
                        <w:right w:val="none" w:sz="0" w:space="0" w:color="auto"/>
                      </w:divBdr>
                    </w:div>
                  </w:divsChild>
                </w:div>
                <w:div w:id="633678227">
                  <w:marLeft w:val="0"/>
                  <w:marRight w:val="0"/>
                  <w:marTop w:val="0"/>
                  <w:marBottom w:val="0"/>
                  <w:divBdr>
                    <w:top w:val="none" w:sz="0" w:space="0" w:color="auto"/>
                    <w:left w:val="none" w:sz="0" w:space="0" w:color="auto"/>
                    <w:bottom w:val="none" w:sz="0" w:space="0" w:color="auto"/>
                    <w:right w:val="none" w:sz="0" w:space="0" w:color="auto"/>
                  </w:divBdr>
                  <w:divsChild>
                    <w:div w:id="1721662484">
                      <w:marLeft w:val="0"/>
                      <w:marRight w:val="0"/>
                      <w:marTop w:val="0"/>
                      <w:marBottom w:val="0"/>
                      <w:divBdr>
                        <w:top w:val="none" w:sz="0" w:space="0" w:color="auto"/>
                        <w:left w:val="none" w:sz="0" w:space="0" w:color="auto"/>
                        <w:bottom w:val="none" w:sz="0" w:space="0" w:color="auto"/>
                        <w:right w:val="none" w:sz="0" w:space="0" w:color="auto"/>
                      </w:divBdr>
                    </w:div>
                  </w:divsChild>
                </w:div>
                <w:div w:id="809174383">
                  <w:marLeft w:val="0"/>
                  <w:marRight w:val="0"/>
                  <w:marTop w:val="0"/>
                  <w:marBottom w:val="0"/>
                  <w:divBdr>
                    <w:top w:val="none" w:sz="0" w:space="0" w:color="auto"/>
                    <w:left w:val="none" w:sz="0" w:space="0" w:color="auto"/>
                    <w:bottom w:val="none" w:sz="0" w:space="0" w:color="auto"/>
                    <w:right w:val="none" w:sz="0" w:space="0" w:color="auto"/>
                  </w:divBdr>
                  <w:divsChild>
                    <w:div w:id="1528250881">
                      <w:marLeft w:val="0"/>
                      <w:marRight w:val="0"/>
                      <w:marTop w:val="0"/>
                      <w:marBottom w:val="0"/>
                      <w:divBdr>
                        <w:top w:val="none" w:sz="0" w:space="0" w:color="auto"/>
                        <w:left w:val="none" w:sz="0" w:space="0" w:color="auto"/>
                        <w:bottom w:val="none" w:sz="0" w:space="0" w:color="auto"/>
                        <w:right w:val="none" w:sz="0" w:space="0" w:color="auto"/>
                      </w:divBdr>
                    </w:div>
                  </w:divsChild>
                </w:div>
                <w:div w:id="813066812">
                  <w:marLeft w:val="0"/>
                  <w:marRight w:val="0"/>
                  <w:marTop w:val="0"/>
                  <w:marBottom w:val="0"/>
                  <w:divBdr>
                    <w:top w:val="none" w:sz="0" w:space="0" w:color="auto"/>
                    <w:left w:val="none" w:sz="0" w:space="0" w:color="auto"/>
                    <w:bottom w:val="none" w:sz="0" w:space="0" w:color="auto"/>
                    <w:right w:val="none" w:sz="0" w:space="0" w:color="auto"/>
                  </w:divBdr>
                  <w:divsChild>
                    <w:div w:id="2110352433">
                      <w:marLeft w:val="0"/>
                      <w:marRight w:val="0"/>
                      <w:marTop w:val="0"/>
                      <w:marBottom w:val="0"/>
                      <w:divBdr>
                        <w:top w:val="none" w:sz="0" w:space="0" w:color="auto"/>
                        <w:left w:val="none" w:sz="0" w:space="0" w:color="auto"/>
                        <w:bottom w:val="none" w:sz="0" w:space="0" w:color="auto"/>
                        <w:right w:val="none" w:sz="0" w:space="0" w:color="auto"/>
                      </w:divBdr>
                    </w:div>
                  </w:divsChild>
                </w:div>
                <w:div w:id="817069724">
                  <w:marLeft w:val="0"/>
                  <w:marRight w:val="0"/>
                  <w:marTop w:val="0"/>
                  <w:marBottom w:val="0"/>
                  <w:divBdr>
                    <w:top w:val="none" w:sz="0" w:space="0" w:color="auto"/>
                    <w:left w:val="none" w:sz="0" w:space="0" w:color="auto"/>
                    <w:bottom w:val="none" w:sz="0" w:space="0" w:color="auto"/>
                    <w:right w:val="none" w:sz="0" w:space="0" w:color="auto"/>
                  </w:divBdr>
                  <w:divsChild>
                    <w:div w:id="984049496">
                      <w:marLeft w:val="0"/>
                      <w:marRight w:val="0"/>
                      <w:marTop w:val="0"/>
                      <w:marBottom w:val="0"/>
                      <w:divBdr>
                        <w:top w:val="none" w:sz="0" w:space="0" w:color="auto"/>
                        <w:left w:val="none" w:sz="0" w:space="0" w:color="auto"/>
                        <w:bottom w:val="none" w:sz="0" w:space="0" w:color="auto"/>
                        <w:right w:val="none" w:sz="0" w:space="0" w:color="auto"/>
                      </w:divBdr>
                    </w:div>
                  </w:divsChild>
                </w:div>
                <w:div w:id="945961099">
                  <w:marLeft w:val="0"/>
                  <w:marRight w:val="0"/>
                  <w:marTop w:val="0"/>
                  <w:marBottom w:val="0"/>
                  <w:divBdr>
                    <w:top w:val="none" w:sz="0" w:space="0" w:color="auto"/>
                    <w:left w:val="none" w:sz="0" w:space="0" w:color="auto"/>
                    <w:bottom w:val="none" w:sz="0" w:space="0" w:color="auto"/>
                    <w:right w:val="none" w:sz="0" w:space="0" w:color="auto"/>
                  </w:divBdr>
                  <w:divsChild>
                    <w:div w:id="1090393321">
                      <w:marLeft w:val="0"/>
                      <w:marRight w:val="0"/>
                      <w:marTop w:val="0"/>
                      <w:marBottom w:val="0"/>
                      <w:divBdr>
                        <w:top w:val="none" w:sz="0" w:space="0" w:color="auto"/>
                        <w:left w:val="none" w:sz="0" w:space="0" w:color="auto"/>
                        <w:bottom w:val="none" w:sz="0" w:space="0" w:color="auto"/>
                        <w:right w:val="none" w:sz="0" w:space="0" w:color="auto"/>
                      </w:divBdr>
                    </w:div>
                  </w:divsChild>
                </w:div>
                <w:div w:id="1102413699">
                  <w:marLeft w:val="0"/>
                  <w:marRight w:val="0"/>
                  <w:marTop w:val="0"/>
                  <w:marBottom w:val="0"/>
                  <w:divBdr>
                    <w:top w:val="none" w:sz="0" w:space="0" w:color="auto"/>
                    <w:left w:val="none" w:sz="0" w:space="0" w:color="auto"/>
                    <w:bottom w:val="none" w:sz="0" w:space="0" w:color="auto"/>
                    <w:right w:val="none" w:sz="0" w:space="0" w:color="auto"/>
                  </w:divBdr>
                  <w:divsChild>
                    <w:div w:id="355739592">
                      <w:marLeft w:val="0"/>
                      <w:marRight w:val="0"/>
                      <w:marTop w:val="0"/>
                      <w:marBottom w:val="0"/>
                      <w:divBdr>
                        <w:top w:val="none" w:sz="0" w:space="0" w:color="auto"/>
                        <w:left w:val="none" w:sz="0" w:space="0" w:color="auto"/>
                        <w:bottom w:val="none" w:sz="0" w:space="0" w:color="auto"/>
                        <w:right w:val="none" w:sz="0" w:space="0" w:color="auto"/>
                      </w:divBdr>
                    </w:div>
                  </w:divsChild>
                </w:div>
                <w:div w:id="1126967451">
                  <w:marLeft w:val="0"/>
                  <w:marRight w:val="0"/>
                  <w:marTop w:val="0"/>
                  <w:marBottom w:val="0"/>
                  <w:divBdr>
                    <w:top w:val="none" w:sz="0" w:space="0" w:color="auto"/>
                    <w:left w:val="none" w:sz="0" w:space="0" w:color="auto"/>
                    <w:bottom w:val="none" w:sz="0" w:space="0" w:color="auto"/>
                    <w:right w:val="none" w:sz="0" w:space="0" w:color="auto"/>
                  </w:divBdr>
                  <w:divsChild>
                    <w:div w:id="27948352">
                      <w:marLeft w:val="0"/>
                      <w:marRight w:val="0"/>
                      <w:marTop w:val="0"/>
                      <w:marBottom w:val="0"/>
                      <w:divBdr>
                        <w:top w:val="none" w:sz="0" w:space="0" w:color="auto"/>
                        <w:left w:val="none" w:sz="0" w:space="0" w:color="auto"/>
                        <w:bottom w:val="none" w:sz="0" w:space="0" w:color="auto"/>
                        <w:right w:val="none" w:sz="0" w:space="0" w:color="auto"/>
                      </w:divBdr>
                    </w:div>
                  </w:divsChild>
                </w:div>
                <w:div w:id="1296715955">
                  <w:marLeft w:val="0"/>
                  <w:marRight w:val="0"/>
                  <w:marTop w:val="0"/>
                  <w:marBottom w:val="0"/>
                  <w:divBdr>
                    <w:top w:val="none" w:sz="0" w:space="0" w:color="auto"/>
                    <w:left w:val="none" w:sz="0" w:space="0" w:color="auto"/>
                    <w:bottom w:val="none" w:sz="0" w:space="0" w:color="auto"/>
                    <w:right w:val="none" w:sz="0" w:space="0" w:color="auto"/>
                  </w:divBdr>
                  <w:divsChild>
                    <w:div w:id="1314874717">
                      <w:marLeft w:val="0"/>
                      <w:marRight w:val="0"/>
                      <w:marTop w:val="0"/>
                      <w:marBottom w:val="0"/>
                      <w:divBdr>
                        <w:top w:val="none" w:sz="0" w:space="0" w:color="auto"/>
                        <w:left w:val="none" w:sz="0" w:space="0" w:color="auto"/>
                        <w:bottom w:val="none" w:sz="0" w:space="0" w:color="auto"/>
                        <w:right w:val="none" w:sz="0" w:space="0" w:color="auto"/>
                      </w:divBdr>
                    </w:div>
                  </w:divsChild>
                </w:div>
                <w:div w:id="1372222408">
                  <w:marLeft w:val="0"/>
                  <w:marRight w:val="0"/>
                  <w:marTop w:val="0"/>
                  <w:marBottom w:val="0"/>
                  <w:divBdr>
                    <w:top w:val="none" w:sz="0" w:space="0" w:color="auto"/>
                    <w:left w:val="none" w:sz="0" w:space="0" w:color="auto"/>
                    <w:bottom w:val="none" w:sz="0" w:space="0" w:color="auto"/>
                    <w:right w:val="none" w:sz="0" w:space="0" w:color="auto"/>
                  </w:divBdr>
                  <w:divsChild>
                    <w:div w:id="993483544">
                      <w:marLeft w:val="0"/>
                      <w:marRight w:val="0"/>
                      <w:marTop w:val="0"/>
                      <w:marBottom w:val="0"/>
                      <w:divBdr>
                        <w:top w:val="none" w:sz="0" w:space="0" w:color="auto"/>
                        <w:left w:val="none" w:sz="0" w:space="0" w:color="auto"/>
                        <w:bottom w:val="none" w:sz="0" w:space="0" w:color="auto"/>
                        <w:right w:val="none" w:sz="0" w:space="0" w:color="auto"/>
                      </w:divBdr>
                    </w:div>
                  </w:divsChild>
                </w:div>
                <w:div w:id="1414857066">
                  <w:marLeft w:val="0"/>
                  <w:marRight w:val="0"/>
                  <w:marTop w:val="0"/>
                  <w:marBottom w:val="0"/>
                  <w:divBdr>
                    <w:top w:val="none" w:sz="0" w:space="0" w:color="auto"/>
                    <w:left w:val="none" w:sz="0" w:space="0" w:color="auto"/>
                    <w:bottom w:val="none" w:sz="0" w:space="0" w:color="auto"/>
                    <w:right w:val="none" w:sz="0" w:space="0" w:color="auto"/>
                  </w:divBdr>
                  <w:divsChild>
                    <w:div w:id="1742167582">
                      <w:marLeft w:val="0"/>
                      <w:marRight w:val="0"/>
                      <w:marTop w:val="0"/>
                      <w:marBottom w:val="0"/>
                      <w:divBdr>
                        <w:top w:val="none" w:sz="0" w:space="0" w:color="auto"/>
                        <w:left w:val="none" w:sz="0" w:space="0" w:color="auto"/>
                        <w:bottom w:val="none" w:sz="0" w:space="0" w:color="auto"/>
                        <w:right w:val="none" w:sz="0" w:space="0" w:color="auto"/>
                      </w:divBdr>
                    </w:div>
                  </w:divsChild>
                </w:div>
                <w:div w:id="1470439213">
                  <w:marLeft w:val="0"/>
                  <w:marRight w:val="0"/>
                  <w:marTop w:val="0"/>
                  <w:marBottom w:val="0"/>
                  <w:divBdr>
                    <w:top w:val="none" w:sz="0" w:space="0" w:color="auto"/>
                    <w:left w:val="none" w:sz="0" w:space="0" w:color="auto"/>
                    <w:bottom w:val="none" w:sz="0" w:space="0" w:color="auto"/>
                    <w:right w:val="none" w:sz="0" w:space="0" w:color="auto"/>
                  </w:divBdr>
                  <w:divsChild>
                    <w:div w:id="41684301">
                      <w:marLeft w:val="0"/>
                      <w:marRight w:val="0"/>
                      <w:marTop w:val="0"/>
                      <w:marBottom w:val="0"/>
                      <w:divBdr>
                        <w:top w:val="none" w:sz="0" w:space="0" w:color="auto"/>
                        <w:left w:val="none" w:sz="0" w:space="0" w:color="auto"/>
                        <w:bottom w:val="none" w:sz="0" w:space="0" w:color="auto"/>
                        <w:right w:val="none" w:sz="0" w:space="0" w:color="auto"/>
                      </w:divBdr>
                    </w:div>
                  </w:divsChild>
                </w:div>
                <w:div w:id="1668510752">
                  <w:marLeft w:val="0"/>
                  <w:marRight w:val="0"/>
                  <w:marTop w:val="0"/>
                  <w:marBottom w:val="0"/>
                  <w:divBdr>
                    <w:top w:val="none" w:sz="0" w:space="0" w:color="auto"/>
                    <w:left w:val="none" w:sz="0" w:space="0" w:color="auto"/>
                    <w:bottom w:val="none" w:sz="0" w:space="0" w:color="auto"/>
                    <w:right w:val="none" w:sz="0" w:space="0" w:color="auto"/>
                  </w:divBdr>
                  <w:divsChild>
                    <w:div w:id="871650533">
                      <w:marLeft w:val="0"/>
                      <w:marRight w:val="0"/>
                      <w:marTop w:val="0"/>
                      <w:marBottom w:val="0"/>
                      <w:divBdr>
                        <w:top w:val="none" w:sz="0" w:space="0" w:color="auto"/>
                        <w:left w:val="none" w:sz="0" w:space="0" w:color="auto"/>
                        <w:bottom w:val="none" w:sz="0" w:space="0" w:color="auto"/>
                        <w:right w:val="none" w:sz="0" w:space="0" w:color="auto"/>
                      </w:divBdr>
                    </w:div>
                  </w:divsChild>
                </w:div>
                <w:div w:id="1716463034">
                  <w:marLeft w:val="0"/>
                  <w:marRight w:val="0"/>
                  <w:marTop w:val="0"/>
                  <w:marBottom w:val="0"/>
                  <w:divBdr>
                    <w:top w:val="none" w:sz="0" w:space="0" w:color="auto"/>
                    <w:left w:val="none" w:sz="0" w:space="0" w:color="auto"/>
                    <w:bottom w:val="none" w:sz="0" w:space="0" w:color="auto"/>
                    <w:right w:val="none" w:sz="0" w:space="0" w:color="auto"/>
                  </w:divBdr>
                  <w:divsChild>
                    <w:div w:id="411002393">
                      <w:marLeft w:val="0"/>
                      <w:marRight w:val="0"/>
                      <w:marTop w:val="0"/>
                      <w:marBottom w:val="0"/>
                      <w:divBdr>
                        <w:top w:val="none" w:sz="0" w:space="0" w:color="auto"/>
                        <w:left w:val="none" w:sz="0" w:space="0" w:color="auto"/>
                        <w:bottom w:val="none" w:sz="0" w:space="0" w:color="auto"/>
                        <w:right w:val="none" w:sz="0" w:space="0" w:color="auto"/>
                      </w:divBdr>
                    </w:div>
                  </w:divsChild>
                </w:div>
                <w:div w:id="1837645733">
                  <w:marLeft w:val="0"/>
                  <w:marRight w:val="0"/>
                  <w:marTop w:val="0"/>
                  <w:marBottom w:val="0"/>
                  <w:divBdr>
                    <w:top w:val="none" w:sz="0" w:space="0" w:color="auto"/>
                    <w:left w:val="none" w:sz="0" w:space="0" w:color="auto"/>
                    <w:bottom w:val="none" w:sz="0" w:space="0" w:color="auto"/>
                    <w:right w:val="none" w:sz="0" w:space="0" w:color="auto"/>
                  </w:divBdr>
                  <w:divsChild>
                    <w:div w:id="716969791">
                      <w:marLeft w:val="0"/>
                      <w:marRight w:val="0"/>
                      <w:marTop w:val="0"/>
                      <w:marBottom w:val="0"/>
                      <w:divBdr>
                        <w:top w:val="none" w:sz="0" w:space="0" w:color="auto"/>
                        <w:left w:val="none" w:sz="0" w:space="0" w:color="auto"/>
                        <w:bottom w:val="none" w:sz="0" w:space="0" w:color="auto"/>
                        <w:right w:val="none" w:sz="0" w:space="0" w:color="auto"/>
                      </w:divBdr>
                    </w:div>
                  </w:divsChild>
                </w:div>
                <w:div w:id="1893033747">
                  <w:marLeft w:val="0"/>
                  <w:marRight w:val="0"/>
                  <w:marTop w:val="0"/>
                  <w:marBottom w:val="0"/>
                  <w:divBdr>
                    <w:top w:val="none" w:sz="0" w:space="0" w:color="auto"/>
                    <w:left w:val="none" w:sz="0" w:space="0" w:color="auto"/>
                    <w:bottom w:val="none" w:sz="0" w:space="0" w:color="auto"/>
                    <w:right w:val="none" w:sz="0" w:space="0" w:color="auto"/>
                  </w:divBdr>
                  <w:divsChild>
                    <w:div w:id="1365868072">
                      <w:marLeft w:val="0"/>
                      <w:marRight w:val="0"/>
                      <w:marTop w:val="0"/>
                      <w:marBottom w:val="0"/>
                      <w:divBdr>
                        <w:top w:val="none" w:sz="0" w:space="0" w:color="auto"/>
                        <w:left w:val="none" w:sz="0" w:space="0" w:color="auto"/>
                        <w:bottom w:val="none" w:sz="0" w:space="0" w:color="auto"/>
                        <w:right w:val="none" w:sz="0" w:space="0" w:color="auto"/>
                      </w:divBdr>
                    </w:div>
                  </w:divsChild>
                </w:div>
                <w:div w:id="1936790417">
                  <w:marLeft w:val="0"/>
                  <w:marRight w:val="0"/>
                  <w:marTop w:val="0"/>
                  <w:marBottom w:val="0"/>
                  <w:divBdr>
                    <w:top w:val="none" w:sz="0" w:space="0" w:color="auto"/>
                    <w:left w:val="none" w:sz="0" w:space="0" w:color="auto"/>
                    <w:bottom w:val="none" w:sz="0" w:space="0" w:color="auto"/>
                    <w:right w:val="none" w:sz="0" w:space="0" w:color="auto"/>
                  </w:divBdr>
                  <w:divsChild>
                    <w:div w:id="298729703">
                      <w:marLeft w:val="0"/>
                      <w:marRight w:val="0"/>
                      <w:marTop w:val="0"/>
                      <w:marBottom w:val="0"/>
                      <w:divBdr>
                        <w:top w:val="none" w:sz="0" w:space="0" w:color="auto"/>
                        <w:left w:val="none" w:sz="0" w:space="0" w:color="auto"/>
                        <w:bottom w:val="none" w:sz="0" w:space="0" w:color="auto"/>
                        <w:right w:val="none" w:sz="0" w:space="0" w:color="auto"/>
                      </w:divBdr>
                    </w:div>
                  </w:divsChild>
                </w:div>
                <w:div w:id="2115899659">
                  <w:marLeft w:val="0"/>
                  <w:marRight w:val="0"/>
                  <w:marTop w:val="0"/>
                  <w:marBottom w:val="0"/>
                  <w:divBdr>
                    <w:top w:val="none" w:sz="0" w:space="0" w:color="auto"/>
                    <w:left w:val="none" w:sz="0" w:space="0" w:color="auto"/>
                    <w:bottom w:val="none" w:sz="0" w:space="0" w:color="auto"/>
                    <w:right w:val="none" w:sz="0" w:space="0" w:color="auto"/>
                  </w:divBdr>
                  <w:divsChild>
                    <w:div w:id="31892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392177">
          <w:marLeft w:val="0"/>
          <w:marRight w:val="0"/>
          <w:marTop w:val="0"/>
          <w:marBottom w:val="0"/>
          <w:divBdr>
            <w:top w:val="none" w:sz="0" w:space="0" w:color="auto"/>
            <w:left w:val="none" w:sz="0" w:space="0" w:color="auto"/>
            <w:bottom w:val="none" w:sz="0" w:space="0" w:color="auto"/>
            <w:right w:val="none" w:sz="0" w:space="0" w:color="auto"/>
          </w:divBdr>
        </w:div>
        <w:div w:id="1361321296">
          <w:marLeft w:val="0"/>
          <w:marRight w:val="0"/>
          <w:marTop w:val="0"/>
          <w:marBottom w:val="0"/>
          <w:divBdr>
            <w:top w:val="none" w:sz="0" w:space="0" w:color="auto"/>
            <w:left w:val="none" w:sz="0" w:space="0" w:color="auto"/>
            <w:bottom w:val="none" w:sz="0" w:space="0" w:color="auto"/>
            <w:right w:val="none" w:sz="0" w:space="0" w:color="auto"/>
          </w:divBdr>
        </w:div>
        <w:div w:id="1385519392">
          <w:marLeft w:val="0"/>
          <w:marRight w:val="0"/>
          <w:marTop w:val="0"/>
          <w:marBottom w:val="0"/>
          <w:divBdr>
            <w:top w:val="none" w:sz="0" w:space="0" w:color="auto"/>
            <w:left w:val="none" w:sz="0" w:space="0" w:color="auto"/>
            <w:bottom w:val="none" w:sz="0" w:space="0" w:color="auto"/>
            <w:right w:val="none" w:sz="0" w:space="0" w:color="auto"/>
          </w:divBdr>
        </w:div>
        <w:div w:id="1389767654">
          <w:marLeft w:val="0"/>
          <w:marRight w:val="0"/>
          <w:marTop w:val="0"/>
          <w:marBottom w:val="0"/>
          <w:divBdr>
            <w:top w:val="none" w:sz="0" w:space="0" w:color="auto"/>
            <w:left w:val="none" w:sz="0" w:space="0" w:color="auto"/>
            <w:bottom w:val="none" w:sz="0" w:space="0" w:color="auto"/>
            <w:right w:val="none" w:sz="0" w:space="0" w:color="auto"/>
          </w:divBdr>
        </w:div>
        <w:div w:id="1398240342">
          <w:marLeft w:val="0"/>
          <w:marRight w:val="0"/>
          <w:marTop w:val="0"/>
          <w:marBottom w:val="0"/>
          <w:divBdr>
            <w:top w:val="none" w:sz="0" w:space="0" w:color="auto"/>
            <w:left w:val="none" w:sz="0" w:space="0" w:color="auto"/>
            <w:bottom w:val="none" w:sz="0" w:space="0" w:color="auto"/>
            <w:right w:val="none" w:sz="0" w:space="0" w:color="auto"/>
          </w:divBdr>
        </w:div>
        <w:div w:id="1405685939">
          <w:marLeft w:val="0"/>
          <w:marRight w:val="0"/>
          <w:marTop w:val="0"/>
          <w:marBottom w:val="0"/>
          <w:divBdr>
            <w:top w:val="none" w:sz="0" w:space="0" w:color="auto"/>
            <w:left w:val="none" w:sz="0" w:space="0" w:color="auto"/>
            <w:bottom w:val="none" w:sz="0" w:space="0" w:color="auto"/>
            <w:right w:val="none" w:sz="0" w:space="0" w:color="auto"/>
          </w:divBdr>
          <w:divsChild>
            <w:div w:id="637419219">
              <w:marLeft w:val="0"/>
              <w:marRight w:val="0"/>
              <w:marTop w:val="0"/>
              <w:marBottom w:val="0"/>
              <w:divBdr>
                <w:top w:val="none" w:sz="0" w:space="0" w:color="auto"/>
                <w:left w:val="none" w:sz="0" w:space="0" w:color="auto"/>
                <w:bottom w:val="none" w:sz="0" w:space="0" w:color="auto"/>
                <w:right w:val="none" w:sz="0" w:space="0" w:color="auto"/>
              </w:divBdr>
            </w:div>
            <w:div w:id="814104222">
              <w:marLeft w:val="0"/>
              <w:marRight w:val="0"/>
              <w:marTop w:val="0"/>
              <w:marBottom w:val="0"/>
              <w:divBdr>
                <w:top w:val="none" w:sz="0" w:space="0" w:color="auto"/>
                <w:left w:val="none" w:sz="0" w:space="0" w:color="auto"/>
                <w:bottom w:val="none" w:sz="0" w:space="0" w:color="auto"/>
                <w:right w:val="none" w:sz="0" w:space="0" w:color="auto"/>
              </w:divBdr>
            </w:div>
            <w:div w:id="1849126951">
              <w:marLeft w:val="0"/>
              <w:marRight w:val="0"/>
              <w:marTop w:val="0"/>
              <w:marBottom w:val="0"/>
              <w:divBdr>
                <w:top w:val="none" w:sz="0" w:space="0" w:color="auto"/>
                <w:left w:val="none" w:sz="0" w:space="0" w:color="auto"/>
                <w:bottom w:val="none" w:sz="0" w:space="0" w:color="auto"/>
                <w:right w:val="none" w:sz="0" w:space="0" w:color="auto"/>
              </w:divBdr>
            </w:div>
            <w:div w:id="1910537584">
              <w:marLeft w:val="0"/>
              <w:marRight w:val="0"/>
              <w:marTop w:val="0"/>
              <w:marBottom w:val="0"/>
              <w:divBdr>
                <w:top w:val="none" w:sz="0" w:space="0" w:color="auto"/>
                <w:left w:val="none" w:sz="0" w:space="0" w:color="auto"/>
                <w:bottom w:val="none" w:sz="0" w:space="0" w:color="auto"/>
                <w:right w:val="none" w:sz="0" w:space="0" w:color="auto"/>
              </w:divBdr>
            </w:div>
            <w:div w:id="2100178403">
              <w:marLeft w:val="0"/>
              <w:marRight w:val="0"/>
              <w:marTop w:val="0"/>
              <w:marBottom w:val="0"/>
              <w:divBdr>
                <w:top w:val="none" w:sz="0" w:space="0" w:color="auto"/>
                <w:left w:val="none" w:sz="0" w:space="0" w:color="auto"/>
                <w:bottom w:val="none" w:sz="0" w:space="0" w:color="auto"/>
                <w:right w:val="none" w:sz="0" w:space="0" w:color="auto"/>
              </w:divBdr>
            </w:div>
          </w:divsChild>
        </w:div>
        <w:div w:id="1418555277">
          <w:marLeft w:val="0"/>
          <w:marRight w:val="0"/>
          <w:marTop w:val="0"/>
          <w:marBottom w:val="0"/>
          <w:divBdr>
            <w:top w:val="none" w:sz="0" w:space="0" w:color="auto"/>
            <w:left w:val="none" w:sz="0" w:space="0" w:color="auto"/>
            <w:bottom w:val="none" w:sz="0" w:space="0" w:color="auto"/>
            <w:right w:val="none" w:sz="0" w:space="0" w:color="auto"/>
          </w:divBdr>
        </w:div>
        <w:div w:id="1419906788">
          <w:marLeft w:val="0"/>
          <w:marRight w:val="0"/>
          <w:marTop w:val="0"/>
          <w:marBottom w:val="0"/>
          <w:divBdr>
            <w:top w:val="none" w:sz="0" w:space="0" w:color="auto"/>
            <w:left w:val="none" w:sz="0" w:space="0" w:color="auto"/>
            <w:bottom w:val="none" w:sz="0" w:space="0" w:color="auto"/>
            <w:right w:val="none" w:sz="0" w:space="0" w:color="auto"/>
          </w:divBdr>
        </w:div>
        <w:div w:id="1431898647">
          <w:marLeft w:val="0"/>
          <w:marRight w:val="0"/>
          <w:marTop w:val="0"/>
          <w:marBottom w:val="0"/>
          <w:divBdr>
            <w:top w:val="none" w:sz="0" w:space="0" w:color="auto"/>
            <w:left w:val="none" w:sz="0" w:space="0" w:color="auto"/>
            <w:bottom w:val="none" w:sz="0" w:space="0" w:color="auto"/>
            <w:right w:val="none" w:sz="0" w:space="0" w:color="auto"/>
          </w:divBdr>
        </w:div>
        <w:div w:id="1440681664">
          <w:marLeft w:val="0"/>
          <w:marRight w:val="0"/>
          <w:marTop w:val="0"/>
          <w:marBottom w:val="0"/>
          <w:divBdr>
            <w:top w:val="none" w:sz="0" w:space="0" w:color="auto"/>
            <w:left w:val="none" w:sz="0" w:space="0" w:color="auto"/>
            <w:bottom w:val="none" w:sz="0" w:space="0" w:color="auto"/>
            <w:right w:val="none" w:sz="0" w:space="0" w:color="auto"/>
          </w:divBdr>
        </w:div>
        <w:div w:id="1441874114">
          <w:marLeft w:val="0"/>
          <w:marRight w:val="0"/>
          <w:marTop w:val="0"/>
          <w:marBottom w:val="0"/>
          <w:divBdr>
            <w:top w:val="none" w:sz="0" w:space="0" w:color="auto"/>
            <w:left w:val="none" w:sz="0" w:space="0" w:color="auto"/>
            <w:bottom w:val="none" w:sz="0" w:space="0" w:color="auto"/>
            <w:right w:val="none" w:sz="0" w:space="0" w:color="auto"/>
          </w:divBdr>
        </w:div>
        <w:div w:id="1447776671">
          <w:marLeft w:val="0"/>
          <w:marRight w:val="0"/>
          <w:marTop w:val="0"/>
          <w:marBottom w:val="0"/>
          <w:divBdr>
            <w:top w:val="none" w:sz="0" w:space="0" w:color="auto"/>
            <w:left w:val="none" w:sz="0" w:space="0" w:color="auto"/>
            <w:bottom w:val="none" w:sz="0" w:space="0" w:color="auto"/>
            <w:right w:val="none" w:sz="0" w:space="0" w:color="auto"/>
          </w:divBdr>
        </w:div>
        <w:div w:id="1451783756">
          <w:marLeft w:val="0"/>
          <w:marRight w:val="0"/>
          <w:marTop w:val="0"/>
          <w:marBottom w:val="0"/>
          <w:divBdr>
            <w:top w:val="none" w:sz="0" w:space="0" w:color="auto"/>
            <w:left w:val="none" w:sz="0" w:space="0" w:color="auto"/>
            <w:bottom w:val="none" w:sz="0" w:space="0" w:color="auto"/>
            <w:right w:val="none" w:sz="0" w:space="0" w:color="auto"/>
          </w:divBdr>
          <w:divsChild>
            <w:div w:id="423570454">
              <w:marLeft w:val="-75"/>
              <w:marRight w:val="0"/>
              <w:marTop w:val="30"/>
              <w:marBottom w:val="30"/>
              <w:divBdr>
                <w:top w:val="none" w:sz="0" w:space="0" w:color="auto"/>
                <w:left w:val="none" w:sz="0" w:space="0" w:color="auto"/>
                <w:bottom w:val="none" w:sz="0" w:space="0" w:color="auto"/>
                <w:right w:val="none" w:sz="0" w:space="0" w:color="auto"/>
              </w:divBdr>
              <w:divsChild>
                <w:div w:id="23679831">
                  <w:marLeft w:val="0"/>
                  <w:marRight w:val="0"/>
                  <w:marTop w:val="0"/>
                  <w:marBottom w:val="0"/>
                  <w:divBdr>
                    <w:top w:val="none" w:sz="0" w:space="0" w:color="auto"/>
                    <w:left w:val="none" w:sz="0" w:space="0" w:color="auto"/>
                    <w:bottom w:val="none" w:sz="0" w:space="0" w:color="auto"/>
                    <w:right w:val="none" w:sz="0" w:space="0" w:color="auto"/>
                  </w:divBdr>
                  <w:divsChild>
                    <w:div w:id="205920584">
                      <w:marLeft w:val="0"/>
                      <w:marRight w:val="0"/>
                      <w:marTop w:val="0"/>
                      <w:marBottom w:val="0"/>
                      <w:divBdr>
                        <w:top w:val="none" w:sz="0" w:space="0" w:color="auto"/>
                        <w:left w:val="none" w:sz="0" w:space="0" w:color="auto"/>
                        <w:bottom w:val="none" w:sz="0" w:space="0" w:color="auto"/>
                        <w:right w:val="none" w:sz="0" w:space="0" w:color="auto"/>
                      </w:divBdr>
                    </w:div>
                  </w:divsChild>
                </w:div>
                <w:div w:id="103118167">
                  <w:marLeft w:val="0"/>
                  <w:marRight w:val="0"/>
                  <w:marTop w:val="0"/>
                  <w:marBottom w:val="0"/>
                  <w:divBdr>
                    <w:top w:val="none" w:sz="0" w:space="0" w:color="auto"/>
                    <w:left w:val="none" w:sz="0" w:space="0" w:color="auto"/>
                    <w:bottom w:val="none" w:sz="0" w:space="0" w:color="auto"/>
                    <w:right w:val="none" w:sz="0" w:space="0" w:color="auto"/>
                  </w:divBdr>
                  <w:divsChild>
                    <w:div w:id="7370450">
                      <w:marLeft w:val="0"/>
                      <w:marRight w:val="0"/>
                      <w:marTop w:val="0"/>
                      <w:marBottom w:val="0"/>
                      <w:divBdr>
                        <w:top w:val="none" w:sz="0" w:space="0" w:color="auto"/>
                        <w:left w:val="none" w:sz="0" w:space="0" w:color="auto"/>
                        <w:bottom w:val="none" w:sz="0" w:space="0" w:color="auto"/>
                        <w:right w:val="none" w:sz="0" w:space="0" w:color="auto"/>
                      </w:divBdr>
                    </w:div>
                    <w:div w:id="784694351">
                      <w:marLeft w:val="0"/>
                      <w:marRight w:val="0"/>
                      <w:marTop w:val="0"/>
                      <w:marBottom w:val="0"/>
                      <w:divBdr>
                        <w:top w:val="none" w:sz="0" w:space="0" w:color="auto"/>
                        <w:left w:val="none" w:sz="0" w:space="0" w:color="auto"/>
                        <w:bottom w:val="none" w:sz="0" w:space="0" w:color="auto"/>
                        <w:right w:val="none" w:sz="0" w:space="0" w:color="auto"/>
                      </w:divBdr>
                    </w:div>
                    <w:div w:id="922035618">
                      <w:marLeft w:val="0"/>
                      <w:marRight w:val="0"/>
                      <w:marTop w:val="0"/>
                      <w:marBottom w:val="0"/>
                      <w:divBdr>
                        <w:top w:val="none" w:sz="0" w:space="0" w:color="auto"/>
                        <w:left w:val="none" w:sz="0" w:space="0" w:color="auto"/>
                        <w:bottom w:val="none" w:sz="0" w:space="0" w:color="auto"/>
                        <w:right w:val="none" w:sz="0" w:space="0" w:color="auto"/>
                      </w:divBdr>
                    </w:div>
                    <w:div w:id="1889761238">
                      <w:marLeft w:val="0"/>
                      <w:marRight w:val="0"/>
                      <w:marTop w:val="0"/>
                      <w:marBottom w:val="0"/>
                      <w:divBdr>
                        <w:top w:val="none" w:sz="0" w:space="0" w:color="auto"/>
                        <w:left w:val="none" w:sz="0" w:space="0" w:color="auto"/>
                        <w:bottom w:val="none" w:sz="0" w:space="0" w:color="auto"/>
                        <w:right w:val="none" w:sz="0" w:space="0" w:color="auto"/>
                      </w:divBdr>
                    </w:div>
                    <w:div w:id="2098553636">
                      <w:marLeft w:val="0"/>
                      <w:marRight w:val="0"/>
                      <w:marTop w:val="0"/>
                      <w:marBottom w:val="0"/>
                      <w:divBdr>
                        <w:top w:val="none" w:sz="0" w:space="0" w:color="auto"/>
                        <w:left w:val="none" w:sz="0" w:space="0" w:color="auto"/>
                        <w:bottom w:val="none" w:sz="0" w:space="0" w:color="auto"/>
                        <w:right w:val="none" w:sz="0" w:space="0" w:color="auto"/>
                      </w:divBdr>
                    </w:div>
                    <w:div w:id="2112048809">
                      <w:marLeft w:val="0"/>
                      <w:marRight w:val="0"/>
                      <w:marTop w:val="0"/>
                      <w:marBottom w:val="0"/>
                      <w:divBdr>
                        <w:top w:val="none" w:sz="0" w:space="0" w:color="auto"/>
                        <w:left w:val="none" w:sz="0" w:space="0" w:color="auto"/>
                        <w:bottom w:val="none" w:sz="0" w:space="0" w:color="auto"/>
                        <w:right w:val="none" w:sz="0" w:space="0" w:color="auto"/>
                      </w:divBdr>
                    </w:div>
                    <w:div w:id="2128698117">
                      <w:marLeft w:val="0"/>
                      <w:marRight w:val="0"/>
                      <w:marTop w:val="0"/>
                      <w:marBottom w:val="0"/>
                      <w:divBdr>
                        <w:top w:val="none" w:sz="0" w:space="0" w:color="auto"/>
                        <w:left w:val="none" w:sz="0" w:space="0" w:color="auto"/>
                        <w:bottom w:val="none" w:sz="0" w:space="0" w:color="auto"/>
                        <w:right w:val="none" w:sz="0" w:space="0" w:color="auto"/>
                      </w:divBdr>
                    </w:div>
                  </w:divsChild>
                </w:div>
                <w:div w:id="207836679">
                  <w:marLeft w:val="0"/>
                  <w:marRight w:val="0"/>
                  <w:marTop w:val="0"/>
                  <w:marBottom w:val="0"/>
                  <w:divBdr>
                    <w:top w:val="none" w:sz="0" w:space="0" w:color="auto"/>
                    <w:left w:val="none" w:sz="0" w:space="0" w:color="auto"/>
                    <w:bottom w:val="none" w:sz="0" w:space="0" w:color="auto"/>
                    <w:right w:val="none" w:sz="0" w:space="0" w:color="auto"/>
                  </w:divBdr>
                  <w:divsChild>
                    <w:div w:id="1751386900">
                      <w:marLeft w:val="0"/>
                      <w:marRight w:val="0"/>
                      <w:marTop w:val="0"/>
                      <w:marBottom w:val="0"/>
                      <w:divBdr>
                        <w:top w:val="none" w:sz="0" w:space="0" w:color="auto"/>
                        <w:left w:val="none" w:sz="0" w:space="0" w:color="auto"/>
                        <w:bottom w:val="none" w:sz="0" w:space="0" w:color="auto"/>
                        <w:right w:val="none" w:sz="0" w:space="0" w:color="auto"/>
                      </w:divBdr>
                    </w:div>
                  </w:divsChild>
                </w:div>
                <w:div w:id="218906625">
                  <w:marLeft w:val="0"/>
                  <w:marRight w:val="0"/>
                  <w:marTop w:val="0"/>
                  <w:marBottom w:val="0"/>
                  <w:divBdr>
                    <w:top w:val="none" w:sz="0" w:space="0" w:color="auto"/>
                    <w:left w:val="none" w:sz="0" w:space="0" w:color="auto"/>
                    <w:bottom w:val="none" w:sz="0" w:space="0" w:color="auto"/>
                    <w:right w:val="none" w:sz="0" w:space="0" w:color="auto"/>
                  </w:divBdr>
                  <w:divsChild>
                    <w:div w:id="1812362469">
                      <w:marLeft w:val="0"/>
                      <w:marRight w:val="0"/>
                      <w:marTop w:val="0"/>
                      <w:marBottom w:val="0"/>
                      <w:divBdr>
                        <w:top w:val="none" w:sz="0" w:space="0" w:color="auto"/>
                        <w:left w:val="none" w:sz="0" w:space="0" w:color="auto"/>
                        <w:bottom w:val="none" w:sz="0" w:space="0" w:color="auto"/>
                        <w:right w:val="none" w:sz="0" w:space="0" w:color="auto"/>
                      </w:divBdr>
                    </w:div>
                  </w:divsChild>
                </w:div>
                <w:div w:id="395781443">
                  <w:marLeft w:val="0"/>
                  <w:marRight w:val="0"/>
                  <w:marTop w:val="0"/>
                  <w:marBottom w:val="0"/>
                  <w:divBdr>
                    <w:top w:val="none" w:sz="0" w:space="0" w:color="auto"/>
                    <w:left w:val="none" w:sz="0" w:space="0" w:color="auto"/>
                    <w:bottom w:val="none" w:sz="0" w:space="0" w:color="auto"/>
                    <w:right w:val="none" w:sz="0" w:space="0" w:color="auto"/>
                  </w:divBdr>
                  <w:divsChild>
                    <w:div w:id="772439416">
                      <w:marLeft w:val="0"/>
                      <w:marRight w:val="0"/>
                      <w:marTop w:val="0"/>
                      <w:marBottom w:val="0"/>
                      <w:divBdr>
                        <w:top w:val="none" w:sz="0" w:space="0" w:color="auto"/>
                        <w:left w:val="none" w:sz="0" w:space="0" w:color="auto"/>
                        <w:bottom w:val="none" w:sz="0" w:space="0" w:color="auto"/>
                        <w:right w:val="none" w:sz="0" w:space="0" w:color="auto"/>
                      </w:divBdr>
                    </w:div>
                  </w:divsChild>
                </w:div>
                <w:div w:id="423263317">
                  <w:marLeft w:val="0"/>
                  <w:marRight w:val="0"/>
                  <w:marTop w:val="0"/>
                  <w:marBottom w:val="0"/>
                  <w:divBdr>
                    <w:top w:val="none" w:sz="0" w:space="0" w:color="auto"/>
                    <w:left w:val="none" w:sz="0" w:space="0" w:color="auto"/>
                    <w:bottom w:val="none" w:sz="0" w:space="0" w:color="auto"/>
                    <w:right w:val="none" w:sz="0" w:space="0" w:color="auto"/>
                  </w:divBdr>
                  <w:divsChild>
                    <w:div w:id="450319291">
                      <w:marLeft w:val="0"/>
                      <w:marRight w:val="0"/>
                      <w:marTop w:val="0"/>
                      <w:marBottom w:val="0"/>
                      <w:divBdr>
                        <w:top w:val="none" w:sz="0" w:space="0" w:color="auto"/>
                        <w:left w:val="none" w:sz="0" w:space="0" w:color="auto"/>
                        <w:bottom w:val="none" w:sz="0" w:space="0" w:color="auto"/>
                        <w:right w:val="none" w:sz="0" w:space="0" w:color="auto"/>
                      </w:divBdr>
                    </w:div>
                    <w:div w:id="997540362">
                      <w:marLeft w:val="0"/>
                      <w:marRight w:val="0"/>
                      <w:marTop w:val="0"/>
                      <w:marBottom w:val="0"/>
                      <w:divBdr>
                        <w:top w:val="none" w:sz="0" w:space="0" w:color="auto"/>
                        <w:left w:val="none" w:sz="0" w:space="0" w:color="auto"/>
                        <w:bottom w:val="none" w:sz="0" w:space="0" w:color="auto"/>
                        <w:right w:val="none" w:sz="0" w:space="0" w:color="auto"/>
                      </w:divBdr>
                    </w:div>
                  </w:divsChild>
                </w:div>
                <w:div w:id="620694548">
                  <w:marLeft w:val="0"/>
                  <w:marRight w:val="0"/>
                  <w:marTop w:val="0"/>
                  <w:marBottom w:val="0"/>
                  <w:divBdr>
                    <w:top w:val="none" w:sz="0" w:space="0" w:color="auto"/>
                    <w:left w:val="none" w:sz="0" w:space="0" w:color="auto"/>
                    <w:bottom w:val="none" w:sz="0" w:space="0" w:color="auto"/>
                    <w:right w:val="none" w:sz="0" w:space="0" w:color="auto"/>
                  </w:divBdr>
                  <w:divsChild>
                    <w:div w:id="115100034">
                      <w:marLeft w:val="0"/>
                      <w:marRight w:val="0"/>
                      <w:marTop w:val="0"/>
                      <w:marBottom w:val="0"/>
                      <w:divBdr>
                        <w:top w:val="none" w:sz="0" w:space="0" w:color="auto"/>
                        <w:left w:val="none" w:sz="0" w:space="0" w:color="auto"/>
                        <w:bottom w:val="none" w:sz="0" w:space="0" w:color="auto"/>
                        <w:right w:val="none" w:sz="0" w:space="0" w:color="auto"/>
                      </w:divBdr>
                    </w:div>
                    <w:div w:id="1100637261">
                      <w:marLeft w:val="0"/>
                      <w:marRight w:val="0"/>
                      <w:marTop w:val="0"/>
                      <w:marBottom w:val="0"/>
                      <w:divBdr>
                        <w:top w:val="none" w:sz="0" w:space="0" w:color="auto"/>
                        <w:left w:val="none" w:sz="0" w:space="0" w:color="auto"/>
                        <w:bottom w:val="none" w:sz="0" w:space="0" w:color="auto"/>
                        <w:right w:val="none" w:sz="0" w:space="0" w:color="auto"/>
                      </w:divBdr>
                    </w:div>
                  </w:divsChild>
                </w:div>
                <w:div w:id="640694288">
                  <w:marLeft w:val="0"/>
                  <w:marRight w:val="0"/>
                  <w:marTop w:val="0"/>
                  <w:marBottom w:val="0"/>
                  <w:divBdr>
                    <w:top w:val="none" w:sz="0" w:space="0" w:color="auto"/>
                    <w:left w:val="none" w:sz="0" w:space="0" w:color="auto"/>
                    <w:bottom w:val="none" w:sz="0" w:space="0" w:color="auto"/>
                    <w:right w:val="none" w:sz="0" w:space="0" w:color="auto"/>
                  </w:divBdr>
                  <w:divsChild>
                    <w:div w:id="1172405214">
                      <w:marLeft w:val="0"/>
                      <w:marRight w:val="0"/>
                      <w:marTop w:val="0"/>
                      <w:marBottom w:val="0"/>
                      <w:divBdr>
                        <w:top w:val="none" w:sz="0" w:space="0" w:color="auto"/>
                        <w:left w:val="none" w:sz="0" w:space="0" w:color="auto"/>
                        <w:bottom w:val="none" w:sz="0" w:space="0" w:color="auto"/>
                        <w:right w:val="none" w:sz="0" w:space="0" w:color="auto"/>
                      </w:divBdr>
                    </w:div>
                  </w:divsChild>
                </w:div>
                <w:div w:id="690765760">
                  <w:marLeft w:val="0"/>
                  <w:marRight w:val="0"/>
                  <w:marTop w:val="0"/>
                  <w:marBottom w:val="0"/>
                  <w:divBdr>
                    <w:top w:val="none" w:sz="0" w:space="0" w:color="auto"/>
                    <w:left w:val="none" w:sz="0" w:space="0" w:color="auto"/>
                    <w:bottom w:val="none" w:sz="0" w:space="0" w:color="auto"/>
                    <w:right w:val="none" w:sz="0" w:space="0" w:color="auto"/>
                  </w:divBdr>
                  <w:divsChild>
                    <w:div w:id="1624726542">
                      <w:marLeft w:val="0"/>
                      <w:marRight w:val="0"/>
                      <w:marTop w:val="0"/>
                      <w:marBottom w:val="0"/>
                      <w:divBdr>
                        <w:top w:val="none" w:sz="0" w:space="0" w:color="auto"/>
                        <w:left w:val="none" w:sz="0" w:space="0" w:color="auto"/>
                        <w:bottom w:val="none" w:sz="0" w:space="0" w:color="auto"/>
                        <w:right w:val="none" w:sz="0" w:space="0" w:color="auto"/>
                      </w:divBdr>
                    </w:div>
                  </w:divsChild>
                </w:div>
                <w:div w:id="717318009">
                  <w:marLeft w:val="0"/>
                  <w:marRight w:val="0"/>
                  <w:marTop w:val="0"/>
                  <w:marBottom w:val="0"/>
                  <w:divBdr>
                    <w:top w:val="none" w:sz="0" w:space="0" w:color="auto"/>
                    <w:left w:val="none" w:sz="0" w:space="0" w:color="auto"/>
                    <w:bottom w:val="none" w:sz="0" w:space="0" w:color="auto"/>
                    <w:right w:val="none" w:sz="0" w:space="0" w:color="auto"/>
                  </w:divBdr>
                  <w:divsChild>
                    <w:div w:id="2046558342">
                      <w:marLeft w:val="0"/>
                      <w:marRight w:val="0"/>
                      <w:marTop w:val="0"/>
                      <w:marBottom w:val="0"/>
                      <w:divBdr>
                        <w:top w:val="none" w:sz="0" w:space="0" w:color="auto"/>
                        <w:left w:val="none" w:sz="0" w:space="0" w:color="auto"/>
                        <w:bottom w:val="none" w:sz="0" w:space="0" w:color="auto"/>
                        <w:right w:val="none" w:sz="0" w:space="0" w:color="auto"/>
                      </w:divBdr>
                    </w:div>
                  </w:divsChild>
                </w:div>
                <w:div w:id="856238169">
                  <w:marLeft w:val="0"/>
                  <w:marRight w:val="0"/>
                  <w:marTop w:val="0"/>
                  <w:marBottom w:val="0"/>
                  <w:divBdr>
                    <w:top w:val="none" w:sz="0" w:space="0" w:color="auto"/>
                    <w:left w:val="none" w:sz="0" w:space="0" w:color="auto"/>
                    <w:bottom w:val="none" w:sz="0" w:space="0" w:color="auto"/>
                    <w:right w:val="none" w:sz="0" w:space="0" w:color="auto"/>
                  </w:divBdr>
                  <w:divsChild>
                    <w:div w:id="849368401">
                      <w:marLeft w:val="0"/>
                      <w:marRight w:val="0"/>
                      <w:marTop w:val="0"/>
                      <w:marBottom w:val="0"/>
                      <w:divBdr>
                        <w:top w:val="none" w:sz="0" w:space="0" w:color="auto"/>
                        <w:left w:val="none" w:sz="0" w:space="0" w:color="auto"/>
                        <w:bottom w:val="none" w:sz="0" w:space="0" w:color="auto"/>
                        <w:right w:val="none" w:sz="0" w:space="0" w:color="auto"/>
                      </w:divBdr>
                    </w:div>
                    <w:div w:id="893854700">
                      <w:marLeft w:val="0"/>
                      <w:marRight w:val="0"/>
                      <w:marTop w:val="0"/>
                      <w:marBottom w:val="0"/>
                      <w:divBdr>
                        <w:top w:val="none" w:sz="0" w:space="0" w:color="auto"/>
                        <w:left w:val="none" w:sz="0" w:space="0" w:color="auto"/>
                        <w:bottom w:val="none" w:sz="0" w:space="0" w:color="auto"/>
                        <w:right w:val="none" w:sz="0" w:space="0" w:color="auto"/>
                      </w:divBdr>
                    </w:div>
                  </w:divsChild>
                </w:div>
                <w:div w:id="901676936">
                  <w:marLeft w:val="0"/>
                  <w:marRight w:val="0"/>
                  <w:marTop w:val="0"/>
                  <w:marBottom w:val="0"/>
                  <w:divBdr>
                    <w:top w:val="none" w:sz="0" w:space="0" w:color="auto"/>
                    <w:left w:val="none" w:sz="0" w:space="0" w:color="auto"/>
                    <w:bottom w:val="none" w:sz="0" w:space="0" w:color="auto"/>
                    <w:right w:val="none" w:sz="0" w:space="0" w:color="auto"/>
                  </w:divBdr>
                  <w:divsChild>
                    <w:div w:id="1019237470">
                      <w:marLeft w:val="0"/>
                      <w:marRight w:val="0"/>
                      <w:marTop w:val="0"/>
                      <w:marBottom w:val="0"/>
                      <w:divBdr>
                        <w:top w:val="none" w:sz="0" w:space="0" w:color="auto"/>
                        <w:left w:val="none" w:sz="0" w:space="0" w:color="auto"/>
                        <w:bottom w:val="none" w:sz="0" w:space="0" w:color="auto"/>
                        <w:right w:val="none" w:sz="0" w:space="0" w:color="auto"/>
                      </w:divBdr>
                    </w:div>
                  </w:divsChild>
                </w:div>
                <w:div w:id="1065957995">
                  <w:marLeft w:val="0"/>
                  <w:marRight w:val="0"/>
                  <w:marTop w:val="0"/>
                  <w:marBottom w:val="0"/>
                  <w:divBdr>
                    <w:top w:val="none" w:sz="0" w:space="0" w:color="auto"/>
                    <w:left w:val="none" w:sz="0" w:space="0" w:color="auto"/>
                    <w:bottom w:val="none" w:sz="0" w:space="0" w:color="auto"/>
                    <w:right w:val="none" w:sz="0" w:space="0" w:color="auto"/>
                  </w:divBdr>
                  <w:divsChild>
                    <w:div w:id="2107841987">
                      <w:marLeft w:val="0"/>
                      <w:marRight w:val="0"/>
                      <w:marTop w:val="0"/>
                      <w:marBottom w:val="0"/>
                      <w:divBdr>
                        <w:top w:val="none" w:sz="0" w:space="0" w:color="auto"/>
                        <w:left w:val="none" w:sz="0" w:space="0" w:color="auto"/>
                        <w:bottom w:val="none" w:sz="0" w:space="0" w:color="auto"/>
                        <w:right w:val="none" w:sz="0" w:space="0" w:color="auto"/>
                      </w:divBdr>
                    </w:div>
                  </w:divsChild>
                </w:div>
                <w:div w:id="1087113948">
                  <w:marLeft w:val="0"/>
                  <w:marRight w:val="0"/>
                  <w:marTop w:val="0"/>
                  <w:marBottom w:val="0"/>
                  <w:divBdr>
                    <w:top w:val="none" w:sz="0" w:space="0" w:color="auto"/>
                    <w:left w:val="none" w:sz="0" w:space="0" w:color="auto"/>
                    <w:bottom w:val="none" w:sz="0" w:space="0" w:color="auto"/>
                    <w:right w:val="none" w:sz="0" w:space="0" w:color="auto"/>
                  </w:divBdr>
                  <w:divsChild>
                    <w:div w:id="60837371">
                      <w:marLeft w:val="0"/>
                      <w:marRight w:val="0"/>
                      <w:marTop w:val="0"/>
                      <w:marBottom w:val="0"/>
                      <w:divBdr>
                        <w:top w:val="none" w:sz="0" w:space="0" w:color="auto"/>
                        <w:left w:val="none" w:sz="0" w:space="0" w:color="auto"/>
                        <w:bottom w:val="none" w:sz="0" w:space="0" w:color="auto"/>
                        <w:right w:val="none" w:sz="0" w:space="0" w:color="auto"/>
                      </w:divBdr>
                    </w:div>
                  </w:divsChild>
                </w:div>
                <w:div w:id="1118916719">
                  <w:marLeft w:val="0"/>
                  <w:marRight w:val="0"/>
                  <w:marTop w:val="0"/>
                  <w:marBottom w:val="0"/>
                  <w:divBdr>
                    <w:top w:val="none" w:sz="0" w:space="0" w:color="auto"/>
                    <w:left w:val="none" w:sz="0" w:space="0" w:color="auto"/>
                    <w:bottom w:val="none" w:sz="0" w:space="0" w:color="auto"/>
                    <w:right w:val="none" w:sz="0" w:space="0" w:color="auto"/>
                  </w:divBdr>
                  <w:divsChild>
                    <w:div w:id="274293221">
                      <w:marLeft w:val="0"/>
                      <w:marRight w:val="0"/>
                      <w:marTop w:val="0"/>
                      <w:marBottom w:val="0"/>
                      <w:divBdr>
                        <w:top w:val="none" w:sz="0" w:space="0" w:color="auto"/>
                        <w:left w:val="none" w:sz="0" w:space="0" w:color="auto"/>
                        <w:bottom w:val="none" w:sz="0" w:space="0" w:color="auto"/>
                        <w:right w:val="none" w:sz="0" w:space="0" w:color="auto"/>
                      </w:divBdr>
                    </w:div>
                    <w:div w:id="1964267066">
                      <w:marLeft w:val="0"/>
                      <w:marRight w:val="0"/>
                      <w:marTop w:val="0"/>
                      <w:marBottom w:val="0"/>
                      <w:divBdr>
                        <w:top w:val="none" w:sz="0" w:space="0" w:color="auto"/>
                        <w:left w:val="none" w:sz="0" w:space="0" w:color="auto"/>
                        <w:bottom w:val="none" w:sz="0" w:space="0" w:color="auto"/>
                        <w:right w:val="none" w:sz="0" w:space="0" w:color="auto"/>
                      </w:divBdr>
                    </w:div>
                  </w:divsChild>
                </w:div>
                <w:div w:id="1154833264">
                  <w:marLeft w:val="0"/>
                  <w:marRight w:val="0"/>
                  <w:marTop w:val="0"/>
                  <w:marBottom w:val="0"/>
                  <w:divBdr>
                    <w:top w:val="none" w:sz="0" w:space="0" w:color="auto"/>
                    <w:left w:val="none" w:sz="0" w:space="0" w:color="auto"/>
                    <w:bottom w:val="none" w:sz="0" w:space="0" w:color="auto"/>
                    <w:right w:val="none" w:sz="0" w:space="0" w:color="auto"/>
                  </w:divBdr>
                  <w:divsChild>
                    <w:div w:id="1232273563">
                      <w:marLeft w:val="0"/>
                      <w:marRight w:val="0"/>
                      <w:marTop w:val="0"/>
                      <w:marBottom w:val="0"/>
                      <w:divBdr>
                        <w:top w:val="none" w:sz="0" w:space="0" w:color="auto"/>
                        <w:left w:val="none" w:sz="0" w:space="0" w:color="auto"/>
                        <w:bottom w:val="none" w:sz="0" w:space="0" w:color="auto"/>
                        <w:right w:val="none" w:sz="0" w:space="0" w:color="auto"/>
                      </w:divBdr>
                    </w:div>
                  </w:divsChild>
                </w:div>
                <w:div w:id="1208568352">
                  <w:marLeft w:val="0"/>
                  <w:marRight w:val="0"/>
                  <w:marTop w:val="0"/>
                  <w:marBottom w:val="0"/>
                  <w:divBdr>
                    <w:top w:val="none" w:sz="0" w:space="0" w:color="auto"/>
                    <w:left w:val="none" w:sz="0" w:space="0" w:color="auto"/>
                    <w:bottom w:val="none" w:sz="0" w:space="0" w:color="auto"/>
                    <w:right w:val="none" w:sz="0" w:space="0" w:color="auto"/>
                  </w:divBdr>
                  <w:divsChild>
                    <w:div w:id="372971944">
                      <w:marLeft w:val="0"/>
                      <w:marRight w:val="0"/>
                      <w:marTop w:val="0"/>
                      <w:marBottom w:val="0"/>
                      <w:divBdr>
                        <w:top w:val="none" w:sz="0" w:space="0" w:color="auto"/>
                        <w:left w:val="none" w:sz="0" w:space="0" w:color="auto"/>
                        <w:bottom w:val="none" w:sz="0" w:space="0" w:color="auto"/>
                        <w:right w:val="none" w:sz="0" w:space="0" w:color="auto"/>
                      </w:divBdr>
                    </w:div>
                    <w:div w:id="1959332869">
                      <w:marLeft w:val="0"/>
                      <w:marRight w:val="0"/>
                      <w:marTop w:val="0"/>
                      <w:marBottom w:val="0"/>
                      <w:divBdr>
                        <w:top w:val="none" w:sz="0" w:space="0" w:color="auto"/>
                        <w:left w:val="none" w:sz="0" w:space="0" w:color="auto"/>
                        <w:bottom w:val="none" w:sz="0" w:space="0" w:color="auto"/>
                        <w:right w:val="none" w:sz="0" w:space="0" w:color="auto"/>
                      </w:divBdr>
                    </w:div>
                  </w:divsChild>
                </w:div>
                <w:div w:id="1282495452">
                  <w:marLeft w:val="0"/>
                  <w:marRight w:val="0"/>
                  <w:marTop w:val="0"/>
                  <w:marBottom w:val="0"/>
                  <w:divBdr>
                    <w:top w:val="none" w:sz="0" w:space="0" w:color="auto"/>
                    <w:left w:val="none" w:sz="0" w:space="0" w:color="auto"/>
                    <w:bottom w:val="none" w:sz="0" w:space="0" w:color="auto"/>
                    <w:right w:val="none" w:sz="0" w:space="0" w:color="auto"/>
                  </w:divBdr>
                  <w:divsChild>
                    <w:div w:id="1744916077">
                      <w:marLeft w:val="0"/>
                      <w:marRight w:val="0"/>
                      <w:marTop w:val="0"/>
                      <w:marBottom w:val="0"/>
                      <w:divBdr>
                        <w:top w:val="none" w:sz="0" w:space="0" w:color="auto"/>
                        <w:left w:val="none" w:sz="0" w:space="0" w:color="auto"/>
                        <w:bottom w:val="none" w:sz="0" w:space="0" w:color="auto"/>
                        <w:right w:val="none" w:sz="0" w:space="0" w:color="auto"/>
                      </w:divBdr>
                    </w:div>
                    <w:div w:id="1932230140">
                      <w:marLeft w:val="0"/>
                      <w:marRight w:val="0"/>
                      <w:marTop w:val="0"/>
                      <w:marBottom w:val="0"/>
                      <w:divBdr>
                        <w:top w:val="none" w:sz="0" w:space="0" w:color="auto"/>
                        <w:left w:val="none" w:sz="0" w:space="0" w:color="auto"/>
                        <w:bottom w:val="none" w:sz="0" w:space="0" w:color="auto"/>
                        <w:right w:val="none" w:sz="0" w:space="0" w:color="auto"/>
                      </w:divBdr>
                    </w:div>
                  </w:divsChild>
                </w:div>
                <w:div w:id="1310867401">
                  <w:marLeft w:val="0"/>
                  <w:marRight w:val="0"/>
                  <w:marTop w:val="0"/>
                  <w:marBottom w:val="0"/>
                  <w:divBdr>
                    <w:top w:val="none" w:sz="0" w:space="0" w:color="auto"/>
                    <w:left w:val="none" w:sz="0" w:space="0" w:color="auto"/>
                    <w:bottom w:val="none" w:sz="0" w:space="0" w:color="auto"/>
                    <w:right w:val="none" w:sz="0" w:space="0" w:color="auto"/>
                  </w:divBdr>
                  <w:divsChild>
                    <w:div w:id="1211309584">
                      <w:marLeft w:val="0"/>
                      <w:marRight w:val="0"/>
                      <w:marTop w:val="0"/>
                      <w:marBottom w:val="0"/>
                      <w:divBdr>
                        <w:top w:val="none" w:sz="0" w:space="0" w:color="auto"/>
                        <w:left w:val="none" w:sz="0" w:space="0" w:color="auto"/>
                        <w:bottom w:val="none" w:sz="0" w:space="0" w:color="auto"/>
                        <w:right w:val="none" w:sz="0" w:space="0" w:color="auto"/>
                      </w:divBdr>
                    </w:div>
                  </w:divsChild>
                </w:div>
                <w:div w:id="1346595013">
                  <w:marLeft w:val="0"/>
                  <w:marRight w:val="0"/>
                  <w:marTop w:val="0"/>
                  <w:marBottom w:val="0"/>
                  <w:divBdr>
                    <w:top w:val="none" w:sz="0" w:space="0" w:color="auto"/>
                    <w:left w:val="none" w:sz="0" w:space="0" w:color="auto"/>
                    <w:bottom w:val="none" w:sz="0" w:space="0" w:color="auto"/>
                    <w:right w:val="none" w:sz="0" w:space="0" w:color="auto"/>
                  </w:divBdr>
                  <w:divsChild>
                    <w:div w:id="1034308909">
                      <w:marLeft w:val="0"/>
                      <w:marRight w:val="0"/>
                      <w:marTop w:val="0"/>
                      <w:marBottom w:val="0"/>
                      <w:divBdr>
                        <w:top w:val="none" w:sz="0" w:space="0" w:color="auto"/>
                        <w:left w:val="none" w:sz="0" w:space="0" w:color="auto"/>
                        <w:bottom w:val="none" w:sz="0" w:space="0" w:color="auto"/>
                        <w:right w:val="none" w:sz="0" w:space="0" w:color="auto"/>
                      </w:divBdr>
                    </w:div>
                    <w:div w:id="1302341273">
                      <w:marLeft w:val="0"/>
                      <w:marRight w:val="0"/>
                      <w:marTop w:val="0"/>
                      <w:marBottom w:val="0"/>
                      <w:divBdr>
                        <w:top w:val="none" w:sz="0" w:space="0" w:color="auto"/>
                        <w:left w:val="none" w:sz="0" w:space="0" w:color="auto"/>
                        <w:bottom w:val="none" w:sz="0" w:space="0" w:color="auto"/>
                        <w:right w:val="none" w:sz="0" w:space="0" w:color="auto"/>
                      </w:divBdr>
                    </w:div>
                    <w:div w:id="1312443890">
                      <w:marLeft w:val="0"/>
                      <w:marRight w:val="0"/>
                      <w:marTop w:val="0"/>
                      <w:marBottom w:val="0"/>
                      <w:divBdr>
                        <w:top w:val="none" w:sz="0" w:space="0" w:color="auto"/>
                        <w:left w:val="none" w:sz="0" w:space="0" w:color="auto"/>
                        <w:bottom w:val="none" w:sz="0" w:space="0" w:color="auto"/>
                        <w:right w:val="none" w:sz="0" w:space="0" w:color="auto"/>
                      </w:divBdr>
                    </w:div>
                    <w:div w:id="1457941947">
                      <w:marLeft w:val="0"/>
                      <w:marRight w:val="0"/>
                      <w:marTop w:val="0"/>
                      <w:marBottom w:val="0"/>
                      <w:divBdr>
                        <w:top w:val="none" w:sz="0" w:space="0" w:color="auto"/>
                        <w:left w:val="none" w:sz="0" w:space="0" w:color="auto"/>
                        <w:bottom w:val="none" w:sz="0" w:space="0" w:color="auto"/>
                        <w:right w:val="none" w:sz="0" w:space="0" w:color="auto"/>
                      </w:divBdr>
                    </w:div>
                  </w:divsChild>
                </w:div>
                <w:div w:id="1353603120">
                  <w:marLeft w:val="0"/>
                  <w:marRight w:val="0"/>
                  <w:marTop w:val="0"/>
                  <w:marBottom w:val="0"/>
                  <w:divBdr>
                    <w:top w:val="none" w:sz="0" w:space="0" w:color="auto"/>
                    <w:left w:val="none" w:sz="0" w:space="0" w:color="auto"/>
                    <w:bottom w:val="none" w:sz="0" w:space="0" w:color="auto"/>
                    <w:right w:val="none" w:sz="0" w:space="0" w:color="auto"/>
                  </w:divBdr>
                  <w:divsChild>
                    <w:div w:id="196815424">
                      <w:marLeft w:val="0"/>
                      <w:marRight w:val="0"/>
                      <w:marTop w:val="0"/>
                      <w:marBottom w:val="0"/>
                      <w:divBdr>
                        <w:top w:val="none" w:sz="0" w:space="0" w:color="auto"/>
                        <w:left w:val="none" w:sz="0" w:space="0" w:color="auto"/>
                        <w:bottom w:val="none" w:sz="0" w:space="0" w:color="auto"/>
                        <w:right w:val="none" w:sz="0" w:space="0" w:color="auto"/>
                      </w:divBdr>
                    </w:div>
                    <w:div w:id="549999928">
                      <w:marLeft w:val="0"/>
                      <w:marRight w:val="0"/>
                      <w:marTop w:val="0"/>
                      <w:marBottom w:val="0"/>
                      <w:divBdr>
                        <w:top w:val="none" w:sz="0" w:space="0" w:color="auto"/>
                        <w:left w:val="none" w:sz="0" w:space="0" w:color="auto"/>
                        <w:bottom w:val="none" w:sz="0" w:space="0" w:color="auto"/>
                        <w:right w:val="none" w:sz="0" w:space="0" w:color="auto"/>
                      </w:divBdr>
                    </w:div>
                    <w:div w:id="625745459">
                      <w:marLeft w:val="0"/>
                      <w:marRight w:val="0"/>
                      <w:marTop w:val="0"/>
                      <w:marBottom w:val="0"/>
                      <w:divBdr>
                        <w:top w:val="none" w:sz="0" w:space="0" w:color="auto"/>
                        <w:left w:val="none" w:sz="0" w:space="0" w:color="auto"/>
                        <w:bottom w:val="none" w:sz="0" w:space="0" w:color="auto"/>
                        <w:right w:val="none" w:sz="0" w:space="0" w:color="auto"/>
                      </w:divBdr>
                    </w:div>
                    <w:div w:id="1252660024">
                      <w:marLeft w:val="0"/>
                      <w:marRight w:val="0"/>
                      <w:marTop w:val="0"/>
                      <w:marBottom w:val="0"/>
                      <w:divBdr>
                        <w:top w:val="none" w:sz="0" w:space="0" w:color="auto"/>
                        <w:left w:val="none" w:sz="0" w:space="0" w:color="auto"/>
                        <w:bottom w:val="none" w:sz="0" w:space="0" w:color="auto"/>
                        <w:right w:val="none" w:sz="0" w:space="0" w:color="auto"/>
                      </w:divBdr>
                    </w:div>
                    <w:div w:id="1584029290">
                      <w:marLeft w:val="0"/>
                      <w:marRight w:val="0"/>
                      <w:marTop w:val="0"/>
                      <w:marBottom w:val="0"/>
                      <w:divBdr>
                        <w:top w:val="none" w:sz="0" w:space="0" w:color="auto"/>
                        <w:left w:val="none" w:sz="0" w:space="0" w:color="auto"/>
                        <w:bottom w:val="none" w:sz="0" w:space="0" w:color="auto"/>
                        <w:right w:val="none" w:sz="0" w:space="0" w:color="auto"/>
                      </w:divBdr>
                    </w:div>
                    <w:div w:id="1749763628">
                      <w:marLeft w:val="0"/>
                      <w:marRight w:val="0"/>
                      <w:marTop w:val="0"/>
                      <w:marBottom w:val="0"/>
                      <w:divBdr>
                        <w:top w:val="none" w:sz="0" w:space="0" w:color="auto"/>
                        <w:left w:val="none" w:sz="0" w:space="0" w:color="auto"/>
                        <w:bottom w:val="none" w:sz="0" w:space="0" w:color="auto"/>
                        <w:right w:val="none" w:sz="0" w:space="0" w:color="auto"/>
                      </w:divBdr>
                    </w:div>
                  </w:divsChild>
                </w:div>
                <w:div w:id="1368868840">
                  <w:marLeft w:val="0"/>
                  <w:marRight w:val="0"/>
                  <w:marTop w:val="0"/>
                  <w:marBottom w:val="0"/>
                  <w:divBdr>
                    <w:top w:val="none" w:sz="0" w:space="0" w:color="auto"/>
                    <w:left w:val="none" w:sz="0" w:space="0" w:color="auto"/>
                    <w:bottom w:val="none" w:sz="0" w:space="0" w:color="auto"/>
                    <w:right w:val="none" w:sz="0" w:space="0" w:color="auto"/>
                  </w:divBdr>
                  <w:divsChild>
                    <w:div w:id="322004721">
                      <w:marLeft w:val="0"/>
                      <w:marRight w:val="0"/>
                      <w:marTop w:val="0"/>
                      <w:marBottom w:val="0"/>
                      <w:divBdr>
                        <w:top w:val="none" w:sz="0" w:space="0" w:color="auto"/>
                        <w:left w:val="none" w:sz="0" w:space="0" w:color="auto"/>
                        <w:bottom w:val="none" w:sz="0" w:space="0" w:color="auto"/>
                        <w:right w:val="none" w:sz="0" w:space="0" w:color="auto"/>
                      </w:divBdr>
                    </w:div>
                    <w:div w:id="969632558">
                      <w:marLeft w:val="0"/>
                      <w:marRight w:val="0"/>
                      <w:marTop w:val="0"/>
                      <w:marBottom w:val="0"/>
                      <w:divBdr>
                        <w:top w:val="none" w:sz="0" w:space="0" w:color="auto"/>
                        <w:left w:val="none" w:sz="0" w:space="0" w:color="auto"/>
                        <w:bottom w:val="none" w:sz="0" w:space="0" w:color="auto"/>
                        <w:right w:val="none" w:sz="0" w:space="0" w:color="auto"/>
                      </w:divBdr>
                    </w:div>
                    <w:div w:id="1576089928">
                      <w:marLeft w:val="0"/>
                      <w:marRight w:val="0"/>
                      <w:marTop w:val="0"/>
                      <w:marBottom w:val="0"/>
                      <w:divBdr>
                        <w:top w:val="none" w:sz="0" w:space="0" w:color="auto"/>
                        <w:left w:val="none" w:sz="0" w:space="0" w:color="auto"/>
                        <w:bottom w:val="none" w:sz="0" w:space="0" w:color="auto"/>
                        <w:right w:val="none" w:sz="0" w:space="0" w:color="auto"/>
                      </w:divBdr>
                    </w:div>
                    <w:div w:id="1894390607">
                      <w:marLeft w:val="0"/>
                      <w:marRight w:val="0"/>
                      <w:marTop w:val="0"/>
                      <w:marBottom w:val="0"/>
                      <w:divBdr>
                        <w:top w:val="none" w:sz="0" w:space="0" w:color="auto"/>
                        <w:left w:val="none" w:sz="0" w:space="0" w:color="auto"/>
                        <w:bottom w:val="none" w:sz="0" w:space="0" w:color="auto"/>
                        <w:right w:val="none" w:sz="0" w:space="0" w:color="auto"/>
                      </w:divBdr>
                    </w:div>
                  </w:divsChild>
                </w:div>
                <w:div w:id="1505049148">
                  <w:marLeft w:val="0"/>
                  <w:marRight w:val="0"/>
                  <w:marTop w:val="0"/>
                  <w:marBottom w:val="0"/>
                  <w:divBdr>
                    <w:top w:val="none" w:sz="0" w:space="0" w:color="auto"/>
                    <w:left w:val="none" w:sz="0" w:space="0" w:color="auto"/>
                    <w:bottom w:val="none" w:sz="0" w:space="0" w:color="auto"/>
                    <w:right w:val="none" w:sz="0" w:space="0" w:color="auto"/>
                  </w:divBdr>
                  <w:divsChild>
                    <w:div w:id="1307398382">
                      <w:marLeft w:val="0"/>
                      <w:marRight w:val="0"/>
                      <w:marTop w:val="0"/>
                      <w:marBottom w:val="0"/>
                      <w:divBdr>
                        <w:top w:val="none" w:sz="0" w:space="0" w:color="auto"/>
                        <w:left w:val="none" w:sz="0" w:space="0" w:color="auto"/>
                        <w:bottom w:val="none" w:sz="0" w:space="0" w:color="auto"/>
                        <w:right w:val="none" w:sz="0" w:space="0" w:color="auto"/>
                      </w:divBdr>
                    </w:div>
                  </w:divsChild>
                </w:div>
                <w:div w:id="1515921072">
                  <w:marLeft w:val="0"/>
                  <w:marRight w:val="0"/>
                  <w:marTop w:val="0"/>
                  <w:marBottom w:val="0"/>
                  <w:divBdr>
                    <w:top w:val="none" w:sz="0" w:space="0" w:color="auto"/>
                    <w:left w:val="none" w:sz="0" w:space="0" w:color="auto"/>
                    <w:bottom w:val="none" w:sz="0" w:space="0" w:color="auto"/>
                    <w:right w:val="none" w:sz="0" w:space="0" w:color="auto"/>
                  </w:divBdr>
                  <w:divsChild>
                    <w:div w:id="873732650">
                      <w:marLeft w:val="0"/>
                      <w:marRight w:val="0"/>
                      <w:marTop w:val="0"/>
                      <w:marBottom w:val="0"/>
                      <w:divBdr>
                        <w:top w:val="none" w:sz="0" w:space="0" w:color="auto"/>
                        <w:left w:val="none" w:sz="0" w:space="0" w:color="auto"/>
                        <w:bottom w:val="none" w:sz="0" w:space="0" w:color="auto"/>
                        <w:right w:val="none" w:sz="0" w:space="0" w:color="auto"/>
                      </w:divBdr>
                    </w:div>
                    <w:div w:id="1325859402">
                      <w:marLeft w:val="0"/>
                      <w:marRight w:val="0"/>
                      <w:marTop w:val="0"/>
                      <w:marBottom w:val="0"/>
                      <w:divBdr>
                        <w:top w:val="none" w:sz="0" w:space="0" w:color="auto"/>
                        <w:left w:val="none" w:sz="0" w:space="0" w:color="auto"/>
                        <w:bottom w:val="none" w:sz="0" w:space="0" w:color="auto"/>
                        <w:right w:val="none" w:sz="0" w:space="0" w:color="auto"/>
                      </w:divBdr>
                    </w:div>
                  </w:divsChild>
                </w:div>
                <w:div w:id="1570070554">
                  <w:marLeft w:val="0"/>
                  <w:marRight w:val="0"/>
                  <w:marTop w:val="0"/>
                  <w:marBottom w:val="0"/>
                  <w:divBdr>
                    <w:top w:val="none" w:sz="0" w:space="0" w:color="auto"/>
                    <w:left w:val="none" w:sz="0" w:space="0" w:color="auto"/>
                    <w:bottom w:val="none" w:sz="0" w:space="0" w:color="auto"/>
                    <w:right w:val="none" w:sz="0" w:space="0" w:color="auto"/>
                  </w:divBdr>
                  <w:divsChild>
                    <w:div w:id="950474175">
                      <w:marLeft w:val="0"/>
                      <w:marRight w:val="0"/>
                      <w:marTop w:val="0"/>
                      <w:marBottom w:val="0"/>
                      <w:divBdr>
                        <w:top w:val="none" w:sz="0" w:space="0" w:color="auto"/>
                        <w:left w:val="none" w:sz="0" w:space="0" w:color="auto"/>
                        <w:bottom w:val="none" w:sz="0" w:space="0" w:color="auto"/>
                        <w:right w:val="none" w:sz="0" w:space="0" w:color="auto"/>
                      </w:divBdr>
                    </w:div>
                    <w:div w:id="1122965174">
                      <w:marLeft w:val="0"/>
                      <w:marRight w:val="0"/>
                      <w:marTop w:val="0"/>
                      <w:marBottom w:val="0"/>
                      <w:divBdr>
                        <w:top w:val="none" w:sz="0" w:space="0" w:color="auto"/>
                        <w:left w:val="none" w:sz="0" w:space="0" w:color="auto"/>
                        <w:bottom w:val="none" w:sz="0" w:space="0" w:color="auto"/>
                        <w:right w:val="none" w:sz="0" w:space="0" w:color="auto"/>
                      </w:divBdr>
                    </w:div>
                    <w:div w:id="1411389380">
                      <w:marLeft w:val="0"/>
                      <w:marRight w:val="0"/>
                      <w:marTop w:val="0"/>
                      <w:marBottom w:val="0"/>
                      <w:divBdr>
                        <w:top w:val="none" w:sz="0" w:space="0" w:color="auto"/>
                        <w:left w:val="none" w:sz="0" w:space="0" w:color="auto"/>
                        <w:bottom w:val="none" w:sz="0" w:space="0" w:color="auto"/>
                        <w:right w:val="none" w:sz="0" w:space="0" w:color="auto"/>
                      </w:divBdr>
                    </w:div>
                  </w:divsChild>
                </w:div>
                <w:div w:id="1693335031">
                  <w:marLeft w:val="0"/>
                  <w:marRight w:val="0"/>
                  <w:marTop w:val="0"/>
                  <w:marBottom w:val="0"/>
                  <w:divBdr>
                    <w:top w:val="none" w:sz="0" w:space="0" w:color="auto"/>
                    <w:left w:val="none" w:sz="0" w:space="0" w:color="auto"/>
                    <w:bottom w:val="none" w:sz="0" w:space="0" w:color="auto"/>
                    <w:right w:val="none" w:sz="0" w:space="0" w:color="auto"/>
                  </w:divBdr>
                  <w:divsChild>
                    <w:div w:id="1781873878">
                      <w:marLeft w:val="0"/>
                      <w:marRight w:val="0"/>
                      <w:marTop w:val="0"/>
                      <w:marBottom w:val="0"/>
                      <w:divBdr>
                        <w:top w:val="none" w:sz="0" w:space="0" w:color="auto"/>
                        <w:left w:val="none" w:sz="0" w:space="0" w:color="auto"/>
                        <w:bottom w:val="none" w:sz="0" w:space="0" w:color="auto"/>
                        <w:right w:val="none" w:sz="0" w:space="0" w:color="auto"/>
                      </w:divBdr>
                    </w:div>
                  </w:divsChild>
                </w:div>
                <w:div w:id="1704213328">
                  <w:marLeft w:val="0"/>
                  <w:marRight w:val="0"/>
                  <w:marTop w:val="0"/>
                  <w:marBottom w:val="0"/>
                  <w:divBdr>
                    <w:top w:val="none" w:sz="0" w:space="0" w:color="auto"/>
                    <w:left w:val="none" w:sz="0" w:space="0" w:color="auto"/>
                    <w:bottom w:val="none" w:sz="0" w:space="0" w:color="auto"/>
                    <w:right w:val="none" w:sz="0" w:space="0" w:color="auto"/>
                  </w:divBdr>
                  <w:divsChild>
                    <w:div w:id="1215384043">
                      <w:marLeft w:val="0"/>
                      <w:marRight w:val="0"/>
                      <w:marTop w:val="0"/>
                      <w:marBottom w:val="0"/>
                      <w:divBdr>
                        <w:top w:val="none" w:sz="0" w:space="0" w:color="auto"/>
                        <w:left w:val="none" w:sz="0" w:space="0" w:color="auto"/>
                        <w:bottom w:val="none" w:sz="0" w:space="0" w:color="auto"/>
                        <w:right w:val="none" w:sz="0" w:space="0" w:color="auto"/>
                      </w:divBdr>
                    </w:div>
                  </w:divsChild>
                </w:div>
                <w:div w:id="1811050285">
                  <w:marLeft w:val="0"/>
                  <w:marRight w:val="0"/>
                  <w:marTop w:val="0"/>
                  <w:marBottom w:val="0"/>
                  <w:divBdr>
                    <w:top w:val="none" w:sz="0" w:space="0" w:color="auto"/>
                    <w:left w:val="none" w:sz="0" w:space="0" w:color="auto"/>
                    <w:bottom w:val="none" w:sz="0" w:space="0" w:color="auto"/>
                    <w:right w:val="none" w:sz="0" w:space="0" w:color="auto"/>
                  </w:divBdr>
                  <w:divsChild>
                    <w:div w:id="1093160341">
                      <w:marLeft w:val="0"/>
                      <w:marRight w:val="0"/>
                      <w:marTop w:val="0"/>
                      <w:marBottom w:val="0"/>
                      <w:divBdr>
                        <w:top w:val="none" w:sz="0" w:space="0" w:color="auto"/>
                        <w:left w:val="none" w:sz="0" w:space="0" w:color="auto"/>
                        <w:bottom w:val="none" w:sz="0" w:space="0" w:color="auto"/>
                        <w:right w:val="none" w:sz="0" w:space="0" w:color="auto"/>
                      </w:divBdr>
                    </w:div>
                  </w:divsChild>
                </w:div>
                <w:div w:id="1816222463">
                  <w:marLeft w:val="0"/>
                  <w:marRight w:val="0"/>
                  <w:marTop w:val="0"/>
                  <w:marBottom w:val="0"/>
                  <w:divBdr>
                    <w:top w:val="none" w:sz="0" w:space="0" w:color="auto"/>
                    <w:left w:val="none" w:sz="0" w:space="0" w:color="auto"/>
                    <w:bottom w:val="none" w:sz="0" w:space="0" w:color="auto"/>
                    <w:right w:val="none" w:sz="0" w:space="0" w:color="auto"/>
                  </w:divBdr>
                  <w:divsChild>
                    <w:div w:id="455102556">
                      <w:marLeft w:val="0"/>
                      <w:marRight w:val="0"/>
                      <w:marTop w:val="0"/>
                      <w:marBottom w:val="0"/>
                      <w:divBdr>
                        <w:top w:val="none" w:sz="0" w:space="0" w:color="auto"/>
                        <w:left w:val="none" w:sz="0" w:space="0" w:color="auto"/>
                        <w:bottom w:val="none" w:sz="0" w:space="0" w:color="auto"/>
                        <w:right w:val="none" w:sz="0" w:space="0" w:color="auto"/>
                      </w:divBdr>
                    </w:div>
                    <w:div w:id="1793013931">
                      <w:marLeft w:val="0"/>
                      <w:marRight w:val="0"/>
                      <w:marTop w:val="0"/>
                      <w:marBottom w:val="0"/>
                      <w:divBdr>
                        <w:top w:val="none" w:sz="0" w:space="0" w:color="auto"/>
                        <w:left w:val="none" w:sz="0" w:space="0" w:color="auto"/>
                        <w:bottom w:val="none" w:sz="0" w:space="0" w:color="auto"/>
                        <w:right w:val="none" w:sz="0" w:space="0" w:color="auto"/>
                      </w:divBdr>
                    </w:div>
                  </w:divsChild>
                </w:div>
                <w:div w:id="1839808967">
                  <w:marLeft w:val="0"/>
                  <w:marRight w:val="0"/>
                  <w:marTop w:val="0"/>
                  <w:marBottom w:val="0"/>
                  <w:divBdr>
                    <w:top w:val="none" w:sz="0" w:space="0" w:color="auto"/>
                    <w:left w:val="none" w:sz="0" w:space="0" w:color="auto"/>
                    <w:bottom w:val="none" w:sz="0" w:space="0" w:color="auto"/>
                    <w:right w:val="none" w:sz="0" w:space="0" w:color="auto"/>
                  </w:divBdr>
                  <w:divsChild>
                    <w:div w:id="59713121">
                      <w:marLeft w:val="0"/>
                      <w:marRight w:val="0"/>
                      <w:marTop w:val="0"/>
                      <w:marBottom w:val="0"/>
                      <w:divBdr>
                        <w:top w:val="none" w:sz="0" w:space="0" w:color="auto"/>
                        <w:left w:val="none" w:sz="0" w:space="0" w:color="auto"/>
                        <w:bottom w:val="none" w:sz="0" w:space="0" w:color="auto"/>
                        <w:right w:val="none" w:sz="0" w:space="0" w:color="auto"/>
                      </w:divBdr>
                    </w:div>
                  </w:divsChild>
                </w:div>
                <w:div w:id="1902518723">
                  <w:marLeft w:val="0"/>
                  <w:marRight w:val="0"/>
                  <w:marTop w:val="0"/>
                  <w:marBottom w:val="0"/>
                  <w:divBdr>
                    <w:top w:val="none" w:sz="0" w:space="0" w:color="auto"/>
                    <w:left w:val="none" w:sz="0" w:space="0" w:color="auto"/>
                    <w:bottom w:val="none" w:sz="0" w:space="0" w:color="auto"/>
                    <w:right w:val="none" w:sz="0" w:space="0" w:color="auto"/>
                  </w:divBdr>
                  <w:divsChild>
                    <w:div w:id="281545581">
                      <w:marLeft w:val="0"/>
                      <w:marRight w:val="0"/>
                      <w:marTop w:val="0"/>
                      <w:marBottom w:val="0"/>
                      <w:divBdr>
                        <w:top w:val="none" w:sz="0" w:space="0" w:color="auto"/>
                        <w:left w:val="none" w:sz="0" w:space="0" w:color="auto"/>
                        <w:bottom w:val="none" w:sz="0" w:space="0" w:color="auto"/>
                        <w:right w:val="none" w:sz="0" w:space="0" w:color="auto"/>
                      </w:divBdr>
                    </w:div>
                    <w:div w:id="1799488759">
                      <w:marLeft w:val="0"/>
                      <w:marRight w:val="0"/>
                      <w:marTop w:val="0"/>
                      <w:marBottom w:val="0"/>
                      <w:divBdr>
                        <w:top w:val="none" w:sz="0" w:space="0" w:color="auto"/>
                        <w:left w:val="none" w:sz="0" w:space="0" w:color="auto"/>
                        <w:bottom w:val="none" w:sz="0" w:space="0" w:color="auto"/>
                        <w:right w:val="none" w:sz="0" w:space="0" w:color="auto"/>
                      </w:divBdr>
                    </w:div>
                  </w:divsChild>
                </w:div>
                <w:div w:id="1916434199">
                  <w:marLeft w:val="0"/>
                  <w:marRight w:val="0"/>
                  <w:marTop w:val="0"/>
                  <w:marBottom w:val="0"/>
                  <w:divBdr>
                    <w:top w:val="none" w:sz="0" w:space="0" w:color="auto"/>
                    <w:left w:val="none" w:sz="0" w:space="0" w:color="auto"/>
                    <w:bottom w:val="none" w:sz="0" w:space="0" w:color="auto"/>
                    <w:right w:val="none" w:sz="0" w:space="0" w:color="auto"/>
                  </w:divBdr>
                  <w:divsChild>
                    <w:div w:id="808936591">
                      <w:marLeft w:val="0"/>
                      <w:marRight w:val="0"/>
                      <w:marTop w:val="0"/>
                      <w:marBottom w:val="0"/>
                      <w:divBdr>
                        <w:top w:val="none" w:sz="0" w:space="0" w:color="auto"/>
                        <w:left w:val="none" w:sz="0" w:space="0" w:color="auto"/>
                        <w:bottom w:val="none" w:sz="0" w:space="0" w:color="auto"/>
                        <w:right w:val="none" w:sz="0" w:space="0" w:color="auto"/>
                      </w:divBdr>
                    </w:div>
                  </w:divsChild>
                </w:div>
                <w:div w:id="1958947025">
                  <w:marLeft w:val="0"/>
                  <w:marRight w:val="0"/>
                  <w:marTop w:val="0"/>
                  <w:marBottom w:val="0"/>
                  <w:divBdr>
                    <w:top w:val="none" w:sz="0" w:space="0" w:color="auto"/>
                    <w:left w:val="none" w:sz="0" w:space="0" w:color="auto"/>
                    <w:bottom w:val="none" w:sz="0" w:space="0" w:color="auto"/>
                    <w:right w:val="none" w:sz="0" w:space="0" w:color="auto"/>
                  </w:divBdr>
                  <w:divsChild>
                    <w:div w:id="1481537707">
                      <w:marLeft w:val="0"/>
                      <w:marRight w:val="0"/>
                      <w:marTop w:val="0"/>
                      <w:marBottom w:val="0"/>
                      <w:divBdr>
                        <w:top w:val="none" w:sz="0" w:space="0" w:color="auto"/>
                        <w:left w:val="none" w:sz="0" w:space="0" w:color="auto"/>
                        <w:bottom w:val="none" w:sz="0" w:space="0" w:color="auto"/>
                        <w:right w:val="none" w:sz="0" w:space="0" w:color="auto"/>
                      </w:divBdr>
                    </w:div>
                  </w:divsChild>
                </w:div>
                <w:div w:id="1975716575">
                  <w:marLeft w:val="0"/>
                  <w:marRight w:val="0"/>
                  <w:marTop w:val="0"/>
                  <w:marBottom w:val="0"/>
                  <w:divBdr>
                    <w:top w:val="none" w:sz="0" w:space="0" w:color="auto"/>
                    <w:left w:val="none" w:sz="0" w:space="0" w:color="auto"/>
                    <w:bottom w:val="none" w:sz="0" w:space="0" w:color="auto"/>
                    <w:right w:val="none" w:sz="0" w:space="0" w:color="auto"/>
                  </w:divBdr>
                  <w:divsChild>
                    <w:div w:id="258874566">
                      <w:marLeft w:val="0"/>
                      <w:marRight w:val="0"/>
                      <w:marTop w:val="0"/>
                      <w:marBottom w:val="0"/>
                      <w:divBdr>
                        <w:top w:val="none" w:sz="0" w:space="0" w:color="auto"/>
                        <w:left w:val="none" w:sz="0" w:space="0" w:color="auto"/>
                        <w:bottom w:val="none" w:sz="0" w:space="0" w:color="auto"/>
                        <w:right w:val="none" w:sz="0" w:space="0" w:color="auto"/>
                      </w:divBdr>
                    </w:div>
                    <w:div w:id="1298419127">
                      <w:marLeft w:val="0"/>
                      <w:marRight w:val="0"/>
                      <w:marTop w:val="0"/>
                      <w:marBottom w:val="0"/>
                      <w:divBdr>
                        <w:top w:val="none" w:sz="0" w:space="0" w:color="auto"/>
                        <w:left w:val="none" w:sz="0" w:space="0" w:color="auto"/>
                        <w:bottom w:val="none" w:sz="0" w:space="0" w:color="auto"/>
                        <w:right w:val="none" w:sz="0" w:space="0" w:color="auto"/>
                      </w:divBdr>
                    </w:div>
                  </w:divsChild>
                </w:div>
                <w:div w:id="1995600044">
                  <w:marLeft w:val="0"/>
                  <w:marRight w:val="0"/>
                  <w:marTop w:val="0"/>
                  <w:marBottom w:val="0"/>
                  <w:divBdr>
                    <w:top w:val="none" w:sz="0" w:space="0" w:color="auto"/>
                    <w:left w:val="none" w:sz="0" w:space="0" w:color="auto"/>
                    <w:bottom w:val="none" w:sz="0" w:space="0" w:color="auto"/>
                    <w:right w:val="none" w:sz="0" w:space="0" w:color="auto"/>
                  </w:divBdr>
                  <w:divsChild>
                    <w:div w:id="1065226157">
                      <w:marLeft w:val="0"/>
                      <w:marRight w:val="0"/>
                      <w:marTop w:val="0"/>
                      <w:marBottom w:val="0"/>
                      <w:divBdr>
                        <w:top w:val="none" w:sz="0" w:space="0" w:color="auto"/>
                        <w:left w:val="none" w:sz="0" w:space="0" w:color="auto"/>
                        <w:bottom w:val="none" w:sz="0" w:space="0" w:color="auto"/>
                        <w:right w:val="none" w:sz="0" w:space="0" w:color="auto"/>
                      </w:divBdr>
                    </w:div>
                  </w:divsChild>
                </w:div>
                <w:div w:id="2064062424">
                  <w:marLeft w:val="0"/>
                  <w:marRight w:val="0"/>
                  <w:marTop w:val="0"/>
                  <w:marBottom w:val="0"/>
                  <w:divBdr>
                    <w:top w:val="none" w:sz="0" w:space="0" w:color="auto"/>
                    <w:left w:val="none" w:sz="0" w:space="0" w:color="auto"/>
                    <w:bottom w:val="none" w:sz="0" w:space="0" w:color="auto"/>
                    <w:right w:val="none" w:sz="0" w:space="0" w:color="auto"/>
                  </w:divBdr>
                  <w:divsChild>
                    <w:div w:id="1281567493">
                      <w:marLeft w:val="0"/>
                      <w:marRight w:val="0"/>
                      <w:marTop w:val="0"/>
                      <w:marBottom w:val="0"/>
                      <w:divBdr>
                        <w:top w:val="none" w:sz="0" w:space="0" w:color="auto"/>
                        <w:left w:val="none" w:sz="0" w:space="0" w:color="auto"/>
                        <w:bottom w:val="none" w:sz="0" w:space="0" w:color="auto"/>
                        <w:right w:val="none" w:sz="0" w:space="0" w:color="auto"/>
                      </w:divBdr>
                    </w:div>
                    <w:div w:id="1980308425">
                      <w:marLeft w:val="0"/>
                      <w:marRight w:val="0"/>
                      <w:marTop w:val="0"/>
                      <w:marBottom w:val="0"/>
                      <w:divBdr>
                        <w:top w:val="none" w:sz="0" w:space="0" w:color="auto"/>
                        <w:left w:val="none" w:sz="0" w:space="0" w:color="auto"/>
                        <w:bottom w:val="none" w:sz="0" w:space="0" w:color="auto"/>
                        <w:right w:val="none" w:sz="0" w:space="0" w:color="auto"/>
                      </w:divBdr>
                    </w:div>
                  </w:divsChild>
                </w:div>
                <w:div w:id="2132506848">
                  <w:marLeft w:val="0"/>
                  <w:marRight w:val="0"/>
                  <w:marTop w:val="0"/>
                  <w:marBottom w:val="0"/>
                  <w:divBdr>
                    <w:top w:val="none" w:sz="0" w:space="0" w:color="auto"/>
                    <w:left w:val="none" w:sz="0" w:space="0" w:color="auto"/>
                    <w:bottom w:val="none" w:sz="0" w:space="0" w:color="auto"/>
                    <w:right w:val="none" w:sz="0" w:space="0" w:color="auto"/>
                  </w:divBdr>
                  <w:divsChild>
                    <w:div w:id="854460246">
                      <w:marLeft w:val="0"/>
                      <w:marRight w:val="0"/>
                      <w:marTop w:val="0"/>
                      <w:marBottom w:val="0"/>
                      <w:divBdr>
                        <w:top w:val="none" w:sz="0" w:space="0" w:color="auto"/>
                        <w:left w:val="none" w:sz="0" w:space="0" w:color="auto"/>
                        <w:bottom w:val="none" w:sz="0" w:space="0" w:color="auto"/>
                        <w:right w:val="none" w:sz="0" w:space="0" w:color="auto"/>
                      </w:divBdr>
                    </w:div>
                  </w:divsChild>
                </w:div>
                <w:div w:id="2139033676">
                  <w:marLeft w:val="0"/>
                  <w:marRight w:val="0"/>
                  <w:marTop w:val="0"/>
                  <w:marBottom w:val="0"/>
                  <w:divBdr>
                    <w:top w:val="none" w:sz="0" w:space="0" w:color="auto"/>
                    <w:left w:val="none" w:sz="0" w:space="0" w:color="auto"/>
                    <w:bottom w:val="none" w:sz="0" w:space="0" w:color="auto"/>
                    <w:right w:val="none" w:sz="0" w:space="0" w:color="auto"/>
                  </w:divBdr>
                  <w:divsChild>
                    <w:div w:id="68427975">
                      <w:marLeft w:val="0"/>
                      <w:marRight w:val="0"/>
                      <w:marTop w:val="0"/>
                      <w:marBottom w:val="0"/>
                      <w:divBdr>
                        <w:top w:val="none" w:sz="0" w:space="0" w:color="auto"/>
                        <w:left w:val="none" w:sz="0" w:space="0" w:color="auto"/>
                        <w:bottom w:val="none" w:sz="0" w:space="0" w:color="auto"/>
                        <w:right w:val="none" w:sz="0" w:space="0" w:color="auto"/>
                      </w:divBdr>
                    </w:div>
                    <w:div w:id="78631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11321">
          <w:marLeft w:val="0"/>
          <w:marRight w:val="0"/>
          <w:marTop w:val="0"/>
          <w:marBottom w:val="0"/>
          <w:divBdr>
            <w:top w:val="none" w:sz="0" w:space="0" w:color="auto"/>
            <w:left w:val="none" w:sz="0" w:space="0" w:color="auto"/>
            <w:bottom w:val="none" w:sz="0" w:space="0" w:color="auto"/>
            <w:right w:val="none" w:sz="0" w:space="0" w:color="auto"/>
          </w:divBdr>
        </w:div>
        <w:div w:id="1455320325">
          <w:marLeft w:val="0"/>
          <w:marRight w:val="0"/>
          <w:marTop w:val="0"/>
          <w:marBottom w:val="0"/>
          <w:divBdr>
            <w:top w:val="none" w:sz="0" w:space="0" w:color="auto"/>
            <w:left w:val="none" w:sz="0" w:space="0" w:color="auto"/>
            <w:bottom w:val="none" w:sz="0" w:space="0" w:color="auto"/>
            <w:right w:val="none" w:sz="0" w:space="0" w:color="auto"/>
          </w:divBdr>
        </w:div>
        <w:div w:id="1481381505">
          <w:marLeft w:val="0"/>
          <w:marRight w:val="0"/>
          <w:marTop w:val="0"/>
          <w:marBottom w:val="0"/>
          <w:divBdr>
            <w:top w:val="none" w:sz="0" w:space="0" w:color="auto"/>
            <w:left w:val="none" w:sz="0" w:space="0" w:color="auto"/>
            <w:bottom w:val="none" w:sz="0" w:space="0" w:color="auto"/>
            <w:right w:val="none" w:sz="0" w:space="0" w:color="auto"/>
          </w:divBdr>
        </w:div>
        <w:div w:id="1488783287">
          <w:marLeft w:val="0"/>
          <w:marRight w:val="0"/>
          <w:marTop w:val="0"/>
          <w:marBottom w:val="0"/>
          <w:divBdr>
            <w:top w:val="none" w:sz="0" w:space="0" w:color="auto"/>
            <w:left w:val="none" w:sz="0" w:space="0" w:color="auto"/>
            <w:bottom w:val="none" w:sz="0" w:space="0" w:color="auto"/>
            <w:right w:val="none" w:sz="0" w:space="0" w:color="auto"/>
          </w:divBdr>
          <w:divsChild>
            <w:div w:id="603342008">
              <w:marLeft w:val="0"/>
              <w:marRight w:val="0"/>
              <w:marTop w:val="0"/>
              <w:marBottom w:val="0"/>
              <w:divBdr>
                <w:top w:val="none" w:sz="0" w:space="0" w:color="auto"/>
                <w:left w:val="none" w:sz="0" w:space="0" w:color="auto"/>
                <w:bottom w:val="none" w:sz="0" w:space="0" w:color="auto"/>
                <w:right w:val="none" w:sz="0" w:space="0" w:color="auto"/>
              </w:divBdr>
            </w:div>
            <w:div w:id="633566213">
              <w:marLeft w:val="0"/>
              <w:marRight w:val="0"/>
              <w:marTop w:val="0"/>
              <w:marBottom w:val="0"/>
              <w:divBdr>
                <w:top w:val="none" w:sz="0" w:space="0" w:color="auto"/>
                <w:left w:val="none" w:sz="0" w:space="0" w:color="auto"/>
                <w:bottom w:val="none" w:sz="0" w:space="0" w:color="auto"/>
                <w:right w:val="none" w:sz="0" w:space="0" w:color="auto"/>
              </w:divBdr>
            </w:div>
            <w:div w:id="755442379">
              <w:marLeft w:val="0"/>
              <w:marRight w:val="0"/>
              <w:marTop w:val="0"/>
              <w:marBottom w:val="0"/>
              <w:divBdr>
                <w:top w:val="none" w:sz="0" w:space="0" w:color="auto"/>
                <w:left w:val="none" w:sz="0" w:space="0" w:color="auto"/>
                <w:bottom w:val="none" w:sz="0" w:space="0" w:color="auto"/>
                <w:right w:val="none" w:sz="0" w:space="0" w:color="auto"/>
              </w:divBdr>
            </w:div>
            <w:div w:id="1487891278">
              <w:marLeft w:val="0"/>
              <w:marRight w:val="0"/>
              <w:marTop w:val="0"/>
              <w:marBottom w:val="0"/>
              <w:divBdr>
                <w:top w:val="none" w:sz="0" w:space="0" w:color="auto"/>
                <w:left w:val="none" w:sz="0" w:space="0" w:color="auto"/>
                <w:bottom w:val="none" w:sz="0" w:space="0" w:color="auto"/>
                <w:right w:val="none" w:sz="0" w:space="0" w:color="auto"/>
              </w:divBdr>
            </w:div>
            <w:div w:id="1792018613">
              <w:marLeft w:val="0"/>
              <w:marRight w:val="0"/>
              <w:marTop w:val="0"/>
              <w:marBottom w:val="0"/>
              <w:divBdr>
                <w:top w:val="none" w:sz="0" w:space="0" w:color="auto"/>
                <w:left w:val="none" w:sz="0" w:space="0" w:color="auto"/>
                <w:bottom w:val="none" w:sz="0" w:space="0" w:color="auto"/>
                <w:right w:val="none" w:sz="0" w:space="0" w:color="auto"/>
              </w:divBdr>
            </w:div>
          </w:divsChild>
        </w:div>
        <w:div w:id="1489904453">
          <w:marLeft w:val="0"/>
          <w:marRight w:val="0"/>
          <w:marTop w:val="0"/>
          <w:marBottom w:val="0"/>
          <w:divBdr>
            <w:top w:val="none" w:sz="0" w:space="0" w:color="auto"/>
            <w:left w:val="none" w:sz="0" w:space="0" w:color="auto"/>
            <w:bottom w:val="none" w:sz="0" w:space="0" w:color="auto"/>
            <w:right w:val="none" w:sz="0" w:space="0" w:color="auto"/>
          </w:divBdr>
        </w:div>
        <w:div w:id="1492604595">
          <w:marLeft w:val="0"/>
          <w:marRight w:val="0"/>
          <w:marTop w:val="0"/>
          <w:marBottom w:val="0"/>
          <w:divBdr>
            <w:top w:val="none" w:sz="0" w:space="0" w:color="auto"/>
            <w:left w:val="none" w:sz="0" w:space="0" w:color="auto"/>
            <w:bottom w:val="none" w:sz="0" w:space="0" w:color="auto"/>
            <w:right w:val="none" w:sz="0" w:space="0" w:color="auto"/>
          </w:divBdr>
        </w:div>
        <w:div w:id="1495685215">
          <w:marLeft w:val="0"/>
          <w:marRight w:val="0"/>
          <w:marTop w:val="0"/>
          <w:marBottom w:val="0"/>
          <w:divBdr>
            <w:top w:val="none" w:sz="0" w:space="0" w:color="auto"/>
            <w:left w:val="none" w:sz="0" w:space="0" w:color="auto"/>
            <w:bottom w:val="none" w:sz="0" w:space="0" w:color="auto"/>
            <w:right w:val="none" w:sz="0" w:space="0" w:color="auto"/>
          </w:divBdr>
        </w:div>
        <w:div w:id="1506481800">
          <w:marLeft w:val="0"/>
          <w:marRight w:val="0"/>
          <w:marTop w:val="0"/>
          <w:marBottom w:val="0"/>
          <w:divBdr>
            <w:top w:val="none" w:sz="0" w:space="0" w:color="auto"/>
            <w:left w:val="none" w:sz="0" w:space="0" w:color="auto"/>
            <w:bottom w:val="none" w:sz="0" w:space="0" w:color="auto"/>
            <w:right w:val="none" w:sz="0" w:space="0" w:color="auto"/>
          </w:divBdr>
          <w:divsChild>
            <w:div w:id="174148862">
              <w:marLeft w:val="0"/>
              <w:marRight w:val="0"/>
              <w:marTop w:val="0"/>
              <w:marBottom w:val="0"/>
              <w:divBdr>
                <w:top w:val="none" w:sz="0" w:space="0" w:color="auto"/>
                <w:left w:val="none" w:sz="0" w:space="0" w:color="auto"/>
                <w:bottom w:val="none" w:sz="0" w:space="0" w:color="auto"/>
                <w:right w:val="none" w:sz="0" w:space="0" w:color="auto"/>
              </w:divBdr>
            </w:div>
            <w:div w:id="639113908">
              <w:marLeft w:val="0"/>
              <w:marRight w:val="0"/>
              <w:marTop w:val="0"/>
              <w:marBottom w:val="0"/>
              <w:divBdr>
                <w:top w:val="none" w:sz="0" w:space="0" w:color="auto"/>
                <w:left w:val="none" w:sz="0" w:space="0" w:color="auto"/>
                <w:bottom w:val="none" w:sz="0" w:space="0" w:color="auto"/>
                <w:right w:val="none" w:sz="0" w:space="0" w:color="auto"/>
              </w:divBdr>
            </w:div>
            <w:div w:id="1481538429">
              <w:marLeft w:val="0"/>
              <w:marRight w:val="0"/>
              <w:marTop w:val="0"/>
              <w:marBottom w:val="0"/>
              <w:divBdr>
                <w:top w:val="none" w:sz="0" w:space="0" w:color="auto"/>
                <w:left w:val="none" w:sz="0" w:space="0" w:color="auto"/>
                <w:bottom w:val="none" w:sz="0" w:space="0" w:color="auto"/>
                <w:right w:val="none" w:sz="0" w:space="0" w:color="auto"/>
              </w:divBdr>
            </w:div>
            <w:div w:id="1715690988">
              <w:marLeft w:val="0"/>
              <w:marRight w:val="0"/>
              <w:marTop w:val="0"/>
              <w:marBottom w:val="0"/>
              <w:divBdr>
                <w:top w:val="none" w:sz="0" w:space="0" w:color="auto"/>
                <w:left w:val="none" w:sz="0" w:space="0" w:color="auto"/>
                <w:bottom w:val="none" w:sz="0" w:space="0" w:color="auto"/>
                <w:right w:val="none" w:sz="0" w:space="0" w:color="auto"/>
              </w:divBdr>
            </w:div>
            <w:div w:id="1870145464">
              <w:marLeft w:val="0"/>
              <w:marRight w:val="0"/>
              <w:marTop w:val="0"/>
              <w:marBottom w:val="0"/>
              <w:divBdr>
                <w:top w:val="none" w:sz="0" w:space="0" w:color="auto"/>
                <w:left w:val="none" w:sz="0" w:space="0" w:color="auto"/>
                <w:bottom w:val="none" w:sz="0" w:space="0" w:color="auto"/>
                <w:right w:val="none" w:sz="0" w:space="0" w:color="auto"/>
              </w:divBdr>
            </w:div>
          </w:divsChild>
        </w:div>
        <w:div w:id="1509976555">
          <w:marLeft w:val="0"/>
          <w:marRight w:val="0"/>
          <w:marTop w:val="0"/>
          <w:marBottom w:val="0"/>
          <w:divBdr>
            <w:top w:val="none" w:sz="0" w:space="0" w:color="auto"/>
            <w:left w:val="none" w:sz="0" w:space="0" w:color="auto"/>
            <w:bottom w:val="none" w:sz="0" w:space="0" w:color="auto"/>
            <w:right w:val="none" w:sz="0" w:space="0" w:color="auto"/>
          </w:divBdr>
        </w:div>
        <w:div w:id="1515997353">
          <w:marLeft w:val="0"/>
          <w:marRight w:val="0"/>
          <w:marTop w:val="0"/>
          <w:marBottom w:val="0"/>
          <w:divBdr>
            <w:top w:val="none" w:sz="0" w:space="0" w:color="auto"/>
            <w:left w:val="none" w:sz="0" w:space="0" w:color="auto"/>
            <w:bottom w:val="none" w:sz="0" w:space="0" w:color="auto"/>
            <w:right w:val="none" w:sz="0" w:space="0" w:color="auto"/>
          </w:divBdr>
        </w:div>
        <w:div w:id="1529366974">
          <w:marLeft w:val="0"/>
          <w:marRight w:val="0"/>
          <w:marTop w:val="0"/>
          <w:marBottom w:val="0"/>
          <w:divBdr>
            <w:top w:val="none" w:sz="0" w:space="0" w:color="auto"/>
            <w:left w:val="none" w:sz="0" w:space="0" w:color="auto"/>
            <w:bottom w:val="none" w:sz="0" w:space="0" w:color="auto"/>
            <w:right w:val="none" w:sz="0" w:space="0" w:color="auto"/>
          </w:divBdr>
          <w:divsChild>
            <w:div w:id="28341490">
              <w:marLeft w:val="0"/>
              <w:marRight w:val="0"/>
              <w:marTop w:val="0"/>
              <w:marBottom w:val="0"/>
              <w:divBdr>
                <w:top w:val="none" w:sz="0" w:space="0" w:color="auto"/>
                <w:left w:val="none" w:sz="0" w:space="0" w:color="auto"/>
                <w:bottom w:val="none" w:sz="0" w:space="0" w:color="auto"/>
                <w:right w:val="none" w:sz="0" w:space="0" w:color="auto"/>
              </w:divBdr>
            </w:div>
            <w:div w:id="59523613">
              <w:marLeft w:val="0"/>
              <w:marRight w:val="0"/>
              <w:marTop w:val="0"/>
              <w:marBottom w:val="0"/>
              <w:divBdr>
                <w:top w:val="none" w:sz="0" w:space="0" w:color="auto"/>
                <w:left w:val="none" w:sz="0" w:space="0" w:color="auto"/>
                <w:bottom w:val="none" w:sz="0" w:space="0" w:color="auto"/>
                <w:right w:val="none" w:sz="0" w:space="0" w:color="auto"/>
              </w:divBdr>
            </w:div>
            <w:div w:id="205682101">
              <w:marLeft w:val="0"/>
              <w:marRight w:val="0"/>
              <w:marTop w:val="0"/>
              <w:marBottom w:val="0"/>
              <w:divBdr>
                <w:top w:val="none" w:sz="0" w:space="0" w:color="auto"/>
                <w:left w:val="none" w:sz="0" w:space="0" w:color="auto"/>
                <w:bottom w:val="none" w:sz="0" w:space="0" w:color="auto"/>
                <w:right w:val="none" w:sz="0" w:space="0" w:color="auto"/>
              </w:divBdr>
            </w:div>
            <w:div w:id="302198888">
              <w:marLeft w:val="0"/>
              <w:marRight w:val="0"/>
              <w:marTop w:val="0"/>
              <w:marBottom w:val="0"/>
              <w:divBdr>
                <w:top w:val="none" w:sz="0" w:space="0" w:color="auto"/>
                <w:left w:val="none" w:sz="0" w:space="0" w:color="auto"/>
                <w:bottom w:val="none" w:sz="0" w:space="0" w:color="auto"/>
                <w:right w:val="none" w:sz="0" w:space="0" w:color="auto"/>
              </w:divBdr>
            </w:div>
            <w:div w:id="1053850075">
              <w:marLeft w:val="0"/>
              <w:marRight w:val="0"/>
              <w:marTop w:val="0"/>
              <w:marBottom w:val="0"/>
              <w:divBdr>
                <w:top w:val="none" w:sz="0" w:space="0" w:color="auto"/>
                <w:left w:val="none" w:sz="0" w:space="0" w:color="auto"/>
                <w:bottom w:val="none" w:sz="0" w:space="0" w:color="auto"/>
                <w:right w:val="none" w:sz="0" w:space="0" w:color="auto"/>
              </w:divBdr>
            </w:div>
          </w:divsChild>
        </w:div>
        <w:div w:id="1536498966">
          <w:marLeft w:val="0"/>
          <w:marRight w:val="0"/>
          <w:marTop w:val="0"/>
          <w:marBottom w:val="0"/>
          <w:divBdr>
            <w:top w:val="none" w:sz="0" w:space="0" w:color="auto"/>
            <w:left w:val="none" w:sz="0" w:space="0" w:color="auto"/>
            <w:bottom w:val="none" w:sz="0" w:space="0" w:color="auto"/>
            <w:right w:val="none" w:sz="0" w:space="0" w:color="auto"/>
          </w:divBdr>
        </w:div>
        <w:div w:id="1567495233">
          <w:marLeft w:val="0"/>
          <w:marRight w:val="0"/>
          <w:marTop w:val="0"/>
          <w:marBottom w:val="0"/>
          <w:divBdr>
            <w:top w:val="none" w:sz="0" w:space="0" w:color="auto"/>
            <w:left w:val="none" w:sz="0" w:space="0" w:color="auto"/>
            <w:bottom w:val="none" w:sz="0" w:space="0" w:color="auto"/>
            <w:right w:val="none" w:sz="0" w:space="0" w:color="auto"/>
          </w:divBdr>
        </w:div>
        <w:div w:id="1567642645">
          <w:marLeft w:val="0"/>
          <w:marRight w:val="0"/>
          <w:marTop w:val="0"/>
          <w:marBottom w:val="0"/>
          <w:divBdr>
            <w:top w:val="none" w:sz="0" w:space="0" w:color="auto"/>
            <w:left w:val="none" w:sz="0" w:space="0" w:color="auto"/>
            <w:bottom w:val="none" w:sz="0" w:space="0" w:color="auto"/>
            <w:right w:val="none" w:sz="0" w:space="0" w:color="auto"/>
          </w:divBdr>
          <w:divsChild>
            <w:div w:id="718473863">
              <w:marLeft w:val="0"/>
              <w:marRight w:val="0"/>
              <w:marTop w:val="0"/>
              <w:marBottom w:val="0"/>
              <w:divBdr>
                <w:top w:val="none" w:sz="0" w:space="0" w:color="auto"/>
                <w:left w:val="none" w:sz="0" w:space="0" w:color="auto"/>
                <w:bottom w:val="none" w:sz="0" w:space="0" w:color="auto"/>
                <w:right w:val="none" w:sz="0" w:space="0" w:color="auto"/>
              </w:divBdr>
            </w:div>
            <w:div w:id="1360665164">
              <w:marLeft w:val="0"/>
              <w:marRight w:val="0"/>
              <w:marTop w:val="0"/>
              <w:marBottom w:val="0"/>
              <w:divBdr>
                <w:top w:val="none" w:sz="0" w:space="0" w:color="auto"/>
                <w:left w:val="none" w:sz="0" w:space="0" w:color="auto"/>
                <w:bottom w:val="none" w:sz="0" w:space="0" w:color="auto"/>
                <w:right w:val="none" w:sz="0" w:space="0" w:color="auto"/>
              </w:divBdr>
            </w:div>
            <w:div w:id="1418820375">
              <w:marLeft w:val="0"/>
              <w:marRight w:val="0"/>
              <w:marTop w:val="0"/>
              <w:marBottom w:val="0"/>
              <w:divBdr>
                <w:top w:val="none" w:sz="0" w:space="0" w:color="auto"/>
                <w:left w:val="none" w:sz="0" w:space="0" w:color="auto"/>
                <w:bottom w:val="none" w:sz="0" w:space="0" w:color="auto"/>
                <w:right w:val="none" w:sz="0" w:space="0" w:color="auto"/>
              </w:divBdr>
            </w:div>
            <w:div w:id="1874075561">
              <w:marLeft w:val="0"/>
              <w:marRight w:val="0"/>
              <w:marTop w:val="0"/>
              <w:marBottom w:val="0"/>
              <w:divBdr>
                <w:top w:val="none" w:sz="0" w:space="0" w:color="auto"/>
                <w:left w:val="none" w:sz="0" w:space="0" w:color="auto"/>
                <w:bottom w:val="none" w:sz="0" w:space="0" w:color="auto"/>
                <w:right w:val="none" w:sz="0" w:space="0" w:color="auto"/>
              </w:divBdr>
            </w:div>
            <w:div w:id="2019889676">
              <w:marLeft w:val="0"/>
              <w:marRight w:val="0"/>
              <w:marTop w:val="0"/>
              <w:marBottom w:val="0"/>
              <w:divBdr>
                <w:top w:val="none" w:sz="0" w:space="0" w:color="auto"/>
                <w:left w:val="none" w:sz="0" w:space="0" w:color="auto"/>
                <w:bottom w:val="none" w:sz="0" w:space="0" w:color="auto"/>
                <w:right w:val="none" w:sz="0" w:space="0" w:color="auto"/>
              </w:divBdr>
            </w:div>
          </w:divsChild>
        </w:div>
        <w:div w:id="1579746136">
          <w:marLeft w:val="0"/>
          <w:marRight w:val="0"/>
          <w:marTop w:val="0"/>
          <w:marBottom w:val="0"/>
          <w:divBdr>
            <w:top w:val="none" w:sz="0" w:space="0" w:color="auto"/>
            <w:left w:val="none" w:sz="0" w:space="0" w:color="auto"/>
            <w:bottom w:val="none" w:sz="0" w:space="0" w:color="auto"/>
            <w:right w:val="none" w:sz="0" w:space="0" w:color="auto"/>
          </w:divBdr>
        </w:div>
        <w:div w:id="1593784832">
          <w:marLeft w:val="0"/>
          <w:marRight w:val="0"/>
          <w:marTop w:val="0"/>
          <w:marBottom w:val="0"/>
          <w:divBdr>
            <w:top w:val="none" w:sz="0" w:space="0" w:color="auto"/>
            <w:left w:val="none" w:sz="0" w:space="0" w:color="auto"/>
            <w:bottom w:val="none" w:sz="0" w:space="0" w:color="auto"/>
            <w:right w:val="none" w:sz="0" w:space="0" w:color="auto"/>
          </w:divBdr>
        </w:div>
        <w:div w:id="1609851978">
          <w:marLeft w:val="0"/>
          <w:marRight w:val="0"/>
          <w:marTop w:val="0"/>
          <w:marBottom w:val="0"/>
          <w:divBdr>
            <w:top w:val="none" w:sz="0" w:space="0" w:color="auto"/>
            <w:left w:val="none" w:sz="0" w:space="0" w:color="auto"/>
            <w:bottom w:val="none" w:sz="0" w:space="0" w:color="auto"/>
            <w:right w:val="none" w:sz="0" w:space="0" w:color="auto"/>
          </w:divBdr>
          <w:divsChild>
            <w:div w:id="258832014">
              <w:marLeft w:val="0"/>
              <w:marRight w:val="0"/>
              <w:marTop w:val="0"/>
              <w:marBottom w:val="0"/>
              <w:divBdr>
                <w:top w:val="none" w:sz="0" w:space="0" w:color="auto"/>
                <w:left w:val="none" w:sz="0" w:space="0" w:color="auto"/>
                <w:bottom w:val="none" w:sz="0" w:space="0" w:color="auto"/>
                <w:right w:val="none" w:sz="0" w:space="0" w:color="auto"/>
              </w:divBdr>
            </w:div>
            <w:div w:id="931935574">
              <w:marLeft w:val="0"/>
              <w:marRight w:val="0"/>
              <w:marTop w:val="0"/>
              <w:marBottom w:val="0"/>
              <w:divBdr>
                <w:top w:val="none" w:sz="0" w:space="0" w:color="auto"/>
                <w:left w:val="none" w:sz="0" w:space="0" w:color="auto"/>
                <w:bottom w:val="none" w:sz="0" w:space="0" w:color="auto"/>
                <w:right w:val="none" w:sz="0" w:space="0" w:color="auto"/>
              </w:divBdr>
            </w:div>
            <w:div w:id="983433273">
              <w:marLeft w:val="0"/>
              <w:marRight w:val="0"/>
              <w:marTop w:val="0"/>
              <w:marBottom w:val="0"/>
              <w:divBdr>
                <w:top w:val="none" w:sz="0" w:space="0" w:color="auto"/>
                <w:left w:val="none" w:sz="0" w:space="0" w:color="auto"/>
                <w:bottom w:val="none" w:sz="0" w:space="0" w:color="auto"/>
                <w:right w:val="none" w:sz="0" w:space="0" w:color="auto"/>
              </w:divBdr>
            </w:div>
            <w:div w:id="1001272579">
              <w:marLeft w:val="0"/>
              <w:marRight w:val="0"/>
              <w:marTop w:val="0"/>
              <w:marBottom w:val="0"/>
              <w:divBdr>
                <w:top w:val="none" w:sz="0" w:space="0" w:color="auto"/>
                <w:left w:val="none" w:sz="0" w:space="0" w:color="auto"/>
                <w:bottom w:val="none" w:sz="0" w:space="0" w:color="auto"/>
                <w:right w:val="none" w:sz="0" w:space="0" w:color="auto"/>
              </w:divBdr>
            </w:div>
            <w:div w:id="1182545069">
              <w:marLeft w:val="0"/>
              <w:marRight w:val="0"/>
              <w:marTop w:val="0"/>
              <w:marBottom w:val="0"/>
              <w:divBdr>
                <w:top w:val="none" w:sz="0" w:space="0" w:color="auto"/>
                <w:left w:val="none" w:sz="0" w:space="0" w:color="auto"/>
                <w:bottom w:val="none" w:sz="0" w:space="0" w:color="auto"/>
                <w:right w:val="none" w:sz="0" w:space="0" w:color="auto"/>
              </w:divBdr>
            </w:div>
          </w:divsChild>
        </w:div>
        <w:div w:id="1618633581">
          <w:marLeft w:val="0"/>
          <w:marRight w:val="0"/>
          <w:marTop w:val="0"/>
          <w:marBottom w:val="0"/>
          <w:divBdr>
            <w:top w:val="none" w:sz="0" w:space="0" w:color="auto"/>
            <w:left w:val="none" w:sz="0" w:space="0" w:color="auto"/>
            <w:bottom w:val="none" w:sz="0" w:space="0" w:color="auto"/>
            <w:right w:val="none" w:sz="0" w:space="0" w:color="auto"/>
          </w:divBdr>
        </w:div>
        <w:div w:id="1650209690">
          <w:marLeft w:val="0"/>
          <w:marRight w:val="0"/>
          <w:marTop w:val="0"/>
          <w:marBottom w:val="0"/>
          <w:divBdr>
            <w:top w:val="none" w:sz="0" w:space="0" w:color="auto"/>
            <w:left w:val="none" w:sz="0" w:space="0" w:color="auto"/>
            <w:bottom w:val="none" w:sz="0" w:space="0" w:color="auto"/>
            <w:right w:val="none" w:sz="0" w:space="0" w:color="auto"/>
          </w:divBdr>
        </w:div>
        <w:div w:id="1658534531">
          <w:marLeft w:val="0"/>
          <w:marRight w:val="0"/>
          <w:marTop w:val="0"/>
          <w:marBottom w:val="0"/>
          <w:divBdr>
            <w:top w:val="none" w:sz="0" w:space="0" w:color="auto"/>
            <w:left w:val="none" w:sz="0" w:space="0" w:color="auto"/>
            <w:bottom w:val="none" w:sz="0" w:space="0" w:color="auto"/>
            <w:right w:val="none" w:sz="0" w:space="0" w:color="auto"/>
          </w:divBdr>
          <w:divsChild>
            <w:div w:id="1588464807">
              <w:marLeft w:val="-75"/>
              <w:marRight w:val="0"/>
              <w:marTop w:val="30"/>
              <w:marBottom w:val="30"/>
              <w:divBdr>
                <w:top w:val="none" w:sz="0" w:space="0" w:color="auto"/>
                <w:left w:val="none" w:sz="0" w:space="0" w:color="auto"/>
                <w:bottom w:val="none" w:sz="0" w:space="0" w:color="auto"/>
                <w:right w:val="none" w:sz="0" w:space="0" w:color="auto"/>
              </w:divBdr>
              <w:divsChild>
                <w:div w:id="855267133">
                  <w:marLeft w:val="0"/>
                  <w:marRight w:val="0"/>
                  <w:marTop w:val="0"/>
                  <w:marBottom w:val="0"/>
                  <w:divBdr>
                    <w:top w:val="none" w:sz="0" w:space="0" w:color="auto"/>
                    <w:left w:val="none" w:sz="0" w:space="0" w:color="auto"/>
                    <w:bottom w:val="none" w:sz="0" w:space="0" w:color="auto"/>
                    <w:right w:val="none" w:sz="0" w:space="0" w:color="auto"/>
                  </w:divBdr>
                  <w:divsChild>
                    <w:div w:id="1472869491">
                      <w:marLeft w:val="0"/>
                      <w:marRight w:val="0"/>
                      <w:marTop w:val="0"/>
                      <w:marBottom w:val="0"/>
                      <w:divBdr>
                        <w:top w:val="none" w:sz="0" w:space="0" w:color="auto"/>
                        <w:left w:val="none" w:sz="0" w:space="0" w:color="auto"/>
                        <w:bottom w:val="none" w:sz="0" w:space="0" w:color="auto"/>
                        <w:right w:val="none" w:sz="0" w:space="0" w:color="auto"/>
                      </w:divBdr>
                    </w:div>
                  </w:divsChild>
                </w:div>
                <w:div w:id="981931497">
                  <w:marLeft w:val="0"/>
                  <w:marRight w:val="0"/>
                  <w:marTop w:val="0"/>
                  <w:marBottom w:val="0"/>
                  <w:divBdr>
                    <w:top w:val="none" w:sz="0" w:space="0" w:color="auto"/>
                    <w:left w:val="none" w:sz="0" w:space="0" w:color="auto"/>
                    <w:bottom w:val="none" w:sz="0" w:space="0" w:color="auto"/>
                    <w:right w:val="none" w:sz="0" w:space="0" w:color="auto"/>
                  </w:divBdr>
                  <w:divsChild>
                    <w:div w:id="1184785860">
                      <w:marLeft w:val="0"/>
                      <w:marRight w:val="0"/>
                      <w:marTop w:val="0"/>
                      <w:marBottom w:val="0"/>
                      <w:divBdr>
                        <w:top w:val="none" w:sz="0" w:space="0" w:color="auto"/>
                        <w:left w:val="none" w:sz="0" w:space="0" w:color="auto"/>
                        <w:bottom w:val="none" w:sz="0" w:space="0" w:color="auto"/>
                        <w:right w:val="none" w:sz="0" w:space="0" w:color="auto"/>
                      </w:divBdr>
                    </w:div>
                  </w:divsChild>
                </w:div>
                <w:div w:id="1702317130">
                  <w:marLeft w:val="0"/>
                  <w:marRight w:val="0"/>
                  <w:marTop w:val="0"/>
                  <w:marBottom w:val="0"/>
                  <w:divBdr>
                    <w:top w:val="none" w:sz="0" w:space="0" w:color="auto"/>
                    <w:left w:val="none" w:sz="0" w:space="0" w:color="auto"/>
                    <w:bottom w:val="none" w:sz="0" w:space="0" w:color="auto"/>
                    <w:right w:val="none" w:sz="0" w:space="0" w:color="auto"/>
                  </w:divBdr>
                  <w:divsChild>
                    <w:div w:id="1598517085">
                      <w:marLeft w:val="0"/>
                      <w:marRight w:val="0"/>
                      <w:marTop w:val="0"/>
                      <w:marBottom w:val="0"/>
                      <w:divBdr>
                        <w:top w:val="none" w:sz="0" w:space="0" w:color="auto"/>
                        <w:left w:val="none" w:sz="0" w:space="0" w:color="auto"/>
                        <w:bottom w:val="none" w:sz="0" w:space="0" w:color="auto"/>
                        <w:right w:val="none" w:sz="0" w:space="0" w:color="auto"/>
                      </w:divBdr>
                    </w:div>
                  </w:divsChild>
                </w:div>
                <w:div w:id="2130664559">
                  <w:marLeft w:val="0"/>
                  <w:marRight w:val="0"/>
                  <w:marTop w:val="0"/>
                  <w:marBottom w:val="0"/>
                  <w:divBdr>
                    <w:top w:val="none" w:sz="0" w:space="0" w:color="auto"/>
                    <w:left w:val="none" w:sz="0" w:space="0" w:color="auto"/>
                    <w:bottom w:val="none" w:sz="0" w:space="0" w:color="auto"/>
                    <w:right w:val="none" w:sz="0" w:space="0" w:color="auto"/>
                  </w:divBdr>
                  <w:divsChild>
                    <w:div w:id="295910581">
                      <w:marLeft w:val="0"/>
                      <w:marRight w:val="0"/>
                      <w:marTop w:val="0"/>
                      <w:marBottom w:val="0"/>
                      <w:divBdr>
                        <w:top w:val="none" w:sz="0" w:space="0" w:color="auto"/>
                        <w:left w:val="none" w:sz="0" w:space="0" w:color="auto"/>
                        <w:bottom w:val="none" w:sz="0" w:space="0" w:color="auto"/>
                        <w:right w:val="none" w:sz="0" w:space="0" w:color="auto"/>
                      </w:divBdr>
                    </w:div>
                    <w:div w:id="640620121">
                      <w:marLeft w:val="0"/>
                      <w:marRight w:val="0"/>
                      <w:marTop w:val="0"/>
                      <w:marBottom w:val="0"/>
                      <w:divBdr>
                        <w:top w:val="none" w:sz="0" w:space="0" w:color="auto"/>
                        <w:left w:val="none" w:sz="0" w:space="0" w:color="auto"/>
                        <w:bottom w:val="none" w:sz="0" w:space="0" w:color="auto"/>
                        <w:right w:val="none" w:sz="0" w:space="0" w:color="auto"/>
                      </w:divBdr>
                    </w:div>
                    <w:div w:id="815336927">
                      <w:marLeft w:val="0"/>
                      <w:marRight w:val="0"/>
                      <w:marTop w:val="0"/>
                      <w:marBottom w:val="0"/>
                      <w:divBdr>
                        <w:top w:val="none" w:sz="0" w:space="0" w:color="auto"/>
                        <w:left w:val="none" w:sz="0" w:space="0" w:color="auto"/>
                        <w:bottom w:val="none" w:sz="0" w:space="0" w:color="auto"/>
                        <w:right w:val="none" w:sz="0" w:space="0" w:color="auto"/>
                      </w:divBdr>
                    </w:div>
                    <w:div w:id="840857371">
                      <w:marLeft w:val="0"/>
                      <w:marRight w:val="0"/>
                      <w:marTop w:val="0"/>
                      <w:marBottom w:val="0"/>
                      <w:divBdr>
                        <w:top w:val="none" w:sz="0" w:space="0" w:color="auto"/>
                        <w:left w:val="none" w:sz="0" w:space="0" w:color="auto"/>
                        <w:bottom w:val="none" w:sz="0" w:space="0" w:color="auto"/>
                        <w:right w:val="none" w:sz="0" w:space="0" w:color="auto"/>
                      </w:divBdr>
                    </w:div>
                    <w:div w:id="1264343662">
                      <w:marLeft w:val="0"/>
                      <w:marRight w:val="0"/>
                      <w:marTop w:val="0"/>
                      <w:marBottom w:val="0"/>
                      <w:divBdr>
                        <w:top w:val="none" w:sz="0" w:space="0" w:color="auto"/>
                        <w:left w:val="none" w:sz="0" w:space="0" w:color="auto"/>
                        <w:bottom w:val="none" w:sz="0" w:space="0" w:color="auto"/>
                        <w:right w:val="none" w:sz="0" w:space="0" w:color="auto"/>
                      </w:divBdr>
                    </w:div>
                    <w:div w:id="1567371968">
                      <w:marLeft w:val="0"/>
                      <w:marRight w:val="0"/>
                      <w:marTop w:val="0"/>
                      <w:marBottom w:val="0"/>
                      <w:divBdr>
                        <w:top w:val="none" w:sz="0" w:space="0" w:color="auto"/>
                        <w:left w:val="none" w:sz="0" w:space="0" w:color="auto"/>
                        <w:bottom w:val="none" w:sz="0" w:space="0" w:color="auto"/>
                        <w:right w:val="none" w:sz="0" w:space="0" w:color="auto"/>
                      </w:divBdr>
                    </w:div>
                    <w:div w:id="200107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5055">
          <w:marLeft w:val="0"/>
          <w:marRight w:val="0"/>
          <w:marTop w:val="0"/>
          <w:marBottom w:val="0"/>
          <w:divBdr>
            <w:top w:val="none" w:sz="0" w:space="0" w:color="auto"/>
            <w:left w:val="none" w:sz="0" w:space="0" w:color="auto"/>
            <w:bottom w:val="none" w:sz="0" w:space="0" w:color="auto"/>
            <w:right w:val="none" w:sz="0" w:space="0" w:color="auto"/>
          </w:divBdr>
        </w:div>
        <w:div w:id="1697073793">
          <w:marLeft w:val="0"/>
          <w:marRight w:val="0"/>
          <w:marTop w:val="0"/>
          <w:marBottom w:val="0"/>
          <w:divBdr>
            <w:top w:val="none" w:sz="0" w:space="0" w:color="auto"/>
            <w:left w:val="none" w:sz="0" w:space="0" w:color="auto"/>
            <w:bottom w:val="none" w:sz="0" w:space="0" w:color="auto"/>
            <w:right w:val="none" w:sz="0" w:space="0" w:color="auto"/>
          </w:divBdr>
        </w:div>
        <w:div w:id="1706905191">
          <w:marLeft w:val="0"/>
          <w:marRight w:val="0"/>
          <w:marTop w:val="0"/>
          <w:marBottom w:val="0"/>
          <w:divBdr>
            <w:top w:val="none" w:sz="0" w:space="0" w:color="auto"/>
            <w:left w:val="none" w:sz="0" w:space="0" w:color="auto"/>
            <w:bottom w:val="none" w:sz="0" w:space="0" w:color="auto"/>
            <w:right w:val="none" w:sz="0" w:space="0" w:color="auto"/>
          </w:divBdr>
        </w:div>
        <w:div w:id="1712605258">
          <w:marLeft w:val="0"/>
          <w:marRight w:val="0"/>
          <w:marTop w:val="0"/>
          <w:marBottom w:val="0"/>
          <w:divBdr>
            <w:top w:val="none" w:sz="0" w:space="0" w:color="auto"/>
            <w:left w:val="none" w:sz="0" w:space="0" w:color="auto"/>
            <w:bottom w:val="none" w:sz="0" w:space="0" w:color="auto"/>
            <w:right w:val="none" w:sz="0" w:space="0" w:color="auto"/>
          </w:divBdr>
          <w:divsChild>
            <w:div w:id="236523185">
              <w:marLeft w:val="0"/>
              <w:marRight w:val="0"/>
              <w:marTop w:val="0"/>
              <w:marBottom w:val="0"/>
              <w:divBdr>
                <w:top w:val="none" w:sz="0" w:space="0" w:color="auto"/>
                <w:left w:val="none" w:sz="0" w:space="0" w:color="auto"/>
                <w:bottom w:val="none" w:sz="0" w:space="0" w:color="auto"/>
                <w:right w:val="none" w:sz="0" w:space="0" w:color="auto"/>
              </w:divBdr>
            </w:div>
            <w:div w:id="545531613">
              <w:marLeft w:val="0"/>
              <w:marRight w:val="0"/>
              <w:marTop w:val="0"/>
              <w:marBottom w:val="0"/>
              <w:divBdr>
                <w:top w:val="none" w:sz="0" w:space="0" w:color="auto"/>
                <w:left w:val="none" w:sz="0" w:space="0" w:color="auto"/>
                <w:bottom w:val="none" w:sz="0" w:space="0" w:color="auto"/>
                <w:right w:val="none" w:sz="0" w:space="0" w:color="auto"/>
              </w:divBdr>
            </w:div>
            <w:div w:id="639307713">
              <w:marLeft w:val="0"/>
              <w:marRight w:val="0"/>
              <w:marTop w:val="0"/>
              <w:marBottom w:val="0"/>
              <w:divBdr>
                <w:top w:val="none" w:sz="0" w:space="0" w:color="auto"/>
                <w:left w:val="none" w:sz="0" w:space="0" w:color="auto"/>
                <w:bottom w:val="none" w:sz="0" w:space="0" w:color="auto"/>
                <w:right w:val="none" w:sz="0" w:space="0" w:color="auto"/>
              </w:divBdr>
            </w:div>
            <w:div w:id="903561990">
              <w:marLeft w:val="0"/>
              <w:marRight w:val="0"/>
              <w:marTop w:val="0"/>
              <w:marBottom w:val="0"/>
              <w:divBdr>
                <w:top w:val="none" w:sz="0" w:space="0" w:color="auto"/>
                <w:left w:val="none" w:sz="0" w:space="0" w:color="auto"/>
                <w:bottom w:val="none" w:sz="0" w:space="0" w:color="auto"/>
                <w:right w:val="none" w:sz="0" w:space="0" w:color="auto"/>
              </w:divBdr>
            </w:div>
            <w:div w:id="2032027107">
              <w:marLeft w:val="0"/>
              <w:marRight w:val="0"/>
              <w:marTop w:val="0"/>
              <w:marBottom w:val="0"/>
              <w:divBdr>
                <w:top w:val="none" w:sz="0" w:space="0" w:color="auto"/>
                <w:left w:val="none" w:sz="0" w:space="0" w:color="auto"/>
                <w:bottom w:val="none" w:sz="0" w:space="0" w:color="auto"/>
                <w:right w:val="none" w:sz="0" w:space="0" w:color="auto"/>
              </w:divBdr>
            </w:div>
          </w:divsChild>
        </w:div>
        <w:div w:id="1712680695">
          <w:marLeft w:val="0"/>
          <w:marRight w:val="0"/>
          <w:marTop w:val="0"/>
          <w:marBottom w:val="0"/>
          <w:divBdr>
            <w:top w:val="none" w:sz="0" w:space="0" w:color="auto"/>
            <w:left w:val="none" w:sz="0" w:space="0" w:color="auto"/>
            <w:bottom w:val="none" w:sz="0" w:space="0" w:color="auto"/>
            <w:right w:val="none" w:sz="0" w:space="0" w:color="auto"/>
          </w:divBdr>
        </w:div>
        <w:div w:id="1715276636">
          <w:marLeft w:val="0"/>
          <w:marRight w:val="0"/>
          <w:marTop w:val="0"/>
          <w:marBottom w:val="0"/>
          <w:divBdr>
            <w:top w:val="none" w:sz="0" w:space="0" w:color="auto"/>
            <w:left w:val="none" w:sz="0" w:space="0" w:color="auto"/>
            <w:bottom w:val="none" w:sz="0" w:space="0" w:color="auto"/>
            <w:right w:val="none" w:sz="0" w:space="0" w:color="auto"/>
          </w:divBdr>
        </w:div>
        <w:div w:id="1721396081">
          <w:marLeft w:val="0"/>
          <w:marRight w:val="0"/>
          <w:marTop w:val="0"/>
          <w:marBottom w:val="0"/>
          <w:divBdr>
            <w:top w:val="none" w:sz="0" w:space="0" w:color="auto"/>
            <w:left w:val="none" w:sz="0" w:space="0" w:color="auto"/>
            <w:bottom w:val="none" w:sz="0" w:space="0" w:color="auto"/>
            <w:right w:val="none" w:sz="0" w:space="0" w:color="auto"/>
          </w:divBdr>
        </w:div>
        <w:div w:id="1730760776">
          <w:marLeft w:val="0"/>
          <w:marRight w:val="0"/>
          <w:marTop w:val="0"/>
          <w:marBottom w:val="0"/>
          <w:divBdr>
            <w:top w:val="none" w:sz="0" w:space="0" w:color="auto"/>
            <w:left w:val="none" w:sz="0" w:space="0" w:color="auto"/>
            <w:bottom w:val="none" w:sz="0" w:space="0" w:color="auto"/>
            <w:right w:val="none" w:sz="0" w:space="0" w:color="auto"/>
          </w:divBdr>
          <w:divsChild>
            <w:div w:id="665522096">
              <w:marLeft w:val="0"/>
              <w:marRight w:val="0"/>
              <w:marTop w:val="0"/>
              <w:marBottom w:val="0"/>
              <w:divBdr>
                <w:top w:val="none" w:sz="0" w:space="0" w:color="auto"/>
                <w:left w:val="none" w:sz="0" w:space="0" w:color="auto"/>
                <w:bottom w:val="none" w:sz="0" w:space="0" w:color="auto"/>
                <w:right w:val="none" w:sz="0" w:space="0" w:color="auto"/>
              </w:divBdr>
            </w:div>
            <w:div w:id="1139496459">
              <w:marLeft w:val="0"/>
              <w:marRight w:val="0"/>
              <w:marTop w:val="0"/>
              <w:marBottom w:val="0"/>
              <w:divBdr>
                <w:top w:val="none" w:sz="0" w:space="0" w:color="auto"/>
                <w:left w:val="none" w:sz="0" w:space="0" w:color="auto"/>
                <w:bottom w:val="none" w:sz="0" w:space="0" w:color="auto"/>
                <w:right w:val="none" w:sz="0" w:space="0" w:color="auto"/>
              </w:divBdr>
            </w:div>
            <w:div w:id="1654021850">
              <w:marLeft w:val="0"/>
              <w:marRight w:val="0"/>
              <w:marTop w:val="0"/>
              <w:marBottom w:val="0"/>
              <w:divBdr>
                <w:top w:val="none" w:sz="0" w:space="0" w:color="auto"/>
                <w:left w:val="none" w:sz="0" w:space="0" w:color="auto"/>
                <w:bottom w:val="none" w:sz="0" w:space="0" w:color="auto"/>
                <w:right w:val="none" w:sz="0" w:space="0" w:color="auto"/>
              </w:divBdr>
            </w:div>
            <w:div w:id="1709720790">
              <w:marLeft w:val="0"/>
              <w:marRight w:val="0"/>
              <w:marTop w:val="0"/>
              <w:marBottom w:val="0"/>
              <w:divBdr>
                <w:top w:val="none" w:sz="0" w:space="0" w:color="auto"/>
                <w:left w:val="none" w:sz="0" w:space="0" w:color="auto"/>
                <w:bottom w:val="none" w:sz="0" w:space="0" w:color="auto"/>
                <w:right w:val="none" w:sz="0" w:space="0" w:color="auto"/>
              </w:divBdr>
            </w:div>
            <w:div w:id="1778210466">
              <w:marLeft w:val="0"/>
              <w:marRight w:val="0"/>
              <w:marTop w:val="0"/>
              <w:marBottom w:val="0"/>
              <w:divBdr>
                <w:top w:val="none" w:sz="0" w:space="0" w:color="auto"/>
                <w:left w:val="none" w:sz="0" w:space="0" w:color="auto"/>
                <w:bottom w:val="none" w:sz="0" w:space="0" w:color="auto"/>
                <w:right w:val="none" w:sz="0" w:space="0" w:color="auto"/>
              </w:divBdr>
            </w:div>
          </w:divsChild>
        </w:div>
        <w:div w:id="1746106035">
          <w:marLeft w:val="0"/>
          <w:marRight w:val="0"/>
          <w:marTop w:val="0"/>
          <w:marBottom w:val="0"/>
          <w:divBdr>
            <w:top w:val="none" w:sz="0" w:space="0" w:color="auto"/>
            <w:left w:val="none" w:sz="0" w:space="0" w:color="auto"/>
            <w:bottom w:val="none" w:sz="0" w:space="0" w:color="auto"/>
            <w:right w:val="none" w:sz="0" w:space="0" w:color="auto"/>
          </w:divBdr>
        </w:div>
        <w:div w:id="1753621678">
          <w:marLeft w:val="0"/>
          <w:marRight w:val="0"/>
          <w:marTop w:val="0"/>
          <w:marBottom w:val="0"/>
          <w:divBdr>
            <w:top w:val="none" w:sz="0" w:space="0" w:color="auto"/>
            <w:left w:val="none" w:sz="0" w:space="0" w:color="auto"/>
            <w:bottom w:val="none" w:sz="0" w:space="0" w:color="auto"/>
            <w:right w:val="none" w:sz="0" w:space="0" w:color="auto"/>
          </w:divBdr>
          <w:divsChild>
            <w:div w:id="486748116">
              <w:marLeft w:val="0"/>
              <w:marRight w:val="0"/>
              <w:marTop w:val="0"/>
              <w:marBottom w:val="0"/>
              <w:divBdr>
                <w:top w:val="none" w:sz="0" w:space="0" w:color="auto"/>
                <w:left w:val="none" w:sz="0" w:space="0" w:color="auto"/>
                <w:bottom w:val="none" w:sz="0" w:space="0" w:color="auto"/>
                <w:right w:val="none" w:sz="0" w:space="0" w:color="auto"/>
              </w:divBdr>
            </w:div>
            <w:div w:id="853229203">
              <w:marLeft w:val="0"/>
              <w:marRight w:val="0"/>
              <w:marTop w:val="0"/>
              <w:marBottom w:val="0"/>
              <w:divBdr>
                <w:top w:val="none" w:sz="0" w:space="0" w:color="auto"/>
                <w:left w:val="none" w:sz="0" w:space="0" w:color="auto"/>
                <w:bottom w:val="none" w:sz="0" w:space="0" w:color="auto"/>
                <w:right w:val="none" w:sz="0" w:space="0" w:color="auto"/>
              </w:divBdr>
            </w:div>
            <w:div w:id="991256398">
              <w:marLeft w:val="0"/>
              <w:marRight w:val="0"/>
              <w:marTop w:val="0"/>
              <w:marBottom w:val="0"/>
              <w:divBdr>
                <w:top w:val="none" w:sz="0" w:space="0" w:color="auto"/>
                <w:left w:val="none" w:sz="0" w:space="0" w:color="auto"/>
                <w:bottom w:val="none" w:sz="0" w:space="0" w:color="auto"/>
                <w:right w:val="none" w:sz="0" w:space="0" w:color="auto"/>
              </w:divBdr>
            </w:div>
            <w:div w:id="1523283922">
              <w:marLeft w:val="0"/>
              <w:marRight w:val="0"/>
              <w:marTop w:val="0"/>
              <w:marBottom w:val="0"/>
              <w:divBdr>
                <w:top w:val="none" w:sz="0" w:space="0" w:color="auto"/>
                <w:left w:val="none" w:sz="0" w:space="0" w:color="auto"/>
                <w:bottom w:val="none" w:sz="0" w:space="0" w:color="auto"/>
                <w:right w:val="none" w:sz="0" w:space="0" w:color="auto"/>
              </w:divBdr>
            </w:div>
            <w:div w:id="1603685746">
              <w:marLeft w:val="0"/>
              <w:marRight w:val="0"/>
              <w:marTop w:val="0"/>
              <w:marBottom w:val="0"/>
              <w:divBdr>
                <w:top w:val="none" w:sz="0" w:space="0" w:color="auto"/>
                <w:left w:val="none" w:sz="0" w:space="0" w:color="auto"/>
                <w:bottom w:val="none" w:sz="0" w:space="0" w:color="auto"/>
                <w:right w:val="none" w:sz="0" w:space="0" w:color="auto"/>
              </w:divBdr>
            </w:div>
          </w:divsChild>
        </w:div>
        <w:div w:id="1757244190">
          <w:marLeft w:val="0"/>
          <w:marRight w:val="0"/>
          <w:marTop w:val="0"/>
          <w:marBottom w:val="0"/>
          <w:divBdr>
            <w:top w:val="none" w:sz="0" w:space="0" w:color="auto"/>
            <w:left w:val="none" w:sz="0" w:space="0" w:color="auto"/>
            <w:bottom w:val="none" w:sz="0" w:space="0" w:color="auto"/>
            <w:right w:val="none" w:sz="0" w:space="0" w:color="auto"/>
          </w:divBdr>
        </w:div>
        <w:div w:id="1758557600">
          <w:marLeft w:val="0"/>
          <w:marRight w:val="0"/>
          <w:marTop w:val="0"/>
          <w:marBottom w:val="0"/>
          <w:divBdr>
            <w:top w:val="none" w:sz="0" w:space="0" w:color="auto"/>
            <w:left w:val="none" w:sz="0" w:space="0" w:color="auto"/>
            <w:bottom w:val="none" w:sz="0" w:space="0" w:color="auto"/>
            <w:right w:val="none" w:sz="0" w:space="0" w:color="auto"/>
          </w:divBdr>
        </w:div>
        <w:div w:id="1770195153">
          <w:marLeft w:val="0"/>
          <w:marRight w:val="0"/>
          <w:marTop w:val="0"/>
          <w:marBottom w:val="0"/>
          <w:divBdr>
            <w:top w:val="none" w:sz="0" w:space="0" w:color="auto"/>
            <w:left w:val="none" w:sz="0" w:space="0" w:color="auto"/>
            <w:bottom w:val="none" w:sz="0" w:space="0" w:color="auto"/>
            <w:right w:val="none" w:sz="0" w:space="0" w:color="auto"/>
          </w:divBdr>
        </w:div>
        <w:div w:id="1781073687">
          <w:marLeft w:val="0"/>
          <w:marRight w:val="0"/>
          <w:marTop w:val="0"/>
          <w:marBottom w:val="0"/>
          <w:divBdr>
            <w:top w:val="none" w:sz="0" w:space="0" w:color="auto"/>
            <w:left w:val="none" w:sz="0" w:space="0" w:color="auto"/>
            <w:bottom w:val="none" w:sz="0" w:space="0" w:color="auto"/>
            <w:right w:val="none" w:sz="0" w:space="0" w:color="auto"/>
          </w:divBdr>
        </w:div>
        <w:div w:id="1783694077">
          <w:marLeft w:val="0"/>
          <w:marRight w:val="0"/>
          <w:marTop w:val="0"/>
          <w:marBottom w:val="0"/>
          <w:divBdr>
            <w:top w:val="none" w:sz="0" w:space="0" w:color="auto"/>
            <w:left w:val="none" w:sz="0" w:space="0" w:color="auto"/>
            <w:bottom w:val="none" w:sz="0" w:space="0" w:color="auto"/>
            <w:right w:val="none" w:sz="0" w:space="0" w:color="auto"/>
          </w:divBdr>
        </w:div>
        <w:div w:id="1797063601">
          <w:marLeft w:val="0"/>
          <w:marRight w:val="0"/>
          <w:marTop w:val="0"/>
          <w:marBottom w:val="0"/>
          <w:divBdr>
            <w:top w:val="none" w:sz="0" w:space="0" w:color="auto"/>
            <w:left w:val="none" w:sz="0" w:space="0" w:color="auto"/>
            <w:bottom w:val="none" w:sz="0" w:space="0" w:color="auto"/>
            <w:right w:val="none" w:sz="0" w:space="0" w:color="auto"/>
          </w:divBdr>
        </w:div>
        <w:div w:id="1801073534">
          <w:marLeft w:val="0"/>
          <w:marRight w:val="0"/>
          <w:marTop w:val="0"/>
          <w:marBottom w:val="0"/>
          <w:divBdr>
            <w:top w:val="none" w:sz="0" w:space="0" w:color="auto"/>
            <w:left w:val="none" w:sz="0" w:space="0" w:color="auto"/>
            <w:bottom w:val="none" w:sz="0" w:space="0" w:color="auto"/>
            <w:right w:val="none" w:sz="0" w:space="0" w:color="auto"/>
          </w:divBdr>
        </w:div>
        <w:div w:id="1810709670">
          <w:marLeft w:val="0"/>
          <w:marRight w:val="0"/>
          <w:marTop w:val="0"/>
          <w:marBottom w:val="0"/>
          <w:divBdr>
            <w:top w:val="none" w:sz="0" w:space="0" w:color="auto"/>
            <w:left w:val="none" w:sz="0" w:space="0" w:color="auto"/>
            <w:bottom w:val="none" w:sz="0" w:space="0" w:color="auto"/>
            <w:right w:val="none" w:sz="0" w:space="0" w:color="auto"/>
          </w:divBdr>
        </w:div>
        <w:div w:id="1812474843">
          <w:marLeft w:val="0"/>
          <w:marRight w:val="0"/>
          <w:marTop w:val="0"/>
          <w:marBottom w:val="0"/>
          <w:divBdr>
            <w:top w:val="none" w:sz="0" w:space="0" w:color="auto"/>
            <w:left w:val="none" w:sz="0" w:space="0" w:color="auto"/>
            <w:bottom w:val="none" w:sz="0" w:space="0" w:color="auto"/>
            <w:right w:val="none" w:sz="0" w:space="0" w:color="auto"/>
          </w:divBdr>
        </w:div>
        <w:div w:id="1828587669">
          <w:marLeft w:val="0"/>
          <w:marRight w:val="0"/>
          <w:marTop w:val="0"/>
          <w:marBottom w:val="0"/>
          <w:divBdr>
            <w:top w:val="none" w:sz="0" w:space="0" w:color="auto"/>
            <w:left w:val="none" w:sz="0" w:space="0" w:color="auto"/>
            <w:bottom w:val="none" w:sz="0" w:space="0" w:color="auto"/>
            <w:right w:val="none" w:sz="0" w:space="0" w:color="auto"/>
          </w:divBdr>
          <w:divsChild>
            <w:div w:id="196164044">
              <w:marLeft w:val="0"/>
              <w:marRight w:val="0"/>
              <w:marTop w:val="0"/>
              <w:marBottom w:val="0"/>
              <w:divBdr>
                <w:top w:val="none" w:sz="0" w:space="0" w:color="auto"/>
                <w:left w:val="none" w:sz="0" w:space="0" w:color="auto"/>
                <w:bottom w:val="none" w:sz="0" w:space="0" w:color="auto"/>
                <w:right w:val="none" w:sz="0" w:space="0" w:color="auto"/>
              </w:divBdr>
            </w:div>
            <w:div w:id="369885803">
              <w:marLeft w:val="0"/>
              <w:marRight w:val="0"/>
              <w:marTop w:val="0"/>
              <w:marBottom w:val="0"/>
              <w:divBdr>
                <w:top w:val="none" w:sz="0" w:space="0" w:color="auto"/>
                <w:left w:val="none" w:sz="0" w:space="0" w:color="auto"/>
                <w:bottom w:val="none" w:sz="0" w:space="0" w:color="auto"/>
                <w:right w:val="none" w:sz="0" w:space="0" w:color="auto"/>
              </w:divBdr>
            </w:div>
            <w:div w:id="937759599">
              <w:marLeft w:val="0"/>
              <w:marRight w:val="0"/>
              <w:marTop w:val="0"/>
              <w:marBottom w:val="0"/>
              <w:divBdr>
                <w:top w:val="none" w:sz="0" w:space="0" w:color="auto"/>
                <w:left w:val="none" w:sz="0" w:space="0" w:color="auto"/>
                <w:bottom w:val="none" w:sz="0" w:space="0" w:color="auto"/>
                <w:right w:val="none" w:sz="0" w:space="0" w:color="auto"/>
              </w:divBdr>
            </w:div>
          </w:divsChild>
        </w:div>
        <w:div w:id="1830176505">
          <w:marLeft w:val="0"/>
          <w:marRight w:val="0"/>
          <w:marTop w:val="0"/>
          <w:marBottom w:val="0"/>
          <w:divBdr>
            <w:top w:val="none" w:sz="0" w:space="0" w:color="auto"/>
            <w:left w:val="none" w:sz="0" w:space="0" w:color="auto"/>
            <w:bottom w:val="none" w:sz="0" w:space="0" w:color="auto"/>
            <w:right w:val="none" w:sz="0" w:space="0" w:color="auto"/>
          </w:divBdr>
        </w:div>
        <w:div w:id="1834443324">
          <w:marLeft w:val="0"/>
          <w:marRight w:val="0"/>
          <w:marTop w:val="0"/>
          <w:marBottom w:val="0"/>
          <w:divBdr>
            <w:top w:val="none" w:sz="0" w:space="0" w:color="auto"/>
            <w:left w:val="none" w:sz="0" w:space="0" w:color="auto"/>
            <w:bottom w:val="none" w:sz="0" w:space="0" w:color="auto"/>
            <w:right w:val="none" w:sz="0" w:space="0" w:color="auto"/>
          </w:divBdr>
          <w:divsChild>
            <w:div w:id="978344534">
              <w:marLeft w:val="0"/>
              <w:marRight w:val="0"/>
              <w:marTop w:val="0"/>
              <w:marBottom w:val="0"/>
              <w:divBdr>
                <w:top w:val="none" w:sz="0" w:space="0" w:color="auto"/>
                <w:left w:val="none" w:sz="0" w:space="0" w:color="auto"/>
                <w:bottom w:val="none" w:sz="0" w:space="0" w:color="auto"/>
                <w:right w:val="none" w:sz="0" w:space="0" w:color="auto"/>
              </w:divBdr>
            </w:div>
            <w:div w:id="1251433096">
              <w:marLeft w:val="0"/>
              <w:marRight w:val="0"/>
              <w:marTop w:val="0"/>
              <w:marBottom w:val="0"/>
              <w:divBdr>
                <w:top w:val="none" w:sz="0" w:space="0" w:color="auto"/>
                <w:left w:val="none" w:sz="0" w:space="0" w:color="auto"/>
                <w:bottom w:val="none" w:sz="0" w:space="0" w:color="auto"/>
                <w:right w:val="none" w:sz="0" w:space="0" w:color="auto"/>
              </w:divBdr>
            </w:div>
            <w:div w:id="1663000976">
              <w:marLeft w:val="0"/>
              <w:marRight w:val="0"/>
              <w:marTop w:val="0"/>
              <w:marBottom w:val="0"/>
              <w:divBdr>
                <w:top w:val="none" w:sz="0" w:space="0" w:color="auto"/>
                <w:left w:val="none" w:sz="0" w:space="0" w:color="auto"/>
                <w:bottom w:val="none" w:sz="0" w:space="0" w:color="auto"/>
                <w:right w:val="none" w:sz="0" w:space="0" w:color="auto"/>
              </w:divBdr>
            </w:div>
            <w:div w:id="1771581667">
              <w:marLeft w:val="0"/>
              <w:marRight w:val="0"/>
              <w:marTop w:val="0"/>
              <w:marBottom w:val="0"/>
              <w:divBdr>
                <w:top w:val="none" w:sz="0" w:space="0" w:color="auto"/>
                <w:left w:val="none" w:sz="0" w:space="0" w:color="auto"/>
                <w:bottom w:val="none" w:sz="0" w:space="0" w:color="auto"/>
                <w:right w:val="none" w:sz="0" w:space="0" w:color="auto"/>
              </w:divBdr>
            </w:div>
            <w:div w:id="2043701768">
              <w:marLeft w:val="0"/>
              <w:marRight w:val="0"/>
              <w:marTop w:val="0"/>
              <w:marBottom w:val="0"/>
              <w:divBdr>
                <w:top w:val="none" w:sz="0" w:space="0" w:color="auto"/>
                <w:left w:val="none" w:sz="0" w:space="0" w:color="auto"/>
                <w:bottom w:val="none" w:sz="0" w:space="0" w:color="auto"/>
                <w:right w:val="none" w:sz="0" w:space="0" w:color="auto"/>
              </w:divBdr>
            </w:div>
          </w:divsChild>
        </w:div>
        <w:div w:id="1836602926">
          <w:marLeft w:val="0"/>
          <w:marRight w:val="0"/>
          <w:marTop w:val="0"/>
          <w:marBottom w:val="0"/>
          <w:divBdr>
            <w:top w:val="none" w:sz="0" w:space="0" w:color="auto"/>
            <w:left w:val="none" w:sz="0" w:space="0" w:color="auto"/>
            <w:bottom w:val="none" w:sz="0" w:space="0" w:color="auto"/>
            <w:right w:val="none" w:sz="0" w:space="0" w:color="auto"/>
          </w:divBdr>
        </w:div>
        <w:div w:id="1846479603">
          <w:marLeft w:val="0"/>
          <w:marRight w:val="0"/>
          <w:marTop w:val="0"/>
          <w:marBottom w:val="0"/>
          <w:divBdr>
            <w:top w:val="none" w:sz="0" w:space="0" w:color="auto"/>
            <w:left w:val="none" w:sz="0" w:space="0" w:color="auto"/>
            <w:bottom w:val="none" w:sz="0" w:space="0" w:color="auto"/>
            <w:right w:val="none" w:sz="0" w:space="0" w:color="auto"/>
          </w:divBdr>
          <w:divsChild>
            <w:div w:id="1855534006">
              <w:marLeft w:val="-75"/>
              <w:marRight w:val="0"/>
              <w:marTop w:val="30"/>
              <w:marBottom w:val="30"/>
              <w:divBdr>
                <w:top w:val="none" w:sz="0" w:space="0" w:color="auto"/>
                <w:left w:val="none" w:sz="0" w:space="0" w:color="auto"/>
                <w:bottom w:val="none" w:sz="0" w:space="0" w:color="auto"/>
                <w:right w:val="none" w:sz="0" w:space="0" w:color="auto"/>
              </w:divBdr>
              <w:divsChild>
                <w:div w:id="29503101">
                  <w:marLeft w:val="0"/>
                  <w:marRight w:val="0"/>
                  <w:marTop w:val="0"/>
                  <w:marBottom w:val="0"/>
                  <w:divBdr>
                    <w:top w:val="none" w:sz="0" w:space="0" w:color="auto"/>
                    <w:left w:val="none" w:sz="0" w:space="0" w:color="auto"/>
                    <w:bottom w:val="none" w:sz="0" w:space="0" w:color="auto"/>
                    <w:right w:val="none" w:sz="0" w:space="0" w:color="auto"/>
                  </w:divBdr>
                  <w:divsChild>
                    <w:div w:id="2021420967">
                      <w:marLeft w:val="0"/>
                      <w:marRight w:val="0"/>
                      <w:marTop w:val="0"/>
                      <w:marBottom w:val="0"/>
                      <w:divBdr>
                        <w:top w:val="none" w:sz="0" w:space="0" w:color="auto"/>
                        <w:left w:val="none" w:sz="0" w:space="0" w:color="auto"/>
                        <w:bottom w:val="none" w:sz="0" w:space="0" w:color="auto"/>
                        <w:right w:val="none" w:sz="0" w:space="0" w:color="auto"/>
                      </w:divBdr>
                    </w:div>
                  </w:divsChild>
                </w:div>
                <w:div w:id="292102045">
                  <w:marLeft w:val="0"/>
                  <w:marRight w:val="0"/>
                  <w:marTop w:val="0"/>
                  <w:marBottom w:val="0"/>
                  <w:divBdr>
                    <w:top w:val="none" w:sz="0" w:space="0" w:color="auto"/>
                    <w:left w:val="none" w:sz="0" w:space="0" w:color="auto"/>
                    <w:bottom w:val="none" w:sz="0" w:space="0" w:color="auto"/>
                    <w:right w:val="none" w:sz="0" w:space="0" w:color="auto"/>
                  </w:divBdr>
                  <w:divsChild>
                    <w:div w:id="288096794">
                      <w:marLeft w:val="0"/>
                      <w:marRight w:val="0"/>
                      <w:marTop w:val="0"/>
                      <w:marBottom w:val="0"/>
                      <w:divBdr>
                        <w:top w:val="none" w:sz="0" w:space="0" w:color="auto"/>
                        <w:left w:val="none" w:sz="0" w:space="0" w:color="auto"/>
                        <w:bottom w:val="none" w:sz="0" w:space="0" w:color="auto"/>
                        <w:right w:val="none" w:sz="0" w:space="0" w:color="auto"/>
                      </w:divBdr>
                    </w:div>
                    <w:div w:id="495344313">
                      <w:marLeft w:val="0"/>
                      <w:marRight w:val="0"/>
                      <w:marTop w:val="0"/>
                      <w:marBottom w:val="0"/>
                      <w:divBdr>
                        <w:top w:val="none" w:sz="0" w:space="0" w:color="auto"/>
                        <w:left w:val="none" w:sz="0" w:space="0" w:color="auto"/>
                        <w:bottom w:val="none" w:sz="0" w:space="0" w:color="auto"/>
                        <w:right w:val="none" w:sz="0" w:space="0" w:color="auto"/>
                      </w:divBdr>
                    </w:div>
                  </w:divsChild>
                </w:div>
                <w:div w:id="295844130">
                  <w:marLeft w:val="0"/>
                  <w:marRight w:val="0"/>
                  <w:marTop w:val="0"/>
                  <w:marBottom w:val="0"/>
                  <w:divBdr>
                    <w:top w:val="none" w:sz="0" w:space="0" w:color="auto"/>
                    <w:left w:val="none" w:sz="0" w:space="0" w:color="auto"/>
                    <w:bottom w:val="none" w:sz="0" w:space="0" w:color="auto"/>
                    <w:right w:val="none" w:sz="0" w:space="0" w:color="auto"/>
                  </w:divBdr>
                  <w:divsChild>
                    <w:div w:id="352221614">
                      <w:marLeft w:val="0"/>
                      <w:marRight w:val="0"/>
                      <w:marTop w:val="0"/>
                      <w:marBottom w:val="0"/>
                      <w:divBdr>
                        <w:top w:val="none" w:sz="0" w:space="0" w:color="auto"/>
                        <w:left w:val="none" w:sz="0" w:space="0" w:color="auto"/>
                        <w:bottom w:val="none" w:sz="0" w:space="0" w:color="auto"/>
                        <w:right w:val="none" w:sz="0" w:space="0" w:color="auto"/>
                      </w:divBdr>
                    </w:div>
                    <w:div w:id="545219507">
                      <w:marLeft w:val="0"/>
                      <w:marRight w:val="0"/>
                      <w:marTop w:val="0"/>
                      <w:marBottom w:val="0"/>
                      <w:divBdr>
                        <w:top w:val="none" w:sz="0" w:space="0" w:color="auto"/>
                        <w:left w:val="none" w:sz="0" w:space="0" w:color="auto"/>
                        <w:bottom w:val="none" w:sz="0" w:space="0" w:color="auto"/>
                        <w:right w:val="none" w:sz="0" w:space="0" w:color="auto"/>
                      </w:divBdr>
                    </w:div>
                    <w:div w:id="566185646">
                      <w:marLeft w:val="0"/>
                      <w:marRight w:val="0"/>
                      <w:marTop w:val="0"/>
                      <w:marBottom w:val="0"/>
                      <w:divBdr>
                        <w:top w:val="none" w:sz="0" w:space="0" w:color="auto"/>
                        <w:left w:val="none" w:sz="0" w:space="0" w:color="auto"/>
                        <w:bottom w:val="none" w:sz="0" w:space="0" w:color="auto"/>
                        <w:right w:val="none" w:sz="0" w:space="0" w:color="auto"/>
                      </w:divBdr>
                    </w:div>
                    <w:div w:id="605424217">
                      <w:marLeft w:val="0"/>
                      <w:marRight w:val="0"/>
                      <w:marTop w:val="0"/>
                      <w:marBottom w:val="0"/>
                      <w:divBdr>
                        <w:top w:val="none" w:sz="0" w:space="0" w:color="auto"/>
                        <w:left w:val="none" w:sz="0" w:space="0" w:color="auto"/>
                        <w:bottom w:val="none" w:sz="0" w:space="0" w:color="auto"/>
                        <w:right w:val="none" w:sz="0" w:space="0" w:color="auto"/>
                      </w:divBdr>
                    </w:div>
                    <w:div w:id="940649976">
                      <w:marLeft w:val="0"/>
                      <w:marRight w:val="0"/>
                      <w:marTop w:val="0"/>
                      <w:marBottom w:val="0"/>
                      <w:divBdr>
                        <w:top w:val="none" w:sz="0" w:space="0" w:color="auto"/>
                        <w:left w:val="none" w:sz="0" w:space="0" w:color="auto"/>
                        <w:bottom w:val="none" w:sz="0" w:space="0" w:color="auto"/>
                        <w:right w:val="none" w:sz="0" w:space="0" w:color="auto"/>
                      </w:divBdr>
                    </w:div>
                    <w:div w:id="947657573">
                      <w:marLeft w:val="0"/>
                      <w:marRight w:val="0"/>
                      <w:marTop w:val="0"/>
                      <w:marBottom w:val="0"/>
                      <w:divBdr>
                        <w:top w:val="none" w:sz="0" w:space="0" w:color="auto"/>
                        <w:left w:val="none" w:sz="0" w:space="0" w:color="auto"/>
                        <w:bottom w:val="none" w:sz="0" w:space="0" w:color="auto"/>
                        <w:right w:val="none" w:sz="0" w:space="0" w:color="auto"/>
                      </w:divBdr>
                    </w:div>
                    <w:div w:id="1251813476">
                      <w:marLeft w:val="0"/>
                      <w:marRight w:val="0"/>
                      <w:marTop w:val="0"/>
                      <w:marBottom w:val="0"/>
                      <w:divBdr>
                        <w:top w:val="none" w:sz="0" w:space="0" w:color="auto"/>
                        <w:left w:val="none" w:sz="0" w:space="0" w:color="auto"/>
                        <w:bottom w:val="none" w:sz="0" w:space="0" w:color="auto"/>
                        <w:right w:val="none" w:sz="0" w:space="0" w:color="auto"/>
                      </w:divBdr>
                    </w:div>
                    <w:div w:id="1856724588">
                      <w:marLeft w:val="0"/>
                      <w:marRight w:val="0"/>
                      <w:marTop w:val="0"/>
                      <w:marBottom w:val="0"/>
                      <w:divBdr>
                        <w:top w:val="none" w:sz="0" w:space="0" w:color="auto"/>
                        <w:left w:val="none" w:sz="0" w:space="0" w:color="auto"/>
                        <w:bottom w:val="none" w:sz="0" w:space="0" w:color="auto"/>
                        <w:right w:val="none" w:sz="0" w:space="0" w:color="auto"/>
                      </w:divBdr>
                    </w:div>
                    <w:div w:id="1921982456">
                      <w:marLeft w:val="0"/>
                      <w:marRight w:val="0"/>
                      <w:marTop w:val="0"/>
                      <w:marBottom w:val="0"/>
                      <w:divBdr>
                        <w:top w:val="none" w:sz="0" w:space="0" w:color="auto"/>
                        <w:left w:val="none" w:sz="0" w:space="0" w:color="auto"/>
                        <w:bottom w:val="none" w:sz="0" w:space="0" w:color="auto"/>
                        <w:right w:val="none" w:sz="0" w:space="0" w:color="auto"/>
                      </w:divBdr>
                    </w:div>
                    <w:div w:id="2011836657">
                      <w:marLeft w:val="0"/>
                      <w:marRight w:val="0"/>
                      <w:marTop w:val="0"/>
                      <w:marBottom w:val="0"/>
                      <w:divBdr>
                        <w:top w:val="none" w:sz="0" w:space="0" w:color="auto"/>
                        <w:left w:val="none" w:sz="0" w:space="0" w:color="auto"/>
                        <w:bottom w:val="none" w:sz="0" w:space="0" w:color="auto"/>
                        <w:right w:val="none" w:sz="0" w:space="0" w:color="auto"/>
                      </w:divBdr>
                    </w:div>
                    <w:div w:id="2015298568">
                      <w:marLeft w:val="0"/>
                      <w:marRight w:val="0"/>
                      <w:marTop w:val="0"/>
                      <w:marBottom w:val="0"/>
                      <w:divBdr>
                        <w:top w:val="none" w:sz="0" w:space="0" w:color="auto"/>
                        <w:left w:val="none" w:sz="0" w:space="0" w:color="auto"/>
                        <w:bottom w:val="none" w:sz="0" w:space="0" w:color="auto"/>
                        <w:right w:val="none" w:sz="0" w:space="0" w:color="auto"/>
                      </w:divBdr>
                    </w:div>
                    <w:div w:id="2104954035">
                      <w:marLeft w:val="0"/>
                      <w:marRight w:val="0"/>
                      <w:marTop w:val="0"/>
                      <w:marBottom w:val="0"/>
                      <w:divBdr>
                        <w:top w:val="none" w:sz="0" w:space="0" w:color="auto"/>
                        <w:left w:val="none" w:sz="0" w:space="0" w:color="auto"/>
                        <w:bottom w:val="none" w:sz="0" w:space="0" w:color="auto"/>
                        <w:right w:val="none" w:sz="0" w:space="0" w:color="auto"/>
                      </w:divBdr>
                    </w:div>
                  </w:divsChild>
                </w:div>
                <w:div w:id="414515456">
                  <w:marLeft w:val="0"/>
                  <w:marRight w:val="0"/>
                  <w:marTop w:val="0"/>
                  <w:marBottom w:val="0"/>
                  <w:divBdr>
                    <w:top w:val="none" w:sz="0" w:space="0" w:color="auto"/>
                    <w:left w:val="none" w:sz="0" w:space="0" w:color="auto"/>
                    <w:bottom w:val="none" w:sz="0" w:space="0" w:color="auto"/>
                    <w:right w:val="none" w:sz="0" w:space="0" w:color="auto"/>
                  </w:divBdr>
                  <w:divsChild>
                    <w:div w:id="1374649717">
                      <w:marLeft w:val="0"/>
                      <w:marRight w:val="0"/>
                      <w:marTop w:val="0"/>
                      <w:marBottom w:val="0"/>
                      <w:divBdr>
                        <w:top w:val="none" w:sz="0" w:space="0" w:color="auto"/>
                        <w:left w:val="none" w:sz="0" w:space="0" w:color="auto"/>
                        <w:bottom w:val="none" w:sz="0" w:space="0" w:color="auto"/>
                        <w:right w:val="none" w:sz="0" w:space="0" w:color="auto"/>
                      </w:divBdr>
                    </w:div>
                  </w:divsChild>
                </w:div>
                <w:div w:id="444468788">
                  <w:marLeft w:val="0"/>
                  <w:marRight w:val="0"/>
                  <w:marTop w:val="0"/>
                  <w:marBottom w:val="0"/>
                  <w:divBdr>
                    <w:top w:val="none" w:sz="0" w:space="0" w:color="auto"/>
                    <w:left w:val="none" w:sz="0" w:space="0" w:color="auto"/>
                    <w:bottom w:val="none" w:sz="0" w:space="0" w:color="auto"/>
                    <w:right w:val="none" w:sz="0" w:space="0" w:color="auto"/>
                  </w:divBdr>
                  <w:divsChild>
                    <w:div w:id="889268471">
                      <w:marLeft w:val="0"/>
                      <w:marRight w:val="0"/>
                      <w:marTop w:val="0"/>
                      <w:marBottom w:val="0"/>
                      <w:divBdr>
                        <w:top w:val="none" w:sz="0" w:space="0" w:color="auto"/>
                        <w:left w:val="none" w:sz="0" w:space="0" w:color="auto"/>
                        <w:bottom w:val="none" w:sz="0" w:space="0" w:color="auto"/>
                        <w:right w:val="none" w:sz="0" w:space="0" w:color="auto"/>
                      </w:divBdr>
                    </w:div>
                    <w:div w:id="1398364074">
                      <w:marLeft w:val="0"/>
                      <w:marRight w:val="0"/>
                      <w:marTop w:val="0"/>
                      <w:marBottom w:val="0"/>
                      <w:divBdr>
                        <w:top w:val="none" w:sz="0" w:space="0" w:color="auto"/>
                        <w:left w:val="none" w:sz="0" w:space="0" w:color="auto"/>
                        <w:bottom w:val="none" w:sz="0" w:space="0" w:color="auto"/>
                        <w:right w:val="none" w:sz="0" w:space="0" w:color="auto"/>
                      </w:divBdr>
                    </w:div>
                  </w:divsChild>
                </w:div>
                <w:div w:id="586381685">
                  <w:marLeft w:val="0"/>
                  <w:marRight w:val="0"/>
                  <w:marTop w:val="0"/>
                  <w:marBottom w:val="0"/>
                  <w:divBdr>
                    <w:top w:val="none" w:sz="0" w:space="0" w:color="auto"/>
                    <w:left w:val="none" w:sz="0" w:space="0" w:color="auto"/>
                    <w:bottom w:val="none" w:sz="0" w:space="0" w:color="auto"/>
                    <w:right w:val="none" w:sz="0" w:space="0" w:color="auto"/>
                  </w:divBdr>
                  <w:divsChild>
                    <w:div w:id="1015695039">
                      <w:marLeft w:val="0"/>
                      <w:marRight w:val="0"/>
                      <w:marTop w:val="0"/>
                      <w:marBottom w:val="0"/>
                      <w:divBdr>
                        <w:top w:val="none" w:sz="0" w:space="0" w:color="auto"/>
                        <w:left w:val="none" w:sz="0" w:space="0" w:color="auto"/>
                        <w:bottom w:val="none" w:sz="0" w:space="0" w:color="auto"/>
                        <w:right w:val="none" w:sz="0" w:space="0" w:color="auto"/>
                      </w:divBdr>
                    </w:div>
                  </w:divsChild>
                </w:div>
                <w:div w:id="613635524">
                  <w:marLeft w:val="0"/>
                  <w:marRight w:val="0"/>
                  <w:marTop w:val="0"/>
                  <w:marBottom w:val="0"/>
                  <w:divBdr>
                    <w:top w:val="none" w:sz="0" w:space="0" w:color="auto"/>
                    <w:left w:val="none" w:sz="0" w:space="0" w:color="auto"/>
                    <w:bottom w:val="none" w:sz="0" w:space="0" w:color="auto"/>
                    <w:right w:val="none" w:sz="0" w:space="0" w:color="auto"/>
                  </w:divBdr>
                  <w:divsChild>
                    <w:div w:id="1064983035">
                      <w:marLeft w:val="0"/>
                      <w:marRight w:val="0"/>
                      <w:marTop w:val="0"/>
                      <w:marBottom w:val="0"/>
                      <w:divBdr>
                        <w:top w:val="none" w:sz="0" w:space="0" w:color="auto"/>
                        <w:left w:val="none" w:sz="0" w:space="0" w:color="auto"/>
                        <w:bottom w:val="none" w:sz="0" w:space="0" w:color="auto"/>
                        <w:right w:val="none" w:sz="0" w:space="0" w:color="auto"/>
                      </w:divBdr>
                    </w:div>
                  </w:divsChild>
                </w:div>
                <w:div w:id="628707336">
                  <w:marLeft w:val="0"/>
                  <w:marRight w:val="0"/>
                  <w:marTop w:val="0"/>
                  <w:marBottom w:val="0"/>
                  <w:divBdr>
                    <w:top w:val="none" w:sz="0" w:space="0" w:color="auto"/>
                    <w:left w:val="none" w:sz="0" w:space="0" w:color="auto"/>
                    <w:bottom w:val="none" w:sz="0" w:space="0" w:color="auto"/>
                    <w:right w:val="none" w:sz="0" w:space="0" w:color="auto"/>
                  </w:divBdr>
                  <w:divsChild>
                    <w:div w:id="627976359">
                      <w:marLeft w:val="0"/>
                      <w:marRight w:val="0"/>
                      <w:marTop w:val="0"/>
                      <w:marBottom w:val="0"/>
                      <w:divBdr>
                        <w:top w:val="none" w:sz="0" w:space="0" w:color="auto"/>
                        <w:left w:val="none" w:sz="0" w:space="0" w:color="auto"/>
                        <w:bottom w:val="none" w:sz="0" w:space="0" w:color="auto"/>
                        <w:right w:val="none" w:sz="0" w:space="0" w:color="auto"/>
                      </w:divBdr>
                    </w:div>
                  </w:divsChild>
                </w:div>
                <w:div w:id="808398232">
                  <w:marLeft w:val="0"/>
                  <w:marRight w:val="0"/>
                  <w:marTop w:val="0"/>
                  <w:marBottom w:val="0"/>
                  <w:divBdr>
                    <w:top w:val="none" w:sz="0" w:space="0" w:color="auto"/>
                    <w:left w:val="none" w:sz="0" w:space="0" w:color="auto"/>
                    <w:bottom w:val="none" w:sz="0" w:space="0" w:color="auto"/>
                    <w:right w:val="none" w:sz="0" w:space="0" w:color="auto"/>
                  </w:divBdr>
                  <w:divsChild>
                    <w:div w:id="487095760">
                      <w:marLeft w:val="0"/>
                      <w:marRight w:val="0"/>
                      <w:marTop w:val="0"/>
                      <w:marBottom w:val="0"/>
                      <w:divBdr>
                        <w:top w:val="none" w:sz="0" w:space="0" w:color="auto"/>
                        <w:left w:val="none" w:sz="0" w:space="0" w:color="auto"/>
                        <w:bottom w:val="none" w:sz="0" w:space="0" w:color="auto"/>
                        <w:right w:val="none" w:sz="0" w:space="0" w:color="auto"/>
                      </w:divBdr>
                    </w:div>
                    <w:div w:id="694386267">
                      <w:marLeft w:val="0"/>
                      <w:marRight w:val="0"/>
                      <w:marTop w:val="0"/>
                      <w:marBottom w:val="0"/>
                      <w:divBdr>
                        <w:top w:val="none" w:sz="0" w:space="0" w:color="auto"/>
                        <w:left w:val="none" w:sz="0" w:space="0" w:color="auto"/>
                        <w:bottom w:val="none" w:sz="0" w:space="0" w:color="auto"/>
                        <w:right w:val="none" w:sz="0" w:space="0" w:color="auto"/>
                      </w:divBdr>
                    </w:div>
                  </w:divsChild>
                </w:div>
                <w:div w:id="851533605">
                  <w:marLeft w:val="0"/>
                  <w:marRight w:val="0"/>
                  <w:marTop w:val="0"/>
                  <w:marBottom w:val="0"/>
                  <w:divBdr>
                    <w:top w:val="none" w:sz="0" w:space="0" w:color="auto"/>
                    <w:left w:val="none" w:sz="0" w:space="0" w:color="auto"/>
                    <w:bottom w:val="none" w:sz="0" w:space="0" w:color="auto"/>
                    <w:right w:val="none" w:sz="0" w:space="0" w:color="auto"/>
                  </w:divBdr>
                  <w:divsChild>
                    <w:div w:id="1810518196">
                      <w:marLeft w:val="0"/>
                      <w:marRight w:val="0"/>
                      <w:marTop w:val="0"/>
                      <w:marBottom w:val="0"/>
                      <w:divBdr>
                        <w:top w:val="none" w:sz="0" w:space="0" w:color="auto"/>
                        <w:left w:val="none" w:sz="0" w:space="0" w:color="auto"/>
                        <w:bottom w:val="none" w:sz="0" w:space="0" w:color="auto"/>
                        <w:right w:val="none" w:sz="0" w:space="0" w:color="auto"/>
                      </w:divBdr>
                    </w:div>
                  </w:divsChild>
                </w:div>
                <w:div w:id="1160274153">
                  <w:marLeft w:val="0"/>
                  <w:marRight w:val="0"/>
                  <w:marTop w:val="0"/>
                  <w:marBottom w:val="0"/>
                  <w:divBdr>
                    <w:top w:val="none" w:sz="0" w:space="0" w:color="auto"/>
                    <w:left w:val="none" w:sz="0" w:space="0" w:color="auto"/>
                    <w:bottom w:val="none" w:sz="0" w:space="0" w:color="auto"/>
                    <w:right w:val="none" w:sz="0" w:space="0" w:color="auto"/>
                  </w:divBdr>
                  <w:divsChild>
                    <w:div w:id="52394741">
                      <w:marLeft w:val="0"/>
                      <w:marRight w:val="0"/>
                      <w:marTop w:val="0"/>
                      <w:marBottom w:val="0"/>
                      <w:divBdr>
                        <w:top w:val="none" w:sz="0" w:space="0" w:color="auto"/>
                        <w:left w:val="none" w:sz="0" w:space="0" w:color="auto"/>
                        <w:bottom w:val="none" w:sz="0" w:space="0" w:color="auto"/>
                        <w:right w:val="none" w:sz="0" w:space="0" w:color="auto"/>
                      </w:divBdr>
                    </w:div>
                  </w:divsChild>
                </w:div>
                <w:div w:id="1354839117">
                  <w:marLeft w:val="0"/>
                  <w:marRight w:val="0"/>
                  <w:marTop w:val="0"/>
                  <w:marBottom w:val="0"/>
                  <w:divBdr>
                    <w:top w:val="none" w:sz="0" w:space="0" w:color="auto"/>
                    <w:left w:val="none" w:sz="0" w:space="0" w:color="auto"/>
                    <w:bottom w:val="none" w:sz="0" w:space="0" w:color="auto"/>
                    <w:right w:val="none" w:sz="0" w:space="0" w:color="auto"/>
                  </w:divBdr>
                  <w:divsChild>
                    <w:div w:id="470950613">
                      <w:marLeft w:val="0"/>
                      <w:marRight w:val="0"/>
                      <w:marTop w:val="0"/>
                      <w:marBottom w:val="0"/>
                      <w:divBdr>
                        <w:top w:val="none" w:sz="0" w:space="0" w:color="auto"/>
                        <w:left w:val="none" w:sz="0" w:space="0" w:color="auto"/>
                        <w:bottom w:val="none" w:sz="0" w:space="0" w:color="auto"/>
                        <w:right w:val="none" w:sz="0" w:space="0" w:color="auto"/>
                      </w:divBdr>
                    </w:div>
                  </w:divsChild>
                </w:div>
                <w:div w:id="1399403498">
                  <w:marLeft w:val="0"/>
                  <w:marRight w:val="0"/>
                  <w:marTop w:val="0"/>
                  <w:marBottom w:val="0"/>
                  <w:divBdr>
                    <w:top w:val="none" w:sz="0" w:space="0" w:color="auto"/>
                    <w:left w:val="none" w:sz="0" w:space="0" w:color="auto"/>
                    <w:bottom w:val="none" w:sz="0" w:space="0" w:color="auto"/>
                    <w:right w:val="none" w:sz="0" w:space="0" w:color="auto"/>
                  </w:divBdr>
                  <w:divsChild>
                    <w:div w:id="589655807">
                      <w:marLeft w:val="0"/>
                      <w:marRight w:val="0"/>
                      <w:marTop w:val="0"/>
                      <w:marBottom w:val="0"/>
                      <w:divBdr>
                        <w:top w:val="none" w:sz="0" w:space="0" w:color="auto"/>
                        <w:left w:val="none" w:sz="0" w:space="0" w:color="auto"/>
                        <w:bottom w:val="none" w:sz="0" w:space="0" w:color="auto"/>
                        <w:right w:val="none" w:sz="0" w:space="0" w:color="auto"/>
                      </w:divBdr>
                    </w:div>
                    <w:div w:id="1661500068">
                      <w:marLeft w:val="0"/>
                      <w:marRight w:val="0"/>
                      <w:marTop w:val="0"/>
                      <w:marBottom w:val="0"/>
                      <w:divBdr>
                        <w:top w:val="none" w:sz="0" w:space="0" w:color="auto"/>
                        <w:left w:val="none" w:sz="0" w:space="0" w:color="auto"/>
                        <w:bottom w:val="none" w:sz="0" w:space="0" w:color="auto"/>
                        <w:right w:val="none" w:sz="0" w:space="0" w:color="auto"/>
                      </w:divBdr>
                    </w:div>
                  </w:divsChild>
                </w:div>
                <w:div w:id="1523476123">
                  <w:marLeft w:val="0"/>
                  <w:marRight w:val="0"/>
                  <w:marTop w:val="0"/>
                  <w:marBottom w:val="0"/>
                  <w:divBdr>
                    <w:top w:val="none" w:sz="0" w:space="0" w:color="auto"/>
                    <w:left w:val="none" w:sz="0" w:space="0" w:color="auto"/>
                    <w:bottom w:val="none" w:sz="0" w:space="0" w:color="auto"/>
                    <w:right w:val="none" w:sz="0" w:space="0" w:color="auto"/>
                  </w:divBdr>
                  <w:divsChild>
                    <w:div w:id="495193882">
                      <w:marLeft w:val="0"/>
                      <w:marRight w:val="0"/>
                      <w:marTop w:val="0"/>
                      <w:marBottom w:val="0"/>
                      <w:divBdr>
                        <w:top w:val="none" w:sz="0" w:space="0" w:color="auto"/>
                        <w:left w:val="none" w:sz="0" w:space="0" w:color="auto"/>
                        <w:bottom w:val="none" w:sz="0" w:space="0" w:color="auto"/>
                        <w:right w:val="none" w:sz="0" w:space="0" w:color="auto"/>
                      </w:divBdr>
                    </w:div>
                  </w:divsChild>
                </w:div>
                <w:div w:id="1651245780">
                  <w:marLeft w:val="0"/>
                  <w:marRight w:val="0"/>
                  <w:marTop w:val="0"/>
                  <w:marBottom w:val="0"/>
                  <w:divBdr>
                    <w:top w:val="none" w:sz="0" w:space="0" w:color="auto"/>
                    <w:left w:val="none" w:sz="0" w:space="0" w:color="auto"/>
                    <w:bottom w:val="none" w:sz="0" w:space="0" w:color="auto"/>
                    <w:right w:val="none" w:sz="0" w:space="0" w:color="auto"/>
                  </w:divBdr>
                  <w:divsChild>
                    <w:div w:id="1762263503">
                      <w:marLeft w:val="0"/>
                      <w:marRight w:val="0"/>
                      <w:marTop w:val="0"/>
                      <w:marBottom w:val="0"/>
                      <w:divBdr>
                        <w:top w:val="none" w:sz="0" w:space="0" w:color="auto"/>
                        <w:left w:val="none" w:sz="0" w:space="0" w:color="auto"/>
                        <w:bottom w:val="none" w:sz="0" w:space="0" w:color="auto"/>
                        <w:right w:val="none" w:sz="0" w:space="0" w:color="auto"/>
                      </w:divBdr>
                    </w:div>
                  </w:divsChild>
                </w:div>
                <w:div w:id="1759138465">
                  <w:marLeft w:val="0"/>
                  <w:marRight w:val="0"/>
                  <w:marTop w:val="0"/>
                  <w:marBottom w:val="0"/>
                  <w:divBdr>
                    <w:top w:val="none" w:sz="0" w:space="0" w:color="auto"/>
                    <w:left w:val="none" w:sz="0" w:space="0" w:color="auto"/>
                    <w:bottom w:val="none" w:sz="0" w:space="0" w:color="auto"/>
                    <w:right w:val="none" w:sz="0" w:space="0" w:color="auto"/>
                  </w:divBdr>
                  <w:divsChild>
                    <w:div w:id="1633632310">
                      <w:marLeft w:val="0"/>
                      <w:marRight w:val="0"/>
                      <w:marTop w:val="0"/>
                      <w:marBottom w:val="0"/>
                      <w:divBdr>
                        <w:top w:val="none" w:sz="0" w:space="0" w:color="auto"/>
                        <w:left w:val="none" w:sz="0" w:space="0" w:color="auto"/>
                        <w:bottom w:val="none" w:sz="0" w:space="0" w:color="auto"/>
                        <w:right w:val="none" w:sz="0" w:space="0" w:color="auto"/>
                      </w:divBdr>
                    </w:div>
                  </w:divsChild>
                </w:div>
                <w:div w:id="1896962575">
                  <w:marLeft w:val="0"/>
                  <w:marRight w:val="0"/>
                  <w:marTop w:val="0"/>
                  <w:marBottom w:val="0"/>
                  <w:divBdr>
                    <w:top w:val="none" w:sz="0" w:space="0" w:color="auto"/>
                    <w:left w:val="none" w:sz="0" w:space="0" w:color="auto"/>
                    <w:bottom w:val="none" w:sz="0" w:space="0" w:color="auto"/>
                    <w:right w:val="none" w:sz="0" w:space="0" w:color="auto"/>
                  </w:divBdr>
                  <w:divsChild>
                    <w:div w:id="595870407">
                      <w:marLeft w:val="0"/>
                      <w:marRight w:val="0"/>
                      <w:marTop w:val="0"/>
                      <w:marBottom w:val="0"/>
                      <w:divBdr>
                        <w:top w:val="none" w:sz="0" w:space="0" w:color="auto"/>
                        <w:left w:val="none" w:sz="0" w:space="0" w:color="auto"/>
                        <w:bottom w:val="none" w:sz="0" w:space="0" w:color="auto"/>
                        <w:right w:val="none" w:sz="0" w:space="0" w:color="auto"/>
                      </w:divBdr>
                    </w:div>
                    <w:div w:id="154930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861938">
          <w:marLeft w:val="0"/>
          <w:marRight w:val="0"/>
          <w:marTop w:val="0"/>
          <w:marBottom w:val="0"/>
          <w:divBdr>
            <w:top w:val="none" w:sz="0" w:space="0" w:color="auto"/>
            <w:left w:val="none" w:sz="0" w:space="0" w:color="auto"/>
            <w:bottom w:val="none" w:sz="0" w:space="0" w:color="auto"/>
            <w:right w:val="none" w:sz="0" w:space="0" w:color="auto"/>
          </w:divBdr>
        </w:div>
        <w:div w:id="1864902822">
          <w:marLeft w:val="0"/>
          <w:marRight w:val="0"/>
          <w:marTop w:val="0"/>
          <w:marBottom w:val="0"/>
          <w:divBdr>
            <w:top w:val="none" w:sz="0" w:space="0" w:color="auto"/>
            <w:left w:val="none" w:sz="0" w:space="0" w:color="auto"/>
            <w:bottom w:val="none" w:sz="0" w:space="0" w:color="auto"/>
            <w:right w:val="none" w:sz="0" w:space="0" w:color="auto"/>
          </w:divBdr>
        </w:div>
        <w:div w:id="1890024929">
          <w:marLeft w:val="0"/>
          <w:marRight w:val="0"/>
          <w:marTop w:val="0"/>
          <w:marBottom w:val="0"/>
          <w:divBdr>
            <w:top w:val="none" w:sz="0" w:space="0" w:color="auto"/>
            <w:left w:val="none" w:sz="0" w:space="0" w:color="auto"/>
            <w:bottom w:val="none" w:sz="0" w:space="0" w:color="auto"/>
            <w:right w:val="none" w:sz="0" w:space="0" w:color="auto"/>
          </w:divBdr>
        </w:div>
        <w:div w:id="1890455081">
          <w:marLeft w:val="0"/>
          <w:marRight w:val="0"/>
          <w:marTop w:val="0"/>
          <w:marBottom w:val="0"/>
          <w:divBdr>
            <w:top w:val="none" w:sz="0" w:space="0" w:color="auto"/>
            <w:left w:val="none" w:sz="0" w:space="0" w:color="auto"/>
            <w:bottom w:val="none" w:sz="0" w:space="0" w:color="auto"/>
            <w:right w:val="none" w:sz="0" w:space="0" w:color="auto"/>
          </w:divBdr>
        </w:div>
        <w:div w:id="1894387353">
          <w:marLeft w:val="0"/>
          <w:marRight w:val="0"/>
          <w:marTop w:val="0"/>
          <w:marBottom w:val="0"/>
          <w:divBdr>
            <w:top w:val="none" w:sz="0" w:space="0" w:color="auto"/>
            <w:left w:val="none" w:sz="0" w:space="0" w:color="auto"/>
            <w:bottom w:val="none" w:sz="0" w:space="0" w:color="auto"/>
            <w:right w:val="none" w:sz="0" w:space="0" w:color="auto"/>
          </w:divBdr>
          <w:divsChild>
            <w:div w:id="1029918578">
              <w:marLeft w:val="0"/>
              <w:marRight w:val="0"/>
              <w:marTop w:val="0"/>
              <w:marBottom w:val="0"/>
              <w:divBdr>
                <w:top w:val="none" w:sz="0" w:space="0" w:color="auto"/>
                <w:left w:val="none" w:sz="0" w:space="0" w:color="auto"/>
                <w:bottom w:val="none" w:sz="0" w:space="0" w:color="auto"/>
                <w:right w:val="none" w:sz="0" w:space="0" w:color="auto"/>
              </w:divBdr>
            </w:div>
            <w:div w:id="1520239352">
              <w:marLeft w:val="0"/>
              <w:marRight w:val="0"/>
              <w:marTop w:val="0"/>
              <w:marBottom w:val="0"/>
              <w:divBdr>
                <w:top w:val="none" w:sz="0" w:space="0" w:color="auto"/>
                <w:left w:val="none" w:sz="0" w:space="0" w:color="auto"/>
                <w:bottom w:val="none" w:sz="0" w:space="0" w:color="auto"/>
                <w:right w:val="none" w:sz="0" w:space="0" w:color="auto"/>
              </w:divBdr>
            </w:div>
            <w:div w:id="1559702664">
              <w:marLeft w:val="0"/>
              <w:marRight w:val="0"/>
              <w:marTop w:val="0"/>
              <w:marBottom w:val="0"/>
              <w:divBdr>
                <w:top w:val="none" w:sz="0" w:space="0" w:color="auto"/>
                <w:left w:val="none" w:sz="0" w:space="0" w:color="auto"/>
                <w:bottom w:val="none" w:sz="0" w:space="0" w:color="auto"/>
                <w:right w:val="none" w:sz="0" w:space="0" w:color="auto"/>
              </w:divBdr>
            </w:div>
            <w:div w:id="2072339306">
              <w:marLeft w:val="0"/>
              <w:marRight w:val="0"/>
              <w:marTop w:val="0"/>
              <w:marBottom w:val="0"/>
              <w:divBdr>
                <w:top w:val="none" w:sz="0" w:space="0" w:color="auto"/>
                <w:left w:val="none" w:sz="0" w:space="0" w:color="auto"/>
                <w:bottom w:val="none" w:sz="0" w:space="0" w:color="auto"/>
                <w:right w:val="none" w:sz="0" w:space="0" w:color="auto"/>
              </w:divBdr>
            </w:div>
            <w:div w:id="2093624935">
              <w:marLeft w:val="0"/>
              <w:marRight w:val="0"/>
              <w:marTop w:val="0"/>
              <w:marBottom w:val="0"/>
              <w:divBdr>
                <w:top w:val="none" w:sz="0" w:space="0" w:color="auto"/>
                <w:left w:val="none" w:sz="0" w:space="0" w:color="auto"/>
                <w:bottom w:val="none" w:sz="0" w:space="0" w:color="auto"/>
                <w:right w:val="none" w:sz="0" w:space="0" w:color="auto"/>
              </w:divBdr>
            </w:div>
          </w:divsChild>
        </w:div>
        <w:div w:id="1899123038">
          <w:marLeft w:val="0"/>
          <w:marRight w:val="0"/>
          <w:marTop w:val="0"/>
          <w:marBottom w:val="0"/>
          <w:divBdr>
            <w:top w:val="none" w:sz="0" w:space="0" w:color="auto"/>
            <w:left w:val="none" w:sz="0" w:space="0" w:color="auto"/>
            <w:bottom w:val="none" w:sz="0" w:space="0" w:color="auto"/>
            <w:right w:val="none" w:sz="0" w:space="0" w:color="auto"/>
          </w:divBdr>
        </w:div>
        <w:div w:id="1937398447">
          <w:marLeft w:val="0"/>
          <w:marRight w:val="0"/>
          <w:marTop w:val="0"/>
          <w:marBottom w:val="0"/>
          <w:divBdr>
            <w:top w:val="none" w:sz="0" w:space="0" w:color="auto"/>
            <w:left w:val="none" w:sz="0" w:space="0" w:color="auto"/>
            <w:bottom w:val="none" w:sz="0" w:space="0" w:color="auto"/>
            <w:right w:val="none" w:sz="0" w:space="0" w:color="auto"/>
          </w:divBdr>
          <w:divsChild>
            <w:div w:id="165748603">
              <w:marLeft w:val="0"/>
              <w:marRight w:val="0"/>
              <w:marTop w:val="0"/>
              <w:marBottom w:val="0"/>
              <w:divBdr>
                <w:top w:val="none" w:sz="0" w:space="0" w:color="auto"/>
                <w:left w:val="none" w:sz="0" w:space="0" w:color="auto"/>
                <w:bottom w:val="none" w:sz="0" w:space="0" w:color="auto"/>
                <w:right w:val="none" w:sz="0" w:space="0" w:color="auto"/>
              </w:divBdr>
            </w:div>
            <w:div w:id="616065885">
              <w:marLeft w:val="0"/>
              <w:marRight w:val="0"/>
              <w:marTop w:val="0"/>
              <w:marBottom w:val="0"/>
              <w:divBdr>
                <w:top w:val="none" w:sz="0" w:space="0" w:color="auto"/>
                <w:left w:val="none" w:sz="0" w:space="0" w:color="auto"/>
                <w:bottom w:val="none" w:sz="0" w:space="0" w:color="auto"/>
                <w:right w:val="none" w:sz="0" w:space="0" w:color="auto"/>
              </w:divBdr>
            </w:div>
            <w:div w:id="1154179001">
              <w:marLeft w:val="0"/>
              <w:marRight w:val="0"/>
              <w:marTop w:val="0"/>
              <w:marBottom w:val="0"/>
              <w:divBdr>
                <w:top w:val="none" w:sz="0" w:space="0" w:color="auto"/>
                <w:left w:val="none" w:sz="0" w:space="0" w:color="auto"/>
                <w:bottom w:val="none" w:sz="0" w:space="0" w:color="auto"/>
                <w:right w:val="none" w:sz="0" w:space="0" w:color="auto"/>
              </w:divBdr>
            </w:div>
            <w:div w:id="1222984483">
              <w:marLeft w:val="0"/>
              <w:marRight w:val="0"/>
              <w:marTop w:val="0"/>
              <w:marBottom w:val="0"/>
              <w:divBdr>
                <w:top w:val="none" w:sz="0" w:space="0" w:color="auto"/>
                <w:left w:val="none" w:sz="0" w:space="0" w:color="auto"/>
                <w:bottom w:val="none" w:sz="0" w:space="0" w:color="auto"/>
                <w:right w:val="none" w:sz="0" w:space="0" w:color="auto"/>
              </w:divBdr>
            </w:div>
            <w:div w:id="1419323990">
              <w:marLeft w:val="0"/>
              <w:marRight w:val="0"/>
              <w:marTop w:val="0"/>
              <w:marBottom w:val="0"/>
              <w:divBdr>
                <w:top w:val="none" w:sz="0" w:space="0" w:color="auto"/>
                <w:left w:val="none" w:sz="0" w:space="0" w:color="auto"/>
                <w:bottom w:val="none" w:sz="0" w:space="0" w:color="auto"/>
                <w:right w:val="none" w:sz="0" w:space="0" w:color="auto"/>
              </w:divBdr>
            </w:div>
          </w:divsChild>
        </w:div>
        <w:div w:id="1948350311">
          <w:marLeft w:val="0"/>
          <w:marRight w:val="0"/>
          <w:marTop w:val="0"/>
          <w:marBottom w:val="0"/>
          <w:divBdr>
            <w:top w:val="none" w:sz="0" w:space="0" w:color="auto"/>
            <w:left w:val="none" w:sz="0" w:space="0" w:color="auto"/>
            <w:bottom w:val="none" w:sz="0" w:space="0" w:color="auto"/>
            <w:right w:val="none" w:sz="0" w:space="0" w:color="auto"/>
          </w:divBdr>
          <w:divsChild>
            <w:div w:id="485323329">
              <w:marLeft w:val="0"/>
              <w:marRight w:val="0"/>
              <w:marTop w:val="0"/>
              <w:marBottom w:val="0"/>
              <w:divBdr>
                <w:top w:val="none" w:sz="0" w:space="0" w:color="auto"/>
                <w:left w:val="none" w:sz="0" w:space="0" w:color="auto"/>
                <w:bottom w:val="none" w:sz="0" w:space="0" w:color="auto"/>
                <w:right w:val="none" w:sz="0" w:space="0" w:color="auto"/>
              </w:divBdr>
            </w:div>
            <w:div w:id="628515323">
              <w:marLeft w:val="0"/>
              <w:marRight w:val="0"/>
              <w:marTop w:val="0"/>
              <w:marBottom w:val="0"/>
              <w:divBdr>
                <w:top w:val="none" w:sz="0" w:space="0" w:color="auto"/>
                <w:left w:val="none" w:sz="0" w:space="0" w:color="auto"/>
                <w:bottom w:val="none" w:sz="0" w:space="0" w:color="auto"/>
                <w:right w:val="none" w:sz="0" w:space="0" w:color="auto"/>
              </w:divBdr>
            </w:div>
            <w:div w:id="1092747928">
              <w:marLeft w:val="0"/>
              <w:marRight w:val="0"/>
              <w:marTop w:val="0"/>
              <w:marBottom w:val="0"/>
              <w:divBdr>
                <w:top w:val="none" w:sz="0" w:space="0" w:color="auto"/>
                <w:left w:val="none" w:sz="0" w:space="0" w:color="auto"/>
                <w:bottom w:val="none" w:sz="0" w:space="0" w:color="auto"/>
                <w:right w:val="none" w:sz="0" w:space="0" w:color="auto"/>
              </w:divBdr>
            </w:div>
            <w:div w:id="1286541262">
              <w:marLeft w:val="0"/>
              <w:marRight w:val="0"/>
              <w:marTop w:val="0"/>
              <w:marBottom w:val="0"/>
              <w:divBdr>
                <w:top w:val="none" w:sz="0" w:space="0" w:color="auto"/>
                <w:left w:val="none" w:sz="0" w:space="0" w:color="auto"/>
                <w:bottom w:val="none" w:sz="0" w:space="0" w:color="auto"/>
                <w:right w:val="none" w:sz="0" w:space="0" w:color="auto"/>
              </w:divBdr>
            </w:div>
            <w:div w:id="2137332785">
              <w:marLeft w:val="0"/>
              <w:marRight w:val="0"/>
              <w:marTop w:val="0"/>
              <w:marBottom w:val="0"/>
              <w:divBdr>
                <w:top w:val="none" w:sz="0" w:space="0" w:color="auto"/>
                <w:left w:val="none" w:sz="0" w:space="0" w:color="auto"/>
                <w:bottom w:val="none" w:sz="0" w:space="0" w:color="auto"/>
                <w:right w:val="none" w:sz="0" w:space="0" w:color="auto"/>
              </w:divBdr>
            </w:div>
          </w:divsChild>
        </w:div>
        <w:div w:id="1955405874">
          <w:marLeft w:val="0"/>
          <w:marRight w:val="0"/>
          <w:marTop w:val="0"/>
          <w:marBottom w:val="0"/>
          <w:divBdr>
            <w:top w:val="none" w:sz="0" w:space="0" w:color="auto"/>
            <w:left w:val="none" w:sz="0" w:space="0" w:color="auto"/>
            <w:bottom w:val="none" w:sz="0" w:space="0" w:color="auto"/>
            <w:right w:val="none" w:sz="0" w:space="0" w:color="auto"/>
          </w:divBdr>
        </w:div>
        <w:div w:id="1960603321">
          <w:marLeft w:val="0"/>
          <w:marRight w:val="0"/>
          <w:marTop w:val="0"/>
          <w:marBottom w:val="0"/>
          <w:divBdr>
            <w:top w:val="none" w:sz="0" w:space="0" w:color="auto"/>
            <w:left w:val="none" w:sz="0" w:space="0" w:color="auto"/>
            <w:bottom w:val="none" w:sz="0" w:space="0" w:color="auto"/>
            <w:right w:val="none" w:sz="0" w:space="0" w:color="auto"/>
          </w:divBdr>
          <w:divsChild>
            <w:div w:id="124742047">
              <w:marLeft w:val="0"/>
              <w:marRight w:val="0"/>
              <w:marTop w:val="0"/>
              <w:marBottom w:val="0"/>
              <w:divBdr>
                <w:top w:val="none" w:sz="0" w:space="0" w:color="auto"/>
                <w:left w:val="none" w:sz="0" w:space="0" w:color="auto"/>
                <w:bottom w:val="none" w:sz="0" w:space="0" w:color="auto"/>
                <w:right w:val="none" w:sz="0" w:space="0" w:color="auto"/>
              </w:divBdr>
            </w:div>
            <w:div w:id="305471353">
              <w:marLeft w:val="0"/>
              <w:marRight w:val="0"/>
              <w:marTop w:val="0"/>
              <w:marBottom w:val="0"/>
              <w:divBdr>
                <w:top w:val="none" w:sz="0" w:space="0" w:color="auto"/>
                <w:left w:val="none" w:sz="0" w:space="0" w:color="auto"/>
                <w:bottom w:val="none" w:sz="0" w:space="0" w:color="auto"/>
                <w:right w:val="none" w:sz="0" w:space="0" w:color="auto"/>
              </w:divBdr>
            </w:div>
            <w:div w:id="453444367">
              <w:marLeft w:val="0"/>
              <w:marRight w:val="0"/>
              <w:marTop w:val="0"/>
              <w:marBottom w:val="0"/>
              <w:divBdr>
                <w:top w:val="none" w:sz="0" w:space="0" w:color="auto"/>
                <w:left w:val="none" w:sz="0" w:space="0" w:color="auto"/>
                <w:bottom w:val="none" w:sz="0" w:space="0" w:color="auto"/>
                <w:right w:val="none" w:sz="0" w:space="0" w:color="auto"/>
              </w:divBdr>
            </w:div>
            <w:div w:id="1221819009">
              <w:marLeft w:val="0"/>
              <w:marRight w:val="0"/>
              <w:marTop w:val="0"/>
              <w:marBottom w:val="0"/>
              <w:divBdr>
                <w:top w:val="none" w:sz="0" w:space="0" w:color="auto"/>
                <w:left w:val="none" w:sz="0" w:space="0" w:color="auto"/>
                <w:bottom w:val="none" w:sz="0" w:space="0" w:color="auto"/>
                <w:right w:val="none" w:sz="0" w:space="0" w:color="auto"/>
              </w:divBdr>
            </w:div>
            <w:div w:id="1657762264">
              <w:marLeft w:val="0"/>
              <w:marRight w:val="0"/>
              <w:marTop w:val="0"/>
              <w:marBottom w:val="0"/>
              <w:divBdr>
                <w:top w:val="none" w:sz="0" w:space="0" w:color="auto"/>
                <w:left w:val="none" w:sz="0" w:space="0" w:color="auto"/>
                <w:bottom w:val="none" w:sz="0" w:space="0" w:color="auto"/>
                <w:right w:val="none" w:sz="0" w:space="0" w:color="auto"/>
              </w:divBdr>
            </w:div>
          </w:divsChild>
        </w:div>
        <w:div w:id="2001809072">
          <w:marLeft w:val="0"/>
          <w:marRight w:val="0"/>
          <w:marTop w:val="0"/>
          <w:marBottom w:val="0"/>
          <w:divBdr>
            <w:top w:val="none" w:sz="0" w:space="0" w:color="auto"/>
            <w:left w:val="none" w:sz="0" w:space="0" w:color="auto"/>
            <w:bottom w:val="none" w:sz="0" w:space="0" w:color="auto"/>
            <w:right w:val="none" w:sz="0" w:space="0" w:color="auto"/>
          </w:divBdr>
        </w:div>
        <w:div w:id="2023126104">
          <w:marLeft w:val="0"/>
          <w:marRight w:val="0"/>
          <w:marTop w:val="0"/>
          <w:marBottom w:val="0"/>
          <w:divBdr>
            <w:top w:val="none" w:sz="0" w:space="0" w:color="auto"/>
            <w:left w:val="none" w:sz="0" w:space="0" w:color="auto"/>
            <w:bottom w:val="none" w:sz="0" w:space="0" w:color="auto"/>
            <w:right w:val="none" w:sz="0" w:space="0" w:color="auto"/>
          </w:divBdr>
        </w:div>
        <w:div w:id="2056273351">
          <w:marLeft w:val="0"/>
          <w:marRight w:val="0"/>
          <w:marTop w:val="0"/>
          <w:marBottom w:val="0"/>
          <w:divBdr>
            <w:top w:val="none" w:sz="0" w:space="0" w:color="auto"/>
            <w:left w:val="none" w:sz="0" w:space="0" w:color="auto"/>
            <w:bottom w:val="none" w:sz="0" w:space="0" w:color="auto"/>
            <w:right w:val="none" w:sz="0" w:space="0" w:color="auto"/>
          </w:divBdr>
        </w:div>
        <w:div w:id="2058779302">
          <w:marLeft w:val="0"/>
          <w:marRight w:val="0"/>
          <w:marTop w:val="0"/>
          <w:marBottom w:val="0"/>
          <w:divBdr>
            <w:top w:val="none" w:sz="0" w:space="0" w:color="auto"/>
            <w:left w:val="none" w:sz="0" w:space="0" w:color="auto"/>
            <w:bottom w:val="none" w:sz="0" w:space="0" w:color="auto"/>
            <w:right w:val="none" w:sz="0" w:space="0" w:color="auto"/>
          </w:divBdr>
        </w:div>
        <w:div w:id="2067871723">
          <w:marLeft w:val="0"/>
          <w:marRight w:val="0"/>
          <w:marTop w:val="0"/>
          <w:marBottom w:val="0"/>
          <w:divBdr>
            <w:top w:val="none" w:sz="0" w:space="0" w:color="auto"/>
            <w:left w:val="none" w:sz="0" w:space="0" w:color="auto"/>
            <w:bottom w:val="none" w:sz="0" w:space="0" w:color="auto"/>
            <w:right w:val="none" w:sz="0" w:space="0" w:color="auto"/>
          </w:divBdr>
        </w:div>
        <w:div w:id="2082949809">
          <w:marLeft w:val="0"/>
          <w:marRight w:val="0"/>
          <w:marTop w:val="0"/>
          <w:marBottom w:val="0"/>
          <w:divBdr>
            <w:top w:val="none" w:sz="0" w:space="0" w:color="auto"/>
            <w:left w:val="none" w:sz="0" w:space="0" w:color="auto"/>
            <w:bottom w:val="none" w:sz="0" w:space="0" w:color="auto"/>
            <w:right w:val="none" w:sz="0" w:space="0" w:color="auto"/>
          </w:divBdr>
        </w:div>
        <w:div w:id="2095589032">
          <w:marLeft w:val="0"/>
          <w:marRight w:val="0"/>
          <w:marTop w:val="0"/>
          <w:marBottom w:val="0"/>
          <w:divBdr>
            <w:top w:val="none" w:sz="0" w:space="0" w:color="auto"/>
            <w:left w:val="none" w:sz="0" w:space="0" w:color="auto"/>
            <w:bottom w:val="none" w:sz="0" w:space="0" w:color="auto"/>
            <w:right w:val="none" w:sz="0" w:space="0" w:color="auto"/>
          </w:divBdr>
        </w:div>
        <w:div w:id="2110151846">
          <w:marLeft w:val="0"/>
          <w:marRight w:val="0"/>
          <w:marTop w:val="0"/>
          <w:marBottom w:val="0"/>
          <w:divBdr>
            <w:top w:val="none" w:sz="0" w:space="0" w:color="auto"/>
            <w:left w:val="none" w:sz="0" w:space="0" w:color="auto"/>
            <w:bottom w:val="none" w:sz="0" w:space="0" w:color="auto"/>
            <w:right w:val="none" w:sz="0" w:space="0" w:color="auto"/>
          </w:divBdr>
        </w:div>
        <w:div w:id="2111657366">
          <w:marLeft w:val="0"/>
          <w:marRight w:val="0"/>
          <w:marTop w:val="0"/>
          <w:marBottom w:val="0"/>
          <w:divBdr>
            <w:top w:val="none" w:sz="0" w:space="0" w:color="auto"/>
            <w:left w:val="none" w:sz="0" w:space="0" w:color="auto"/>
            <w:bottom w:val="none" w:sz="0" w:space="0" w:color="auto"/>
            <w:right w:val="none" w:sz="0" w:space="0" w:color="auto"/>
          </w:divBdr>
        </w:div>
        <w:div w:id="2117553478">
          <w:marLeft w:val="0"/>
          <w:marRight w:val="0"/>
          <w:marTop w:val="0"/>
          <w:marBottom w:val="0"/>
          <w:divBdr>
            <w:top w:val="none" w:sz="0" w:space="0" w:color="auto"/>
            <w:left w:val="none" w:sz="0" w:space="0" w:color="auto"/>
            <w:bottom w:val="none" w:sz="0" w:space="0" w:color="auto"/>
            <w:right w:val="none" w:sz="0" w:space="0" w:color="auto"/>
          </w:divBdr>
        </w:div>
        <w:div w:id="2135824606">
          <w:marLeft w:val="0"/>
          <w:marRight w:val="0"/>
          <w:marTop w:val="0"/>
          <w:marBottom w:val="0"/>
          <w:divBdr>
            <w:top w:val="none" w:sz="0" w:space="0" w:color="auto"/>
            <w:left w:val="none" w:sz="0" w:space="0" w:color="auto"/>
            <w:bottom w:val="none" w:sz="0" w:space="0" w:color="auto"/>
            <w:right w:val="none" w:sz="0" w:space="0" w:color="auto"/>
          </w:divBdr>
        </w:div>
        <w:div w:id="2142846978">
          <w:marLeft w:val="0"/>
          <w:marRight w:val="0"/>
          <w:marTop w:val="0"/>
          <w:marBottom w:val="0"/>
          <w:divBdr>
            <w:top w:val="none" w:sz="0" w:space="0" w:color="auto"/>
            <w:left w:val="none" w:sz="0" w:space="0" w:color="auto"/>
            <w:bottom w:val="none" w:sz="0" w:space="0" w:color="auto"/>
            <w:right w:val="none" w:sz="0" w:space="0" w:color="auto"/>
          </w:divBdr>
        </w:div>
      </w:divsChild>
    </w:div>
    <w:div w:id="130557184">
      <w:bodyDiv w:val="1"/>
      <w:marLeft w:val="0"/>
      <w:marRight w:val="0"/>
      <w:marTop w:val="0"/>
      <w:marBottom w:val="0"/>
      <w:divBdr>
        <w:top w:val="none" w:sz="0" w:space="0" w:color="auto"/>
        <w:left w:val="none" w:sz="0" w:space="0" w:color="auto"/>
        <w:bottom w:val="none" w:sz="0" w:space="0" w:color="auto"/>
        <w:right w:val="none" w:sz="0" w:space="0" w:color="auto"/>
      </w:divBdr>
    </w:div>
    <w:div w:id="133063528">
      <w:bodyDiv w:val="1"/>
      <w:marLeft w:val="0"/>
      <w:marRight w:val="0"/>
      <w:marTop w:val="0"/>
      <w:marBottom w:val="0"/>
      <w:divBdr>
        <w:top w:val="none" w:sz="0" w:space="0" w:color="auto"/>
        <w:left w:val="none" w:sz="0" w:space="0" w:color="auto"/>
        <w:bottom w:val="none" w:sz="0" w:space="0" w:color="auto"/>
        <w:right w:val="none" w:sz="0" w:space="0" w:color="auto"/>
      </w:divBdr>
    </w:div>
    <w:div w:id="332684471">
      <w:bodyDiv w:val="1"/>
      <w:marLeft w:val="0"/>
      <w:marRight w:val="0"/>
      <w:marTop w:val="0"/>
      <w:marBottom w:val="0"/>
      <w:divBdr>
        <w:top w:val="none" w:sz="0" w:space="0" w:color="auto"/>
        <w:left w:val="none" w:sz="0" w:space="0" w:color="auto"/>
        <w:bottom w:val="none" w:sz="0" w:space="0" w:color="auto"/>
        <w:right w:val="none" w:sz="0" w:space="0" w:color="auto"/>
      </w:divBdr>
    </w:div>
    <w:div w:id="332799520">
      <w:bodyDiv w:val="1"/>
      <w:marLeft w:val="0"/>
      <w:marRight w:val="0"/>
      <w:marTop w:val="0"/>
      <w:marBottom w:val="0"/>
      <w:divBdr>
        <w:top w:val="none" w:sz="0" w:space="0" w:color="auto"/>
        <w:left w:val="none" w:sz="0" w:space="0" w:color="auto"/>
        <w:bottom w:val="none" w:sz="0" w:space="0" w:color="auto"/>
        <w:right w:val="none" w:sz="0" w:space="0" w:color="auto"/>
      </w:divBdr>
    </w:div>
    <w:div w:id="359360906">
      <w:bodyDiv w:val="1"/>
      <w:marLeft w:val="0"/>
      <w:marRight w:val="0"/>
      <w:marTop w:val="0"/>
      <w:marBottom w:val="0"/>
      <w:divBdr>
        <w:top w:val="none" w:sz="0" w:space="0" w:color="auto"/>
        <w:left w:val="none" w:sz="0" w:space="0" w:color="auto"/>
        <w:bottom w:val="none" w:sz="0" w:space="0" w:color="auto"/>
        <w:right w:val="none" w:sz="0" w:space="0" w:color="auto"/>
      </w:divBdr>
    </w:div>
    <w:div w:id="423309228">
      <w:bodyDiv w:val="1"/>
      <w:marLeft w:val="0"/>
      <w:marRight w:val="0"/>
      <w:marTop w:val="0"/>
      <w:marBottom w:val="0"/>
      <w:divBdr>
        <w:top w:val="none" w:sz="0" w:space="0" w:color="auto"/>
        <w:left w:val="none" w:sz="0" w:space="0" w:color="auto"/>
        <w:bottom w:val="none" w:sz="0" w:space="0" w:color="auto"/>
        <w:right w:val="none" w:sz="0" w:space="0" w:color="auto"/>
      </w:divBdr>
      <w:divsChild>
        <w:div w:id="294990066">
          <w:marLeft w:val="0"/>
          <w:marRight w:val="0"/>
          <w:marTop w:val="0"/>
          <w:marBottom w:val="0"/>
          <w:divBdr>
            <w:top w:val="none" w:sz="0" w:space="0" w:color="auto"/>
            <w:left w:val="none" w:sz="0" w:space="0" w:color="auto"/>
            <w:bottom w:val="none" w:sz="0" w:space="0" w:color="auto"/>
            <w:right w:val="none" w:sz="0" w:space="0" w:color="auto"/>
          </w:divBdr>
        </w:div>
        <w:div w:id="1452162460">
          <w:marLeft w:val="0"/>
          <w:marRight w:val="0"/>
          <w:marTop w:val="0"/>
          <w:marBottom w:val="0"/>
          <w:divBdr>
            <w:top w:val="none" w:sz="0" w:space="0" w:color="auto"/>
            <w:left w:val="none" w:sz="0" w:space="0" w:color="auto"/>
            <w:bottom w:val="none" w:sz="0" w:space="0" w:color="auto"/>
            <w:right w:val="none" w:sz="0" w:space="0" w:color="auto"/>
          </w:divBdr>
        </w:div>
      </w:divsChild>
    </w:div>
    <w:div w:id="436560294">
      <w:bodyDiv w:val="1"/>
      <w:marLeft w:val="0"/>
      <w:marRight w:val="0"/>
      <w:marTop w:val="0"/>
      <w:marBottom w:val="0"/>
      <w:divBdr>
        <w:top w:val="none" w:sz="0" w:space="0" w:color="auto"/>
        <w:left w:val="none" w:sz="0" w:space="0" w:color="auto"/>
        <w:bottom w:val="none" w:sz="0" w:space="0" w:color="auto"/>
        <w:right w:val="none" w:sz="0" w:space="0" w:color="auto"/>
      </w:divBdr>
    </w:div>
    <w:div w:id="669258954">
      <w:bodyDiv w:val="1"/>
      <w:marLeft w:val="0"/>
      <w:marRight w:val="0"/>
      <w:marTop w:val="0"/>
      <w:marBottom w:val="0"/>
      <w:divBdr>
        <w:top w:val="none" w:sz="0" w:space="0" w:color="auto"/>
        <w:left w:val="none" w:sz="0" w:space="0" w:color="auto"/>
        <w:bottom w:val="none" w:sz="0" w:space="0" w:color="auto"/>
        <w:right w:val="none" w:sz="0" w:space="0" w:color="auto"/>
      </w:divBdr>
    </w:div>
    <w:div w:id="684014540">
      <w:bodyDiv w:val="1"/>
      <w:marLeft w:val="0"/>
      <w:marRight w:val="0"/>
      <w:marTop w:val="0"/>
      <w:marBottom w:val="0"/>
      <w:divBdr>
        <w:top w:val="none" w:sz="0" w:space="0" w:color="auto"/>
        <w:left w:val="none" w:sz="0" w:space="0" w:color="auto"/>
        <w:bottom w:val="none" w:sz="0" w:space="0" w:color="auto"/>
        <w:right w:val="none" w:sz="0" w:space="0" w:color="auto"/>
      </w:divBdr>
    </w:div>
    <w:div w:id="865748643">
      <w:bodyDiv w:val="1"/>
      <w:marLeft w:val="0"/>
      <w:marRight w:val="0"/>
      <w:marTop w:val="0"/>
      <w:marBottom w:val="0"/>
      <w:divBdr>
        <w:top w:val="none" w:sz="0" w:space="0" w:color="auto"/>
        <w:left w:val="none" w:sz="0" w:space="0" w:color="auto"/>
        <w:bottom w:val="none" w:sz="0" w:space="0" w:color="auto"/>
        <w:right w:val="none" w:sz="0" w:space="0" w:color="auto"/>
      </w:divBdr>
    </w:div>
    <w:div w:id="914390128">
      <w:bodyDiv w:val="1"/>
      <w:marLeft w:val="0"/>
      <w:marRight w:val="0"/>
      <w:marTop w:val="0"/>
      <w:marBottom w:val="0"/>
      <w:divBdr>
        <w:top w:val="none" w:sz="0" w:space="0" w:color="auto"/>
        <w:left w:val="none" w:sz="0" w:space="0" w:color="auto"/>
        <w:bottom w:val="none" w:sz="0" w:space="0" w:color="auto"/>
        <w:right w:val="none" w:sz="0" w:space="0" w:color="auto"/>
      </w:divBdr>
    </w:div>
    <w:div w:id="918751139">
      <w:bodyDiv w:val="1"/>
      <w:marLeft w:val="0"/>
      <w:marRight w:val="0"/>
      <w:marTop w:val="0"/>
      <w:marBottom w:val="0"/>
      <w:divBdr>
        <w:top w:val="none" w:sz="0" w:space="0" w:color="auto"/>
        <w:left w:val="none" w:sz="0" w:space="0" w:color="auto"/>
        <w:bottom w:val="none" w:sz="0" w:space="0" w:color="auto"/>
        <w:right w:val="none" w:sz="0" w:space="0" w:color="auto"/>
      </w:divBdr>
    </w:div>
    <w:div w:id="978340938">
      <w:bodyDiv w:val="1"/>
      <w:marLeft w:val="0"/>
      <w:marRight w:val="0"/>
      <w:marTop w:val="0"/>
      <w:marBottom w:val="0"/>
      <w:divBdr>
        <w:top w:val="none" w:sz="0" w:space="0" w:color="auto"/>
        <w:left w:val="none" w:sz="0" w:space="0" w:color="auto"/>
        <w:bottom w:val="none" w:sz="0" w:space="0" w:color="auto"/>
        <w:right w:val="none" w:sz="0" w:space="0" w:color="auto"/>
      </w:divBdr>
    </w:div>
    <w:div w:id="1067145858">
      <w:bodyDiv w:val="1"/>
      <w:marLeft w:val="0"/>
      <w:marRight w:val="0"/>
      <w:marTop w:val="0"/>
      <w:marBottom w:val="0"/>
      <w:divBdr>
        <w:top w:val="none" w:sz="0" w:space="0" w:color="auto"/>
        <w:left w:val="none" w:sz="0" w:space="0" w:color="auto"/>
        <w:bottom w:val="none" w:sz="0" w:space="0" w:color="auto"/>
        <w:right w:val="none" w:sz="0" w:space="0" w:color="auto"/>
      </w:divBdr>
    </w:div>
    <w:div w:id="1203134035">
      <w:bodyDiv w:val="1"/>
      <w:marLeft w:val="0"/>
      <w:marRight w:val="0"/>
      <w:marTop w:val="0"/>
      <w:marBottom w:val="0"/>
      <w:divBdr>
        <w:top w:val="none" w:sz="0" w:space="0" w:color="auto"/>
        <w:left w:val="none" w:sz="0" w:space="0" w:color="auto"/>
        <w:bottom w:val="none" w:sz="0" w:space="0" w:color="auto"/>
        <w:right w:val="none" w:sz="0" w:space="0" w:color="auto"/>
      </w:divBdr>
    </w:div>
    <w:div w:id="1239555623">
      <w:bodyDiv w:val="1"/>
      <w:marLeft w:val="0"/>
      <w:marRight w:val="0"/>
      <w:marTop w:val="0"/>
      <w:marBottom w:val="0"/>
      <w:divBdr>
        <w:top w:val="none" w:sz="0" w:space="0" w:color="auto"/>
        <w:left w:val="none" w:sz="0" w:space="0" w:color="auto"/>
        <w:bottom w:val="none" w:sz="0" w:space="0" w:color="auto"/>
        <w:right w:val="none" w:sz="0" w:space="0" w:color="auto"/>
      </w:divBdr>
    </w:div>
    <w:div w:id="1308977410">
      <w:bodyDiv w:val="1"/>
      <w:marLeft w:val="0"/>
      <w:marRight w:val="0"/>
      <w:marTop w:val="0"/>
      <w:marBottom w:val="0"/>
      <w:divBdr>
        <w:top w:val="none" w:sz="0" w:space="0" w:color="auto"/>
        <w:left w:val="none" w:sz="0" w:space="0" w:color="auto"/>
        <w:bottom w:val="none" w:sz="0" w:space="0" w:color="auto"/>
        <w:right w:val="none" w:sz="0" w:space="0" w:color="auto"/>
      </w:divBdr>
    </w:div>
    <w:div w:id="1420517172">
      <w:bodyDiv w:val="1"/>
      <w:marLeft w:val="0"/>
      <w:marRight w:val="0"/>
      <w:marTop w:val="0"/>
      <w:marBottom w:val="0"/>
      <w:divBdr>
        <w:top w:val="none" w:sz="0" w:space="0" w:color="auto"/>
        <w:left w:val="none" w:sz="0" w:space="0" w:color="auto"/>
        <w:bottom w:val="none" w:sz="0" w:space="0" w:color="auto"/>
        <w:right w:val="none" w:sz="0" w:space="0" w:color="auto"/>
      </w:divBdr>
    </w:div>
    <w:div w:id="1444610993">
      <w:bodyDiv w:val="1"/>
      <w:marLeft w:val="0"/>
      <w:marRight w:val="0"/>
      <w:marTop w:val="0"/>
      <w:marBottom w:val="0"/>
      <w:divBdr>
        <w:top w:val="none" w:sz="0" w:space="0" w:color="auto"/>
        <w:left w:val="none" w:sz="0" w:space="0" w:color="auto"/>
        <w:bottom w:val="none" w:sz="0" w:space="0" w:color="auto"/>
        <w:right w:val="none" w:sz="0" w:space="0" w:color="auto"/>
      </w:divBdr>
    </w:div>
    <w:div w:id="1489900624">
      <w:bodyDiv w:val="1"/>
      <w:marLeft w:val="0"/>
      <w:marRight w:val="0"/>
      <w:marTop w:val="0"/>
      <w:marBottom w:val="0"/>
      <w:divBdr>
        <w:top w:val="none" w:sz="0" w:space="0" w:color="auto"/>
        <w:left w:val="none" w:sz="0" w:space="0" w:color="auto"/>
        <w:bottom w:val="none" w:sz="0" w:space="0" w:color="auto"/>
        <w:right w:val="none" w:sz="0" w:space="0" w:color="auto"/>
      </w:divBdr>
      <w:divsChild>
        <w:div w:id="651301581">
          <w:marLeft w:val="0"/>
          <w:marRight w:val="0"/>
          <w:marTop w:val="0"/>
          <w:marBottom w:val="0"/>
          <w:divBdr>
            <w:top w:val="single" w:sz="2" w:space="0" w:color="auto"/>
            <w:left w:val="single" w:sz="2" w:space="0" w:color="auto"/>
            <w:bottom w:val="single" w:sz="6" w:space="0" w:color="auto"/>
            <w:right w:val="single" w:sz="2" w:space="0" w:color="auto"/>
          </w:divBdr>
          <w:divsChild>
            <w:div w:id="2094812256">
              <w:marLeft w:val="0"/>
              <w:marRight w:val="0"/>
              <w:marTop w:val="100"/>
              <w:marBottom w:val="100"/>
              <w:divBdr>
                <w:top w:val="single" w:sz="2" w:space="0" w:color="E5E7EB"/>
                <w:left w:val="single" w:sz="2" w:space="0" w:color="E5E7EB"/>
                <w:bottom w:val="single" w:sz="2" w:space="0" w:color="E5E7EB"/>
                <w:right w:val="single" w:sz="2" w:space="0" w:color="E5E7EB"/>
              </w:divBdr>
              <w:divsChild>
                <w:div w:id="1436824873">
                  <w:marLeft w:val="0"/>
                  <w:marRight w:val="0"/>
                  <w:marTop w:val="0"/>
                  <w:marBottom w:val="0"/>
                  <w:divBdr>
                    <w:top w:val="single" w:sz="2" w:space="0" w:color="E5E7EB"/>
                    <w:left w:val="single" w:sz="2" w:space="0" w:color="E5E7EB"/>
                    <w:bottom w:val="single" w:sz="2" w:space="0" w:color="E5E7EB"/>
                    <w:right w:val="single" w:sz="2" w:space="0" w:color="E5E7EB"/>
                  </w:divBdr>
                  <w:divsChild>
                    <w:div w:id="435447163">
                      <w:marLeft w:val="0"/>
                      <w:marRight w:val="0"/>
                      <w:marTop w:val="0"/>
                      <w:marBottom w:val="0"/>
                      <w:divBdr>
                        <w:top w:val="single" w:sz="2" w:space="0" w:color="E5E7EB"/>
                        <w:left w:val="single" w:sz="2" w:space="0" w:color="E5E7EB"/>
                        <w:bottom w:val="single" w:sz="2" w:space="0" w:color="E5E7EB"/>
                        <w:right w:val="single" w:sz="2" w:space="0" w:color="E5E7EB"/>
                      </w:divBdr>
                      <w:divsChild>
                        <w:div w:id="1272085410">
                          <w:marLeft w:val="0"/>
                          <w:marRight w:val="0"/>
                          <w:marTop w:val="0"/>
                          <w:marBottom w:val="0"/>
                          <w:divBdr>
                            <w:top w:val="single" w:sz="2" w:space="0" w:color="E5E7EB"/>
                            <w:left w:val="single" w:sz="2" w:space="0" w:color="E5E7EB"/>
                            <w:bottom w:val="single" w:sz="2" w:space="0" w:color="E5E7EB"/>
                            <w:right w:val="single" w:sz="2" w:space="0" w:color="E5E7EB"/>
                          </w:divBdr>
                          <w:divsChild>
                            <w:div w:id="994650350">
                              <w:marLeft w:val="0"/>
                              <w:marRight w:val="0"/>
                              <w:marTop w:val="0"/>
                              <w:marBottom w:val="0"/>
                              <w:divBdr>
                                <w:top w:val="single" w:sz="2" w:space="0" w:color="E5E7EB"/>
                                <w:left w:val="single" w:sz="2" w:space="0" w:color="E5E7EB"/>
                                <w:bottom w:val="single" w:sz="2" w:space="0" w:color="E5E7EB"/>
                                <w:right w:val="single" w:sz="2" w:space="0" w:color="E5E7EB"/>
                              </w:divBdr>
                              <w:divsChild>
                                <w:div w:id="1791782748">
                                  <w:marLeft w:val="0"/>
                                  <w:marRight w:val="0"/>
                                  <w:marTop w:val="0"/>
                                  <w:marBottom w:val="0"/>
                                  <w:divBdr>
                                    <w:top w:val="single" w:sz="2" w:space="0" w:color="E5E7EB"/>
                                    <w:left w:val="single" w:sz="2" w:space="0" w:color="E5E7EB"/>
                                    <w:bottom w:val="single" w:sz="2" w:space="0" w:color="E5E7EB"/>
                                    <w:right w:val="single" w:sz="2" w:space="0" w:color="E5E7EB"/>
                                  </w:divBdr>
                                  <w:divsChild>
                                    <w:div w:id="2834695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657103981">
      <w:bodyDiv w:val="1"/>
      <w:marLeft w:val="0"/>
      <w:marRight w:val="0"/>
      <w:marTop w:val="0"/>
      <w:marBottom w:val="0"/>
      <w:divBdr>
        <w:top w:val="none" w:sz="0" w:space="0" w:color="auto"/>
        <w:left w:val="none" w:sz="0" w:space="0" w:color="auto"/>
        <w:bottom w:val="none" w:sz="0" w:space="0" w:color="auto"/>
        <w:right w:val="none" w:sz="0" w:space="0" w:color="auto"/>
      </w:divBdr>
      <w:divsChild>
        <w:div w:id="318340293">
          <w:marLeft w:val="0"/>
          <w:marRight w:val="0"/>
          <w:marTop w:val="0"/>
          <w:marBottom w:val="0"/>
          <w:divBdr>
            <w:top w:val="none" w:sz="0" w:space="0" w:color="auto"/>
            <w:left w:val="none" w:sz="0" w:space="0" w:color="auto"/>
            <w:bottom w:val="none" w:sz="0" w:space="0" w:color="auto"/>
            <w:right w:val="none" w:sz="0" w:space="0" w:color="auto"/>
          </w:divBdr>
        </w:div>
        <w:div w:id="400831062">
          <w:marLeft w:val="0"/>
          <w:marRight w:val="0"/>
          <w:marTop w:val="0"/>
          <w:marBottom w:val="0"/>
          <w:divBdr>
            <w:top w:val="none" w:sz="0" w:space="0" w:color="auto"/>
            <w:left w:val="none" w:sz="0" w:space="0" w:color="auto"/>
            <w:bottom w:val="none" w:sz="0" w:space="0" w:color="auto"/>
            <w:right w:val="none" w:sz="0" w:space="0" w:color="auto"/>
          </w:divBdr>
        </w:div>
        <w:div w:id="459684747">
          <w:marLeft w:val="0"/>
          <w:marRight w:val="0"/>
          <w:marTop w:val="0"/>
          <w:marBottom w:val="0"/>
          <w:divBdr>
            <w:top w:val="none" w:sz="0" w:space="0" w:color="auto"/>
            <w:left w:val="none" w:sz="0" w:space="0" w:color="auto"/>
            <w:bottom w:val="none" w:sz="0" w:space="0" w:color="auto"/>
            <w:right w:val="none" w:sz="0" w:space="0" w:color="auto"/>
          </w:divBdr>
        </w:div>
        <w:div w:id="509218317">
          <w:marLeft w:val="0"/>
          <w:marRight w:val="0"/>
          <w:marTop w:val="0"/>
          <w:marBottom w:val="0"/>
          <w:divBdr>
            <w:top w:val="none" w:sz="0" w:space="0" w:color="auto"/>
            <w:left w:val="none" w:sz="0" w:space="0" w:color="auto"/>
            <w:bottom w:val="none" w:sz="0" w:space="0" w:color="auto"/>
            <w:right w:val="none" w:sz="0" w:space="0" w:color="auto"/>
          </w:divBdr>
        </w:div>
        <w:div w:id="528027565">
          <w:marLeft w:val="0"/>
          <w:marRight w:val="0"/>
          <w:marTop w:val="0"/>
          <w:marBottom w:val="0"/>
          <w:divBdr>
            <w:top w:val="none" w:sz="0" w:space="0" w:color="auto"/>
            <w:left w:val="none" w:sz="0" w:space="0" w:color="auto"/>
            <w:bottom w:val="none" w:sz="0" w:space="0" w:color="auto"/>
            <w:right w:val="none" w:sz="0" w:space="0" w:color="auto"/>
          </w:divBdr>
        </w:div>
        <w:div w:id="679502906">
          <w:marLeft w:val="0"/>
          <w:marRight w:val="0"/>
          <w:marTop w:val="0"/>
          <w:marBottom w:val="0"/>
          <w:divBdr>
            <w:top w:val="none" w:sz="0" w:space="0" w:color="auto"/>
            <w:left w:val="none" w:sz="0" w:space="0" w:color="auto"/>
            <w:bottom w:val="none" w:sz="0" w:space="0" w:color="auto"/>
            <w:right w:val="none" w:sz="0" w:space="0" w:color="auto"/>
          </w:divBdr>
        </w:div>
        <w:div w:id="775561326">
          <w:marLeft w:val="0"/>
          <w:marRight w:val="0"/>
          <w:marTop w:val="0"/>
          <w:marBottom w:val="0"/>
          <w:divBdr>
            <w:top w:val="none" w:sz="0" w:space="0" w:color="auto"/>
            <w:left w:val="none" w:sz="0" w:space="0" w:color="auto"/>
            <w:bottom w:val="none" w:sz="0" w:space="0" w:color="auto"/>
            <w:right w:val="none" w:sz="0" w:space="0" w:color="auto"/>
          </w:divBdr>
        </w:div>
        <w:div w:id="837958741">
          <w:marLeft w:val="0"/>
          <w:marRight w:val="0"/>
          <w:marTop w:val="0"/>
          <w:marBottom w:val="0"/>
          <w:divBdr>
            <w:top w:val="none" w:sz="0" w:space="0" w:color="auto"/>
            <w:left w:val="none" w:sz="0" w:space="0" w:color="auto"/>
            <w:bottom w:val="none" w:sz="0" w:space="0" w:color="auto"/>
            <w:right w:val="none" w:sz="0" w:space="0" w:color="auto"/>
          </w:divBdr>
        </w:div>
        <w:div w:id="1008144071">
          <w:marLeft w:val="0"/>
          <w:marRight w:val="0"/>
          <w:marTop w:val="0"/>
          <w:marBottom w:val="0"/>
          <w:divBdr>
            <w:top w:val="none" w:sz="0" w:space="0" w:color="auto"/>
            <w:left w:val="none" w:sz="0" w:space="0" w:color="auto"/>
            <w:bottom w:val="none" w:sz="0" w:space="0" w:color="auto"/>
            <w:right w:val="none" w:sz="0" w:space="0" w:color="auto"/>
          </w:divBdr>
        </w:div>
        <w:div w:id="1012683269">
          <w:marLeft w:val="0"/>
          <w:marRight w:val="0"/>
          <w:marTop w:val="0"/>
          <w:marBottom w:val="0"/>
          <w:divBdr>
            <w:top w:val="none" w:sz="0" w:space="0" w:color="auto"/>
            <w:left w:val="none" w:sz="0" w:space="0" w:color="auto"/>
            <w:bottom w:val="none" w:sz="0" w:space="0" w:color="auto"/>
            <w:right w:val="none" w:sz="0" w:space="0" w:color="auto"/>
          </w:divBdr>
        </w:div>
        <w:div w:id="1223445550">
          <w:marLeft w:val="0"/>
          <w:marRight w:val="0"/>
          <w:marTop w:val="0"/>
          <w:marBottom w:val="0"/>
          <w:divBdr>
            <w:top w:val="none" w:sz="0" w:space="0" w:color="auto"/>
            <w:left w:val="none" w:sz="0" w:space="0" w:color="auto"/>
            <w:bottom w:val="none" w:sz="0" w:space="0" w:color="auto"/>
            <w:right w:val="none" w:sz="0" w:space="0" w:color="auto"/>
          </w:divBdr>
        </w:div>
        <w:div w:id="1501771182">
          <w:marLeft w:val="0"/>
          <w:marRight w:val="0"/>
          <w:marTop w:val="0"/>
          <w:marBottom w:val="0"/>
          <w:divBdr>
            <w:top w:val="none" w:sz="0" w:space="0" w:color="auto"/>
            <w:left w:val="none" w:sz="0" w:space="0" w:color="auto"/>
            <w:bottom w:val="none" w:sz="0" w:space="0" w:color="auto"/>
            <w:right w:val="none" w:sz="0" w:space="0" w:color="auto"/>
          </w:divBdr>
        </w:div>
        <w:div w:id="1681733919">
          <w:marLeft w:val="0"/>
          <w:marRight w:val="0"/>
          <w:marTop w:val="0"/>
          <w:marBottom w:val="0"/>
          <w:divBdr>
            <w:top w:val="none" w:sz="0" w:space="0" w:color="auto"/>
            <w:left w:val="none" w:sz="0" w:space="0" w:color="auto"/>
            <w:bottom w:val="none" w:sz="0" w:space="0" w:color="auto"/>
            <w:right w:val="none" w:sz="0" w:space="0" w:color="auto"/>
          </w:divBdr>
        </w:div>
        <w:div w:id="1892838109">
          <w:marLeft w:val="0"/>
          <w:marRight w:val="0"/>
          <w:marTop w:val="0"/>
          <w:marBottom w:val="0"/>
          <w:divBdr>
            <w:top w:val="none" w:sz="0" w:space="0" w:color="auto"/>
            <w:left w:val="none" w:sz="0" w:space="0" w:color="auto"/>
            <w:bottom w:val="none" w:sz="0" w:space="0" w:color="auto"/>
            <w:right w:val="none" w:sz="0" w:space="0" w:color="auto"/>
          </w:divBdr>
        </w:div>
        <w:div w:id="1931965319">
          <w:marLeft w:val="0"/>
          <w:marRight w:val="0"/>
          <w:marTop w:val="0"/>
          <w:marBottom w:val="0"/>
          <w:divBdr>
            <w:top w:val="none" w:sz="0" w:space="0" w:color="auto"/>
            <w:left w:val="none" w:sz="0" w:space="0" w:color="auto"/>
            <w:bottom w:val="none" w:sz="0" w:space="0" w:color="auto"/>
            <w:right w:val="none" w:sz="0" w:space="0" w:color="auto"/>
          </w:divBdr>
        </w:div>
      </w:divsChild>
    </w:div>
    <w:div w:id="1767074145">
      <w:bodyDiv w:val="1"/>
      <w:marLeft w:val="0"/>
      <w:marRight w:val="0"/>
      <w:marTop w:val="0"/>
      <w:marBottom w:val="0"/>
      <w:divBdr>
        <w:top w:val="none" w:sz="0" w:space="0" w:color="auto"/>
        <w:left w:val="none" w:sz="0" w:space="0" w:color="auto"/>
        <w:bottom w:val="none" w:sz="0" w:space="0" w:color="auto"/>
        <w:right w:val="none" w:sz="0" w:space="0" w:color="auto"/>
      </w:divBdr>
    </w:div>
    <w:div w:id="1788767794">
      <w:bodyDiv w:val="1"/>
      <w:marLeft w:val="0"/>
      <w:marRight w:val="0"/>
      <w:marTop w:val="0"/>
      <w:marBottom w:val="0"/>
      <w:divBdr>
        <w:top w:val="none" w:sz="0" w:space="0" w:color="auto"/>
        <w:left w:val="none" w:sz="0" w:space="0" w:color="auto"/>
        <w:bottom w:val="none" w:sz="0" w:space="0" w:color="auto"/>
        <w:right w:val="none" w:sz="0" w:space="0" w:color="auto"/>
      </w:divBdr>
      <w:divsChild>
        <w:div w:id="74404132">
          <w:marLeft w:val="0"/>
          <w:marRight w:val="0"/>
          <w:marTop w:val="0"/>
          <w:marBottom w:val="0"/>
          <w:divBdr>
            <w:top w:val="single" w:sz="2" w:space="0" w:color="auto"/>
            <w:left w:val="single" w:sz="2" w:space="0" w:color="auto"/>
            <w:bottom w:val="single" w:sz="6" w:space="0" w:color="auto"/>
            <w:right w:val="single" w:sz="2" w:space="0" w:color="auto"/>
          </w:divBdr>
          <w:divsChild>
            <w:div w:id="468284100">
              <w:marLeft w:val="0"/>
              <w:marRight w:val="0"/>
              <w:marTop w:val="100"/>
              <w:marBottom w:val="100"/>
              <w:divBdr>
                <w:top w:val="single" w:sz="2" w:space="0" w:color="E5E7EB"/>
                <w:left w:val="single" w:sz="2" w:space="0" w:color="E5E7EB"/>
                <w:bottom w:val="single" w:sz="2" w:space="0" w:color="E5E7EB"/>
                <w:right w:val="single" w:sz="2" w:space="0" w:color="E5E7EB"/>
              </w:divBdr>
              <w:divsChild>
                <w:div w:id="963124513">
                  <w:marLeft w:val="0"/>
                  <w:marRight w:val="0"/>
                  <w:marTop w:val="0"/>
                  <w:marBottom w:val="0"/>
                  <w:divBdr>
                    <w:top w:val="single" w:sz="2" w:space="0" w:color="E5E7EB"/>
                    <w:left w:val="single" w:sz="2" w:space="0" w:color="E5E7EB"/>
                    <w:bottom w:val="single" w:sz="2" w:space="0" w:color="E5E7EB"/>
                    <w:right w:val="single" w:sz="2" w:space="0" w:color="E5E7EB"/>
                  </w:divBdr>
                  <w:divsChild>
                    <w:div w:id="2034112955">
                      <w:marLeft w:val="0"/>
                      <w:marRight w:val="0"/>
                      <w:marTop w:val="0"/>
                      <w:marBottom w:val="0"/>
                      <w:divBdr>
                        <w:top w:val="single" w:sz="2" w:space="0" w:color="E5E7EB"/>
                        <w:left w:val="single" w:sz="2" w:space="0" w:color="E5E7EB"/>
                        <w:bottom w:val="single" w:sz="2" w:space="0" w:color="E5E7EB"/>
                        <w:right w:val="single" w:sz="2" w:space="0" w:color="E5E7EB"/>
                      </w:divBdr>
                      <w:divsChild>
                        <w:div w:id="752701415">
                          <w:marLeft w:val="0"/>
                          <w:marRight w:val="0"/>
                          <w:marTop w:val="0"/>
                          <w:marBottom w:val="0"/>
                          <w:divBdr>
                            <w:top w:val="single" w:sz="2" w:space="0" w:color="E5E7EB"/>
                            <w:left w:val="single" w:sz="2" w:space="0" w:color="E5E7EB"/>
                            <w:bottom w:val="single" w:sz="2" w:space="0" w:color="E5E7EB"/>
                            <w:right w:val="single" w:sz="2" w:space="0" w:color="E5E7EB"/>
                          </w:divBdr>
                          <w:divsChild>
                            <w:div w:id="562644124">
                              <w:marLeft w:val="0"/>
                              <w:marRight w:val="0"/>
                              <w:marTop w:val="0"/>
                              <w:marBottom w:val="0"/>
                              <w:divBdr>
                                <w:top w:val="single" w:sz="2" w:space="0" w:color="E5E7EB"/>
                                <w:left w:val="single" w:sz="2" w:space="0" w:color="E5E7EB"/>
                                <w:bottom w:val="single" w:sz="2" w:space="0" w:color="E5E7EB"/>
                                <w:right w:val="single" w:sz="2" w:space="0" w:color="E5E7EB"/>
                              </w:divBdr>
                              <w:divsChild>
                                <w:div w:id="777337577">
                                  <w:marLeft w:val="0"/>
                                  <w:marRight w:val="0"/>
                                  <w:marTop w:val="0"/>
                                  <w:marBottom w:val="0"/>
                                  <w:divBdr>
                                    <w:top w:val="single" w:sz="2" w:space="0" w:color="E5E7EB"/>
                                    <w:left w:val="single" w:sz="2" w:space="0" w:color="E5E7EB"/>
                                    <w:bottom w:val="single" w:sz="2" w:space="0" w:color="E5E7EB"/>
                                    <w:right w:val="single" w:sz="2" w:space="0" w:color="E5E7EB"/>
                                  </w:divBdr>
                                  <w:divsChild>
                                    <w:div w:id="19919826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790276037">
      <w:bodyDiv w:val="1"/>
      <w:marLeft w:val="0"/>
      <w:marRight w:val="0"/>
      <w:marTop w:val="0"/>
      <w:marBottom w:val="0"/>
      <w:divBdr>
        <w:top w:val="none" w:sz="0" w:space="0" w:color="auto"/>
        <w:left w:val="none" w:sz="0" w:space="0" w:color="auto"/>
        <w:bottom w:val="none" w:sz="0" w:space="0" w:color="auto"/>
        <w:right w:val="none" w:sz="0" w:space="0" w:color="auto"/>
      </w:divBdr>
      <w:divsChild>
        <w:div w:id="122817626">
          <w:marLeft w:val="0"/>
          <w:marRight w:val="0"/>
          <w:marTop w:val="0"/>
          <w:marBottom w:val="0"/>
          <w:divBdr>
            <w:top w:val="none" w:sz="0" w:space="0" w:color="auto"/>
            <w:left w:val="none" w:sz="0" w:space="0" w:color="auto"/>
            <w:bottom w:val="none" w:sz="0" w:space="0" w:color="auto"/>
            <w:right w:val="none" w:sz="0" w:space="0" w:color="auto"/>
          </w:divBdr>
        </w:div>
        <w:div w:id="947005255">
          <w:marLeft w:val="0"/>
          <w:marRight w:val="0"/>
          <w:marTop w:val="0"/>
          <w:marBottom w:val="0"/>
          <w:divBdr>
            <w:top w:val="none" w:sz="0" w:space="0" w:color="auto"/>
            <w:left w:val="none" w:sz="0" w:space="0" w:color="auto"/>
            <w:bottom w:val="none" w:sz="0" w:space="0" w:color="auto"/>
            <w:right w:val="none" w:sz="0" w:space="0" w:color="auto"/>
          </w:divBdr>
        </w:div>
        <w:div w:id="1019047222">
          <w:marLeft w:val="0"/>
          <w:marRight w:val="0"/>
          <w:marTop w:val="0"/>
          <w:marBottom w:val="0"/>
          <w:divBdr>
            <w:top w:val="none" w:sz="0" w:space="0" w:color="auto"/>
            <w:left w:val="none" w:sz="0" w:space="0" w:color="auto"/>
            <w:bottom w:val="none" w:sz="0" w:space="0" w:color="auto"/>
            <w:right w:val="none" w:sz="0" w:space="0" w:color="auto"/>
          </w:divBdr>
        </w:div>
        <w:div w:id="1137147417">
          <w:marLeft w:val="0"/>
          <w:marRight w:val="0"/>
          <w:marTop w:val="0"/>
          <w:marBottom w:val="0"/>
          <w:divBdr>
            <w:top w:val="none" w:sz="0" w:space="0" w:color="auto"/>
            <w:left w:val="none" w:sz="0" w:space="0" w:color="auto"/>
            <w:bottom w:val="none" w:sz="0" w:space="0" w:color="auto"/>
            <w:right w:val="none" w:sz="0" w:space="0" w:color="auto"/>
          </w:divBdr>
        </w:div>
        <w:div w:id="1171145067">
          <w:marLeft w:val="0"/>
          <w:marRight w:val="0"/>
          <w:marTop w:val="0"/>
          <w:marBottom w:val="0"/>
          <w:divBdr>
            <w:top w:val="none" w:sz="0" w:space="0" w:color="auto"/>
            <w:left w:val="none" w:sz="0" w:space="0" w:color="auto"/>
            <w:bottom w:val="none" w:sz="0" w:space="0" w:color="auto"/>
            <w:right w:val="none" w:sz="0" w:space="0" w:color="auto"/>
          </w:divBdr>
        </w:div>
        <w:div w:id="1417240262">
          <w:marLeft w:val="0"/>
          <w:marRight w:val="0"/>
          <w:marTop w:val="0"/>
          <w:marBottom w:val="0"/>
          <w:divBdr>
            <w:top w:val="none" w:sz="0" w:space="0" w:color="auto"/>
            <w:left w:val="none" w:sz="0" w:space="0" w:color="auto"/>
            <w:bottom w:val="none" w:sz="0" w:space="0" w:color="auto"/>
            <w:right w:val="none" w:sz="0" w:space="0" w:color="auto"/>
          </w:divBdr>
        </w:div>
        <w:div w:id="1750734791">
          <w:marLeft w:val="0"/>
          <w:marRight w:val="0"/>
          <w:marTop w:val="0"/>
          <w:marBottom w:val="0"/>
          <w:divBdr>
            <w:top w:val="none" w:sz="0" w:space="0" w:color="auto"/>
            <w:left w:val="none" w:sz="0" w:space="0" w:color="auto"/>
            <w:bottom w:val="none" w:sz="0" w:space="0" w:color="auto"/>
            <w:right w:val="none" w:sz="0" w:space="0" w:color="auto"/>
          </w:divBdr>
        </w:div>
        <w:div w:id="1849442090">
          <w:marLeft w:val="0"/>
          <w:marRight w:val="0"/>
          <w:marTop w:val="0"/>
          <w:marBottom w:val="0"/>
          <w:divBdr>
            <w:top w:val="none" w:sz="0" w:space="0" w:color="auto"/>
            <w:left w:val="none" w:sz="0" w:space="0" w:color="auto"/>
            <w:bottom w:val="none" w:sz="0" w:space="0" w:color="auto"/>
            <w:right w:val="none" w:sz="0" w:space="0" w:color="auto"/>
          </w:divBdr>
        </w:div>
      </w:divsChild>
    </w:div>
    <w:div w:id="1807577314">
      <w:bodyDiv w:val="1"/>
      <w:marLeft w:val="0"/>
      <w:marRight w:val="0"/>
      <w:marTop w:val="0"/>
      <w:marBottom w:val="0"/>
      <w:divBdr>
        <w:top w:val="none" w:sz="0" w:space="0" w:color="auto"/>
        <w:left w:val="none" w:sz="0" w:space="0" w:color="auto"/>
        <w:bottom w:val="none" w:sz="0" w:space="0" w:color="auto"/>
        <w:right w:val="none" w:sz="0" w:space="0" w:color="auto"/>
      </w:divBdr>
    </w:div>
    <w:div w:id="1914579473">
      <w:bodyDiv w:val="1"/>
      <w:marLeft w:val="0"/>
      <w:marRight w:val="0"/>
      <w:marTop w:val="0"/>
      <w:marBottom w:val="0"/>
      <w:divBdr>
        <w:top w:val="none" w:sz="0" w:space="0" w:color="auto"/>
        <w:left w:val="none" w:sz="0" w:space="0" w:color="auto"/>
        <w:bottom w:val="none" w:sz="0" w:space="0" w:color="auto"/>
        <w:right w:val="none" w:sz="0" w:space="0" w:color="auto"/>
      </w:divBdr>
    </w:div>
    <w:div w:id="1966424368">
      <w:bodyDiv w:val="1"/>
      <w:marLeft w:val="0"/>
      <w:marRight w:val="0"/>
      <w:marTop w:val="0"/>
      <w:marBottom w:val="0"/>
      <w:divBdr>
        <w:top w:val="none" w:sz="0" w:space="0" w:color="auto"/>
        <w:left w:val="none" w:sz="0" w:space="0" w:color="auto"/>
        <w:bottom w:val="none" w:sz="0" w:space="0" w:color="auto"/>
        <w:right w:val="none" w:sz="0" w:space="0" w:color="auto"/>
      </w:divBdr>
    </w:div>
    <w:div w:id="1992056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boardeffect.com/blog/roberts-rules-of-order-cheat-shee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mRpS3Q2i39c" TargetMode="External"/><Relationship Id="rId22" Type="http://schemas.openxmlformats.org/officeDocument/2006/relationships/header" Target="header3.xml"/></Relationships>
</file>

<file path=word/_rels/endnotes.xml.rels><?xml version="1.0" encoding="UTF-8" standalone="yes"?>
<Relationships xmlns="http://schemas.openxmlformats.org/package/2006/relationships"><Relationship Id="rId3" Type="http://schemas.openxmlformats.org/officeDocument/2006/relationships/hyperlink" Target="https://creativecommons.org/licenses/by-nc-sa/4.0/deed.fr" TargetMode="External"/><Relationship Id="rId2" Type="http://schemas.openxmlformats.org/officeDocument/2006/relationships/image" Target="media/image2.png"/><Relationship Id="rId1" Type="http://schemas.openxmlformats.org/officeDocument/2006/relationships/hyperlink" Target="http://institutmallet.org/wp-content/uploads/Monographie-de-la-Fondation-B%C3%A9ati_r%C3%A9sum%C3%A9.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fondationbeati.org/qui-sommes-nous/conseil-et-comites/" TargetMode="External"/><Relationship Id="rId7" Type="http://schemas.openxmlformats.org/officeDocument/2006/relationships/hyperlink" Target="https://www.tamarackcommunity.ca/hubfs/Resources/Article/Solving%20the%20Puzzle%20of%20Collaborative%20Governance_Final.pdf?hsCtaTracking=889c4fd1-a79a-4d8d-8d90-02d3e1edffc7%7C43a7c870-6a04-4476-b540-741ce26f400c" TargetMode="External"/><Relationship Id="rId2" Type="http://schemas.openxmlformats.org/officeDocument/2006/relationships/hyperlink" Target="https://www.fondationbeati.org/qui-sommes-nous/" TargetMode="External"/><Relationship Id="rId1" Type="http://schemas.openxmlformats.org/officeDocument/2006/relationships/hyperlink" Target="https://laws-lois.justice.gc.ca/eng/acts/I-3.3/" TargetMode="External"/><Relationship Id="rId6" Type="http://schemas.openxmlformats.org/officeDocument/2006/relationships/hyperlink" Target="https://www.ibabs.com/en/roberts-rules-of-order/cheat-sheet/" TargetMode="External"/><Relationship Id="rId5" Type="http://schemas.openxmlformats.org/officeDocument/2006/relationships/hyperlink" Target="http://dustinkmacdonald.com/carver-model-policy-governance/" TargetMode="External"/><Relationship Id="rId4" Type="http://schemas.openxmlformats.org/officeDocument/2006/relationships/hyperlink" Target="https://www.canada.ca/fr/agence-revenu/services/organismes-bienfaisance-dons/organismes-bienfaisance/exploitation-organisme-bienfaisance-enregistre/exigences-relatives-depenses-annuelles-contingent-versements/calcul-contingent-versements.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Béati">
  <a:themeElements>
    <a:clrScheme name="Beati">
      <a:dk1>
        <a:srgbClr val="003A60"/>
      </a:dk1>
      <a:lt1>
        <a:sysClr val="window" lastClr="FFFFFF"/>
      </a:lt1>
      <a:dk2>
        <a:srgbClr val="44546A"/>
      </a:dk2>
      <a:lt2>
        <a:srgbClr val="E7E6E6"/>
      </a:lt2>
      <a:accent1>
        <a:srgbClr val="003A60"/>
      </a:accent1>
      <a:accent2>
        <a:srgbClr val="FBBA00"/>
      </a:accent2>
      <a:accent3>
        <a:srgbClr val="BD3944"/>
      </a:accent3>
      <a:accent4>
        <a:srgbClr val="E56445"/>
      </a:accent4>
      <a:accent5>
        <a:srgbClr val="287FA5"/>
      </a:accent5>
      <a:accent6>
        <a:srgbClr val="FCD486"/>
      </a:accent6>
      <a:hlink>
        <a:srgbClr val="E56445"/>
      </a:hlink>
      <a:folHlink>
        <a:srgbClr val="BD3944"/>
      </a:folHlink>
    </a:clrScheme>
    <a:fontScheme name="Béati">
      <a:majorFont>
        <a:latin typeface="Rockwell"/>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3ECFF0060A4643905A061768AC4AF6" ma:contentTypeVersion="14" ma:contentTypeDescription="Crée un document." ma:contentTypeScope="" ma:versionID="82d19e7eec3cd4fb7944d4fbcb49e8b5">
  <xsd:schema xmlns:xsd="http://www.w3.org/2001/XMLSchema" xmlns:xs="http://www.w3.org/2001/XMLSchema" xmlns:p="http://schemas.microsoft.com/office/2006/metadata/properties" xmlns:ns2="b497bdd6-e6ed-494f-8461-86c34f985a6c" xmlns:ns3="ea14c3b2-e84d-4047-a1b7-1fe97397208c" targetNamespace="http://schemas.microsoft.com/office/2006/metadata/properties" ma:root="true" ma:fieldsID="e0c815887481f597e20fc6dd7ac8c52b" ns2:_="" ns3:_="">
    <xsd:import namespace="b497bdd6-e6ed-494f-8461-86c34f985a6c"/>
    <xsd:import namespace="ea14c3b2-e84d-4047-a1b7-1fe9739720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7bdd6-e6ed-494f-8461-86c34f985a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2e1d7614-0e0d-4171-ab07-f89dc804567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14c3b2-e84d-4047-a1b7-1fe97397208c"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17" nillable="true" ma:displayName="Taxonomy Catch All Column" ma:hidden="true" ma:list="{3784a230-3d83-481a-a122-4da03527de3b}" ma:internalName="TaxCatchAll" ma:showField="CatchAllData" ma:web="ea14c3b2-e84d-4047-a1b7-1fe9739720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a14c3b2-e84d-4047-a1b7-1fe97397208c" xsi:nil="true"/>
    <lcf76f155ced4ddcb4097134ff3c332f xmlns="b497bdd6-e6ed-494f-8461-86c34f985a6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61A311E-F2A0-4942-BD8B-35D5DF8BEE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97bdd6-e6ed-494f-8461-86c34f985a6c"/>
    <ds:schemaRef ds:uri="ea14c3b2-e84d-4047-a1b7-1fe9739720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BEC7E4-4799-424B-A7D1-003E62B6EDC5}">
  <ds:schemaRefs>
    <ds:schemaRef ds:uri="http://schemas.microsoft.com/sharepoint/v3/contenttype/forms"/>
  </ds:schemaRefs>
</ds:datastoreItem>
</file>

<file path=customXml/itemProps3.xml><?xml version="1.0" encoding="utf-8"?>
<ds:datastoreItem xmlns:ds="http://schemas.openxmlformats.org/officeDocument/2006/customXml" ds:itemID="{6AE9EBE4-D1F8-4A6D-9A89-66EB27ED8855}">
  <ds:schemaRefs>
    <ds:schemaRef ds:uri="http://schemas.openxmlformats.org/officeDocument/2006/bibliography"/>
  </ds:schemaRefs>
</ds:datastoreItem>
</file>

<file path=customXml/itemProps4.xml><?xml version="1.0" encoding="utf-8"?>
<ds:datastoreItem xmlns:ds="http://schemas.openxmlformats.org/officeDocument/2006/customXml" ds:itemID="{ED01E7FA-C500-4043-BB1A-C4B46A83E831}">
  <ds:schemaRefs>
    <ds:schemaRef ds:uri="http://schemas.microsoft.com/office/2006/metadata/properties"/>
    <ds:schemaRef ds:uri="http://schemas.microsoft.com/office/infopath/2007/PartnerControls"/>
    <ds:schemaRef ds:uri="ea14c3b2-e84d-4047-a1b7-1fe97397208c"/>
    <ds:schemaRef ds:uri="e22792d9-53a7-4c9f-be7c-65d328b3bac9"/>
    <ds:schemaRef ds:uri="b497bdd6-e6ed-494f-8461-86c34f985a6c"/>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39</Pages>
  <Words>11409</Words>
  <Characters>65032</Characters>
  <Application>Microsoft Office Word</Application>
  <DocSecurity>0</DocSecurity>
  <Lines>541</Lines>
  <Paragraphs>152</Paragraphs>
  <ScaleCrop>false</ScaleCrop>
  <Company/>
  <LinksUpToDate>false</LinksUpToDate>
  <CharactersWithSpaces>76289</CharactersWithSpaces>
  <SharedDoc>false</SharedDoc>
  <HLinks>
    <vt:vector size="366" baseType="variant">
      <vt:variant>
        <vt:i4>5373981</vt:i4>
      </vt:variant>
      <vt:variant>
        <vt:i4>306</vt:i4>
      </vt:variant>
      <vt:variant>
        <vt:i4>0</vt:i4>
      </vt:variant>
      <vt:variant>
        <vt:i4>5</vt:i4>
      </vt:variant>
      <vt:variant>
        <vt:lpwstr>https://www.boardeffect.com/blog/roberts-rules-of-order-cheat-sheet/</vt:lpwstr>
      </vt:variant>
      <vt:variant>
        <vt:lpwstr/>
      </vt:variant>
      <vt:variant>
        <vt:i4>852052</vt:i4>
      </vt:variant>
      <vt:variant>
        <vt:i4>303</vt:i4>
      </vt:variant>
      <vt:variant>
        <vt:i4>0</vt:i4>
      </vt:variant>
      <vt:variant>
        <vt:i4>5</vt:i4>
      </vt:variant>
      <vt:variant>
        <vt:lpwstr>https://youtu.be/mRpS3Q2i39c</vt:lpwstr>
      </vt:variant>
      <vt:variant>
        <vt:lpwstr/>
      </vt:variant>
      <vt:variant>
        <vt:i4>1114167</vt:i4>
      </vt:variant>
      <vt:variant>
        <vt:i4>296</vt:i4>
      </vt:variant>
      <vt:variant>
        <vt:i4>0</vt:i4>
      </vt:variant>
      <vt:variant>
        <vt:i4>5</vt:i4>
      </vt:variant>
      <vt:variant>
        <vt:lpwstr/>
      </vt:variant>
      <vt:variant>
        <vt:lpwstr>_Toc190538524</vt:lpwstr>
      </vt:variant>
      <vt:variant>
        <vt:i4>1507384</vt:i4>
      </vt:variant>
      <vt:variant>
        <vt:i4>290</vt:i4>
      </vt:variant>
      <vt:variant>
        <vt:i4>0</vt:i4>
      </vt:variant>
      <vt:variant>
        <vt:i4>5</vt:i4>
      </vt:variant>
      <vt:variant>
        <vt:lpwstr/>
      </vt:variant>
      <vt:variant>
        <vt:lpwstr>_Toc147486668</vt:lpwstr>
      </vt:variant>
      <vt:variant>
        <vt:i4>1376310</vt:i4>
      </vt:variant>
      <vt:variant>
        <vt:i4>284</vt:i4>
      </vt:variant>
      <vt:variant>
        <vt:i4>0</vt:i4>
      </vt:variant>
      <vt:variant>
        <vt:i4>5</vt:i4>
      </vt:variant>
      <vt:variant>
        <vt:lpwstr/>
      </vt:variant>
      <vt:variant>
        <vt:lpwstr>_Toc393409663</vt:lpwstr>
      </vt:variant>
      <vt:variant>
        <vt:i4>1835056</vt:i4>
      </vt:variant>
      <vt:variant>
        <vt:i4>278</vt:i4>
      </vt:variant>
      <vt:variant>
        <vt:i4>0</vt:i4>
      </vt:variant>
      <vt:variant>
        <vt:i4>5</vt:i4>
      </vt:variant>
      <vt:variant>
        <vt:lpwstr/>
      </vt:variant>
      <vt:variant>
        <vt:lpwstr>_Toc822894351</vt:lpwstr>
      </vt:variant>
      <vt:variant>
        <vt:i4>2031666</vt:i4>
      </vt:variant>
      <vt:variant>
        <vt:i4>272</vt:i4>
      </vt:variant>
      <vt:variant>
        <vt:i4>0</vt:i4>
      </vt:variant>
      <vt:variant>
        <vt:i4>5</vt:i4>
      </vt:variant>
      <vt:variant>
        <vt:lpwstr/>
      </vt:variant>
      <vt:variant>
        <vt:lpwstr>_Toc454832179</vt:lpwstr>
      </vt:variant>
      <vt:variant>
        <vt:i4>1048625</vt:i4>
      </vt:variant>
      <vt:variant>
        <vt:i4>266</vt:i4>
      </vt:variant>
      <vt:variant>
        <vt:i4>0</vt:i4>
      </vt:variant>
      <vt:variant>
        <vt:i4>5</vt:i4>
      </vt:variant>
      <vt:variant>
        <vt:lpwstr/>
      </vt:variant>
      <vt:variant>
        <vt:lpwstr>_Toc671869016</vt:lpwstr>
      </vt:variant>
      <vt:variant>
        <vt:i4>2162695</vt:i4>
      </vt:variant>
      <vt:variant>
        <vt:i4>260</vt:i4>
      </vt:variant>
      <vt:variant>
        <vt:i4>0</vt:i4>
      </vt:variant>
      <vt:variant>
        <vt:i4>5</vt:i4>
      </vt:variant>
      <vt:variant>
        <vt:lpwstr/>
      </vt:variant>
      <vt:variant>
        <vt:lpwstr>_Toc1315703939</vt:lpwstr>
      </vt:variant>
      <vt:variant>
        <vt:i4>2097163</vt:i4>
      </vt:variant>
      <vt:variant>
        <vt:i4>254</vt:i4>
      </vt:variant>
      <vt:variant>
        <vt:i4>0</vt:i4>
      </vt:variant>
      <vt:variant>
        <vt:i4>5</vt:i4>
      </vt:variant>
      <vt:variant>
        <vt:lpwstr/>
      </vt:variant>
      <vt:variant>
        <vt:lpwstr>_Toc1250847706</vt:lpwstr>
      </vt:variant>
      <vt:variant>
        <vt:i4>2752525</vt:i4>
      </vt:variant>
      <vt:variant>
        <vt:i4>248</vt:i4>
      </vt:variant>
      <vt:variant>
        <vt:i4>0</vt:i4>
      </vt:variant>
      <vt:variant>
        <vt:i4>5</vt:i4>
      </vt:variant>
      <vt:variant>
        <vt:lpwstr/>
      </vt:variant>
      <vt:variant>
        <vt:lpwstr>_Toc1192795473</vt:lpwstr>
      </vt:variant>
      <vt:variant>
        <vt:i4>2490377</vt:i4>
      </vt:variant>
      <vt:variant>
        <vt:i4>242</vt:i4>
      </vt:variant>
      <vt:variant>
        <vt:i4>0</vt:i4>
      </vt:variant>
      <vt:variant>
        <vt:i4>5</vt:i4>
      </vt:variant>
      <vt:variant>
        <vt:lpwstr/>
      </vt:variant>
      <vt:variant>
        <vt:lpwstr>_Toc1036219204</vt:lpwstr>
      </vt:variant>
      <vt:variant>
        <vt:i4>2359300</vt:i4>
      </vt:variant>
      <vt:variant>
        <vt:i4>236</vt:i4>
      </vt:variant>
      <vt:variant>
        <vt:i4>0</vt:i4>
      </vt:variant>
      <vt:variant>
        <vt:i4>5</vt:i4>
      </vt:variant>
      <vt:variant>
        <vt:lpwstr/>
      </vt:variant>
      <vt:variant>
        <vt:lpwstr>_Toc1546043521</vt:lpwstr>
      </vt:variant>
      <vt:variant>
        <vt:i4>1966135</vt:i4>
      </vt:variant>
      <vt:variant>
        <vt:i4>230</vt:i4>
      </vt:variant>
      <vt:variant>
        <vt:i4>0</vt:i4>
      </vt:variant>
      <vt:variant>
        <vt:i4>5</vt:i4>
      </vt:variant>
      <vt:variant>
        <vt:lpwstr/>
      </vt:variant>
      <vt:variant>
        <vt:lpwstr>_Toc613963421</vt:lpwstr>
      </vt:variant>
      <vt:variant>
        <vt:i4>2293772</vt:i4>
      </vt:variant>
      <vt:variant>
        <vt:i4>224</vt:i4>
      </vt:variant>
      <vt:variant>
        <vt:i4>0</vt:i4>
      </vt:variant>
      <vt:variant>
        <vt:i4>5</vt:i4>
      </vt:variant>
      <vt:variant>
        <vt:lpwstr/>
      </vt:variant>
      <vt:variant>
        <vt:lpwstr>_Toc1422199279</vt:lpwstr>
      </vt:variant>
      <vt:variant>
        <vt:i4>2818060</vt:i4>
      </vt:variant>
      <vt:variant>
        <vt:i4>218</vt:i4>
      </vt:variant>
      <vt:variant>
        <vt:i4>0</vt:i4>
      </vt:variant>
      <vt:variant>
        <vt:i4>5</vt:i4>
      </vt:variant>
      <vt:variant>
        <vt:lpwstr/>
      </vt:variant>
      <vt:variant>
        <vt:lpwstr>_Toc1801236395</vt:lpwstr>
      </vt:variant>
      <vt:variant>
        <vt:i4>1966134</vt:i4>
      </vt:variant>
      <vt:variant>
        <vt:i4>212</vt:i4>
      </vt:variant>
      <vt:variant>
        <vt:i4>0</vt:i4>
      </vt:variant>
      <vt:variant>
        <vt:i4>5</vt:i4>
      </vt:variant>
      <vt:variant>
        <vt:lpwstr/>
      </vt:variant>
      <vt:variant>
        <vt:lpwstr>_Toc904382382</vt:lpwstr>
      </vt:variant>
      <vt:variant>
        <vt:i4>2424833</vt:i4>
      </vt:variant>
      <vt:variant>
        <vt:i4>206</vt:i4>
      </vt:variant>
      <vt:variant>
        <vt:i4>0</vt:i4>
      </vt:variant>
      <vt:variant>
        <vt:i4>5</vt:i4>
      </vt:variant>
      <vt:variant>
        <vt:lpwstr/>
      </vt:variant>
      <vt:variant>
        <vt:lpwstr>_Toc1226627236</vt:lpwstr>
      </vt:variant>
      <vt:variant>
        <vt:i4>2228231</vt:i4>
      </vt:variant>
      <vt:variant>
        <vt:i4>200</vt:i4>
      </vt:variant>
      <vt:variant>
        <vt:i4>0</vt:i4>
      </vt:variant>
      <vt:variant>
        <vt:i4>5</vt:i4>
      </vt:variant>
      <vt:variant>
        <vt:lpwstr/>
      </vt:variant>
      <vt:variant>
        <vt:lpwstr>_Toc1913173850</vt:lpwstr>
      </vt:variant>
      <vt:variant>
        <vt:i4>2621451</vt:i4>
      </vt:variant>
      <vt:variant>
        <vt:i4>194</vt:i4>
      </vt:variant>
      <vt:variant>
        <vt:i4>0</vt:i4>
      </vt:variant>
      <vt:variant>
        <vt:i4>5</vt:i4>
      </vt:variant>
      <vt:variant>
        <vt:lpwstr/>
      </vt:variant>
      <vt:variant>
        <vt:lpwstr>_Toc1935678571</vt:lpwstr>
      </vt:variant>
      <vt:variant>
        <vt:i4>1245245</vt:i4>
      </vt:variant>
      <vt:variant>
        <vt:i4>188</vt:i4>
      </vt:variant>
      <vt:variant>
        <vt:i4>0</vt:i4>
      </vt:variant>
      <vt:variant>
        <vt:i4>5</vt:i4>
      </vt:variant>
      <vt:variant>
        <vt:lpwstr/>
      </vt:variant>
      <vt:variant>
        <vt:lpwstr>_Toc73310395</vt:lpwstr>
      </vt:variant>
      <vt:variant>
        <vt:i4>2621455</vt:i4>
      </vt:variant>
      <vt:variant>
        <vt:i4>182</vt:i4>
      </vt:variant>
      <vt:variant>
        <vt:i4>0</vt:i4>
      </vt:variant>
      <vt:variant>
        <vt:i4>5</vt:i4>
      </vt:variant>
      <vt:variant>
        <vt:lpwstr/>
      </vt:variant>
      <vt:variant>
        <vt:lpwstr>_Toc1515601788</vt:lpwstr>
      </vt:variant>
      <vt:variant>
        <vt:i4>3080200</vt:i4>
      </vt:variant>
      <vt:variant>
        <vt:i4>176</vt:i4>
      </vt:variant>
      <vt:variant>
        <vt:i4>0</vt:i4>
      </vt:variant>
      <vt:variant>
        <vt:i4>5</vt:i4>
      </vt:variant>
      <vt:variant>
        <vt:lpwstr/>
      </vt:variant>
      <vt:variant>
        <vt:lpwstr>_Toc1981676314</vt:lpwstr>
      </vt:variant>
      <vt:variant>
        <vt:i4>2424845</vt:i4>
      </vt:variant>
      <vt:variant>
        <vt:i4>170</vt:i4>
      </vt:variant>
      <vt:variant>
        <vt:i4>0</vt:i4>
      </vt:variant>
      <vt:variant>
        <vt:i4>5</vt:i4>
      </vt:variant>
      <vt:variant>
        <vt:lpwstr/>
      </vt:variant>
      <vt:variant>
        <vt:lpwstr>_Toc1015894816</vt:lpwstr>
      </vt:variant>
      <vt:variant>
        <vt:i4>2818048</vt:i4>
      </vt:variant>
      <vt:variant>
        <vt:i4>164</vt:i4>
      </vt:variant>
      <vt:variant>
        <vt:i4>0</vt:i4>
      </vt:variant>
      <vt:variant>
        <vt:i4>5</vt:i4>
      </vt:variant>
      <vt:variant>
        <vt:lpwstr/>
      </vt:variant>
      <vt:variant>
        <vt:lpwstr>_Toc1036919823</vt:lpwstr>
      </vt:variant>
      <vt:variant>
        <vt:i4>2162689</vt:i4>
      </vt:variant>
      <vt:variant>
        <vt:i4>158</vt:i4>
      </vt:variant>
      <vt:variant>
        <vt:i4>0</vt:i4>
      </vt:variant>
      <vt:variant>
        <vt:i4>5</vt:i4>
      </vt:variant>
      <vt:variant>
        <vt:lpwstr/>
      </vt:variant>
      <vt:variant>
        <vt:lpwstr>_Toc1373065929</vt:lpwstr>
      </vt:variant>
      <vt:variant>
        <vt:i4>2097161</vt:i4>
      </vt:variant>
      <vt:variant>
        <vt:i4>152</vt:i4>
      </vt:variant>
      <vt:variant>
        <vt:i4>0</vt:i4>
      </vt:variant>
      <vt:variant>
        <vt:i4>5</vt:i4>
      </vt:variant>
      <vt:variant>
        <vt:lpwstr/>
      </vt:variant>
      <vt:variant>
        <vt:lpwstr>_Toc2018458963</vt:lpwstr>
      </vt:variant>
      <vt:variant>
        <vt:i4>1441841</vt:i4>
      </vt:variant>
      <vt:variant>
        <vt:i4>146</vt:i4>
      </vt:variant>
      <vt:variant>
        <vt:i4>0</vt:i4>
      </vt:variant>
      <vt:variant>
        <vt:i4>5</vt:i4>
      </vt:variant>
      <vt:variant>
        <vt:lpwstr/>
      </vt:variant>
      <vt:variant>
        <vt:lpwstr>_Toc145146128</vt:lpwstr>
      </vt:variant>
      <vt:variant>
        <vt:i4>2686981</vt:i4>
      </vt:variant>
      <vt:variant>
        <vt:i4>140</vt:i4>
      </vt:variant>
      <vt:variant>
        <vt:i4>0</vt:i4>
      </vt:variant>
      <vt:variant>
        <vt:i4>5</vt:i4>
      </vt:variant>
      <vt:variant>
        <vt:lpwstr/>
      </vt:variant>
      <vt:variant>
        <vt:lpwstr>_Toc1054099281</vt:lpwstr>
      </vt:variant>
      <vt:variant>
        <vt:i4>1638462</vt:i4>
      </vt:variant>
      <vt:variant>
        <vt:i4>134</vt:i4>
      </vt:variant>
      <vt:variant>
        <vt:i4>0</vt:i4>
      </vt:variant>
      <vt:variant>
        <vt:i4>5</vt:i4>
      </vt:variant>
      <vt:variant>
        <vt:lpwstr/>
      </vt:variant>
      <vt:variant>
        <vt:lpwstr>_Toc921713787</vt:lpwstr>
      </vt:variant>
      <vt:variant>
        <vt:i4>2359305</vt:i4>
      </vt:variant>
      <vt:variant>
        <vt:i4>128</vt:i4>
      </vt:variant>
      <vt:variant>
        <vt:i4>0</vt:i4>
      </vt:variant>
      <vt:variant>
        <vt:i4>5</vt:i4>
      </vt:variant>
      <vt:variant>
        <vt:lpwstr/>
      </vt:variant>
      <vt:variant>
        <vt:lpwstr>_Toc1633738045</vt:lpwstr>
      </vt:variant>
      <vt:variant>
        <vt:i4>2949135</vt:i4>
      </vt:variant>
      <vt:variant>
        <vt:i4>122</vt:i4>
      </vt:variant>
      <vt:variant>
        <vt:i4>0</vt:i4>
      </vt:variant>
      <vt:variant>
        <vt:i4>5</vt:i4>
      </vt:variant>
      <vt:variant>
        <vt:lpwstr/>
      </vt:variant>
      <vt:variant>
        <vt:lpwstr>_Toc1585726179</vt:lpwstr>
      </vt:variant>
      <vt:variant>
        <vt:i4>2490380</vt:i4>
      </vt:variant>
      <vt:variant>
        <vt:i4>116</vt:i4>
      </vt:variant>
      <vt:variant>
        <vt:i4>0</vt:i4>
      </vt:variant>
      <vt:variant>
        <vt:i4>5</vt:i4>
      </vt:variant>
      <vt:variant>
        <vt:lpwstr/>
      </vt:variant>
      <vt:variant>
        <vt:lpwstr>_Toc1502719532</vt:lpwstr>
      </vt:variant>
      <vt:variant>
        <vt:i4>1114161</vt:i4>
      </vt:variant>
      <vt:variant>
        <vt:i4>110</vt:i4>
      </vt:variant>
      <vt:variant>
        <vt:i4>0</vt:i4>
      </vt:variant>
      <vt:variant>
        <vt:i4>5</vt:i4>
      </vt:variant>
      <vt:variant>
        <vt:lpwstr/>
      </vt:variant>
      <vt:variant>
        <vt:lpwstr>_Toc840613874</vt:lpwstr>
      </vt:variant>
      <vt:variant>
        <vt:i4>1245238</vt:i4>
      </vt:variant>
      <vt:variant>
        <vt:i4>104</vt:i4>
      </vt:variant>
      <vt:variant>
        <vt:i4>0</vt:i4>
      </vt:variant>
      <vt:variant>
        <vt:i4>5</vt:i4>
      </vt:variant>
      <vt:variant>
        <vt:lpwstr/>
      </vt:variant>
      <vt:variant>
        <vt:lpwstr>_Toc730432213</vt:lpwstr>
      </vt:variant>
      <vt:variant>
        <vt:i4>2162693</vt:i4>
      </vt:variant>
      <vt:variant>
        <vt:i4>98</vt:i4>
      </vt:variant>
      <vt:variant>
        <vt:i4>0</vt:i4>
      </vt:variant>
      <vt:variant>
        <vt:i4>5</vt:i4>
      </vt:variant>
      <vt:variant>
        <vt:lpwstr/>
      </vt:variant>
      <vt:variant>
        <vt:lpwstr>_Toc1836620218</vt:lpwstr>
      </vt:variant>
      <vt:variant>
        <vt:i4>1245233</vt:i4>
      </vt:variant>
      <vt:variant>
        <vt:i4>92</vt:i4>
      </vt:variant>
      <vt:variant>
        <vt:i4>0</vt:i4>
      </vt:variant>
      <vt:variant>
        <vt:i4>5</vt:i4>
      </vt:variant>
      <vt:variant>
        <vt:lpwstr/>
      </vt:variant>
      <vt:variant>
        <vt:lpwstr>_Toc258595212</vt:lpwstr>
      </vt:variant>
      <vt:variant>
        <vt:i4>3080193</vt:i4>
      </vt:variant>
      <vt:variant>
        <vt:i4>86</vt:i4>
      </vt:variant>
      <vt:variant>
        <vt:i4>0</vt:i4>
      </vt:variant>
      <vt:variant>
        <vt:i4>5</vt:i4>
      </vt:variant>
      <vt:variant>
        <vt:lpwstr/>
      </vt:variant>
      <vt:variant>
        <vt:lpwstr>_Toc2111771748</vt:lpwstr>
      </vt:variant>
      <vt:variant>
        <vt:i4>1179711</vt:i4>
      </vt:variant>
      <vt:variant>
        <vt:i4>80</vt:i4>
      </vt:variant>
      <vt:variant>
        <vt:i4>0</vt:i4>
      </vt:variant>
      <vt:variant>
        <vt:i4>5</vt:i4>
      </vt:variant>
      <vt:variant>
        <vt:lpwstr/>
      </vt:variant>
      <vt:variant>
        <vt:lpwstr>_Toc622699280</vt:lpwstr>
      </vt:variant>
      <vt:variant>
        <vt:i4>2097154</vt:i4>
      </vt:variant>
      <vt:variant>
        <vt:i4>74</vt:i4>
      </vt:variant>
      <vt:variant>
        <vt:i4>0</vt:i4>
      </vt:variant>
      <vt:variant>
        <vt:i4>5</vt:i4>
      </vt:variant>
      <vt:variant>
        <vt:lpwstr/>
      </vt:variant>
      <vt:variant>
        <vt:lpwstr>_Toc1222230236</vt:lpwstr>
      </vt:variant>
      <vt:variant>
        <vt:i4>3080201</vt:i4>
      </vt:variant>
      <vt:variant>
        <vt:i4>68</vt:i4>
      </vt:variant>
      <vt:variant>
        <vt:i4>0</vt:i4>
      </vt:variant>
      <vt:variant>
        <vt:i4>5</vt:i4>
      </vt:variant>
      <vt:variant>
        <vt:lpwstr/>
      </vt:variant>
      <vt:variant>
        <vt:lpwstr>_Toc1514944449</vt:lpwstr>
      </vt:variant>
      <vt:variant>
        <vt:i4>2097156</vt:i4>
      </vt:variant>
      <vt:variant>
        <vt:i4>62</vt:i4>
      </vt:variant>
      <vt:variant>
        <vt:i4>0</vt:i4>
      </vt:variant>
      <vt:variant>
        <vt:i4>5</vt:i4>
      </vt:variant>
      <vt:variant>
        <vt:lpwstr/>
      </vt:variant>
      <vt:variant>
        <vt:lpwstr>_Toc1104640036</vt:lpwstr>
      </vt:variant>
      <vt:variant>
        <vt:i4>2162701</vt:i4>
      </vt:variant>
      <vt:variant>
        <vt:i4>56</vt:i4>
      </vt:variant>
      <vt:variant>
        <vt:i4>0</vt:i4>
      </vt:variant>
      <vt:variant>
        <vt:i4>5</vt:i4>
      </vt:variant>
      <vt:variant>
        <vt:lpwstr/>
      </vt:variant>
      <vt:variant>
        <vt:lpwstr>_Toc1716877828</vt:lpwstr>
      </vt:variant>
      <vt:variant>
        <vt:i4>2555905</vt:i4>
      </vt:variant>
      <vt:variant>
        <vt:i4>50</vt:i4>
      </vt:variant>
      <vt:variant>
        <vt:i4>0</vt:i4>
      </vt:variant>
      <vt:variant>
        <vt:i4>5</vt:i4>
      </vt:variant>
      <vt:variant>
        <vt:lpwstr/>
      </vt:variant>
      <vt:variant>
        <vt:lpwstr>_Toc1820056944</vt:lpwstr>
      </vt:variant>
      <vt:variant>
        <vt:i4>3014662</vt:i4>
      </vt:variant>
      <vt:variant>
        <vt:i4>44</vt:i4>
      </vt:variant>
      <vt:variant>
        <vt:i4>0</vt:i4>
      </vt:variant>
      <vt:variant>
        <vt:i4>5</vt:i4>
      </vt:variant>
      <vt:variant>
        <vt:lpwstr/>
      </vt:variant>
      <vt:variant>
        <vt:lpwstr>_Toc1666616810</vt:lpwstr>
      </vt:variant>
      <vt:variant>
        <vt:i4>2097161</vt:i4>
      </vt:variant>
      <vt:variant>
        <vt:i4>38</vt:i4>
      </vt:variant>
      <vt:variant>
        <vt:i4>0</vt:i4>
      </vt:variant>
      <vt:variant>
        <vt:i4>5</vt:i4>
      </vt:variant>
      <vt:variant>
        <vt:lpwstr/>
      </vt:variant>
      <vt:variant>
        <vt:lpwstr>_Toc2146922446</vt:lpwstr>
      </vt:variant>
      <vt:variant>
        <vt:i4>1310768</vt:i4>
      </vt:variant>
      <vt:variant>
        <vt:i4>32</vt:i4>
      </vt:variant>
      <vt:variant>
        <vt:i4>0</vt:i4>
      </vt:variant>
      <vt:variant>
        <vt:i4>5</vt:i4>
      </vt:variant>
      <vt:variant>
        <vt:lpwstr/>
      </vt:variant>
      <vt:variant>
        <vt:lpwstr>_Toc362460716</vt:lpwstr>
      </vt:variant>
      <vt:variant>
        <vt:i4>1376305</vt:i4>
      </vt:variant>
      <vt:variant>
        <vt:i4>26</vt:i4>
      </vt:variant>
      <vt:variant>
        <vt:i4>0</vt:i4>
      </vt:variant>
      <vt:variant>
        <vt:i4>5</vt:i4>
      </vt:variant>
      <vt:variant>
        <vt:lpwstr/>
      </vt:variant>
      <vt:variant>
        <vt:lpwstr>_Toc16655435</vt:lpwstr>
      </vt:variant>
      <vt:variant>
        <vt:i4>2097159</vt:i4>
      </vt:variant>
      <vt:variant>
        <vt:i4>20</vt:i4>
      </vt:variant>
      <vt:variant>
        <vt:i4>0</vt:i4>
      </vt:variant>
      <vt:variant>
        <vt:i4>5</vt:i4>
      </vt:variant>
      <vt:variant>
        <vt:lpwstr/>
      </vt:variant>
      <vt:variant>
        <vt:lpwstr>_Toc1762406624</vt:lpwstr>
      </vt:variant>
      <vt:variant>
        <vt:i4>1441850</vt:i4>
      </vt:variant>
      <vt:variant>
        <vt:i4>14</vt:i4>
      </vt:variant>
      <vt:variant>
        <vt:i4>0</vt:i4>
      </vt:variant>
      <vt:variant>
        <vt:i4>5</vt:i4>
      </vt:variant>
      <vt:variant>
        <vt:lpwstr/>
      </vt:variant>
      <vt:variant>
        <vt:lpwstr>_Toc702397656</vt:lpwstr>
      </vt:variant>
      <vt:variant>
        <vt:i4>2162688</vt:i4>
      </vt:variant>
      <vt:variant>
        <vt:i4>8</vt:i4>
      </vt:variant>
      <vt:variant>
        <vt:i4>0</vt:i4>
      </vt:variant>
      <vt:variant>
        <vt:i4>5</vt:i4>
      </vt:variant>
      <vt:variant>
        <vt:lpwstr/>
      </vt:variant>
      <vt:variant>
        <vt:lpwstr>_Toc1603160005</vt:lpwstr>
      </vt:variant>
      <vt:variant>
        <vt:i4>1966139</vt:i4>
      </vt:variant>
      <vt:variant>
        <vt:i4>2</vt:i4>
      </vt:variant>
      <vt:variant>
        <vt:i4>0</vt:i4>
      </vt:variant>
      <vt:variant>
        <vt:i4>5</vt:i4>
      </vt:variant>
      <vt:variant>
        <vt:lpwstr/>
      </vt:variant>
      <vt:variant>
        <vt:lpwstr>_Toc328118129</vt:lpwstr>
      </vt:variant>
      <vt:variant>
        <vt:i4>3014751</vt:i4>
      </vt:variant>
      <vt:variant>
        <vt:i4>18</vt:i4>
      </vt:variant>
      <vt:variant>
        <vt:i4>0</vt:i4>
      </vt:variant>
      <vt:variant>
        <vt:i4>5</vt:i4>
      </vt:variant>
      <vt:variant>
        <vt:lpwstr>https://www.tamarackcommunity.ca/hubfs/Resources/Article/Solving the Puzzle of Collaborative Governance_Final.pdf?hsCtaTracking=889c4fd1-a79a-4d8d-8d90-02d3e1edffc7%7C43a7c870-6a04-4476-b540-741ce26f400c</vt:lpwstr>
      </vt:variant>
      <vt:variant>
        <vt:lpwstr>:~:text=model%20that%20we%20often%20refer%20to%20at%20Tamarack,and%20connection%20but%20have%20different%20areas%20of%20focus.</vt:lpwstr>
      </vt:variant>
      <vt:variant>
        <vt:i4>4718622</vt:i4>
      </vt:variant>
      <vt:variant>
        <vt:i4>15</vt:i4>
      </vt:variant>
      <vt:variant>
        <vt:i4>0</vt:i4>
      </vt:variant>
      <vt:variant>
        <vt:i4>5</vt:i4>
      </vt:variant>
      <vt:variant>
        <vt:lpwstr>https://www.ibabs.com/en/roberts-rules-of-order/cheat-sheet/</vt:lpwstr>
      </vt:variant>
      <vt:variant>
        <vt:lpwstr/>
      </vt:variant>
      <vt:variant>
        <vt:i4>6946924</vt:i4>
      </vt:variant>
      <vt:variant>
        <vt:i4>12</vt:i4>
      </vt:variant>
      <vt:variant>
        <vt:i4>0</vt:i4>
      </vt:variant>
      <vt:variant>
        <vt:i4>5</vt:i4>
      </vt:variant>
      <vt:variant>
        <vt:lpwstr>http://dustinkmacdonald.com/carver-model-policy-governance/</vt:lpwstr>
      </vt:variant>
      <vt:variant>
        <vt:lpwstr/>
      </vt:variant>
      <vt:variant>
        <vt:i4>7209072</vt:i4>
      </vt:variant>
      <vt:variant>
        <vt:i4>9</vt:i4>
      </vt:variant>
      <vt:variant>
        <vt:i4>0</vt:i4>
      </vt:variant>
      <vt:variant>
        <vt:i4>5</vt:i4>
      </vt:variant>
      <vt:variant>
        <vt:lpwstr>https://www.canada.ca/fr/agence-revenu/services/organismes-bienfaisance-dons/organismes-bienfaisance/exploitation-organisme-bienfaisance-enregistre/exigences-relatives-depenses-annuelles-contingent-versements/calcul-contingent-versements.html</vt:lpwstr>
      </vt:variant>
      <vt:variant>
        <vt:lpwstr/>
      </vt:variant>
      <vt:variant>
        <vt:i4>6815860</vt:i4>
      </vt:variant>
      <vt:variant>
        <vt:i4>6</vt:i4>
      </vt:variant>
      <vt:variant>
        <vt:i4>0</vt:i4>
      </vt:variant>
      <vt:variant>
        <vt:i4>5</vt:i4>
      </vt:variant>
      <vt:variant>
        <vt:lpwstr>https://www.fondationbeati.org/qui-sommes-nous/conseil-et-comites/</vt:lpwstr>
      </vt:variant>
      <vt:variant>
        <vt:lpwstr/>
      </vt:variant>
      <vt:variant>
        <vt:i4>6815870</vt:i4>
      </vt:variant>
      <vt:variant>
        <vt:i4>3</vt:i4>
      </vt:variant>
      <vt:variant>
        <vt:i4>0</vt:i4>
      </vt:variant>
      <vt:variant>
        <vt:i4>5</vt:i4>
      </vt:variant>
      <vt:variant>
        <vt:lpwstr>https://www.fondationbeati.org/qui-sommes-nous/</vt:lpwstr>
      </vt:variant>
      <vt:variant>
        <vt:lpwstr/>
      </vt:variant>
      <vt:variant>
        <vt:i4>7536748</vt:i4>
      </vt:variant>
      <vt:variant>
        <vt:i4>0</vt:i4>
      </vt:variant>
      <vt:variant>
        <vt:i4>0</vt:i4>
      </vt:variant>
      <vt:variant>
        <vt:i4>5</vt:i4>
      </vt:variant>
      <vt:variant>
        <vt:lpwstr>https://laws-lois.justice.gc.ca/eng/acts/I-3.3/</vt:lpwstr>
      </vt:variant>
      <vt:variant>
        <vt:lpwstr/>
      </vt:variant>
      <vt:variant>
        <vt:i4>6226003</vt:i4>
      </vt:variant>
      <vt:variant>
        <vt:i4>0</vt:i4>
      </vt:variant>
      <vt:variant>
        <vt:i4>0</vt:i4>
      </vt:variant>
      <vt:variant>
        <vt:i4>5</vt:i4>
      </vt:variant>
      <vt:variant>
        <vt:lpwstr>https://coco-net.org/comment-modifier-vos-reglements/?lang=fr</vt:lpwstr>
      </vt:variant>
      <vt:variant>
        <vt:lpwstr/>
      </vt:variant>
      <vt:variant>
        <vt:i4>5832822</vt:i4>
      </vt:variant>
      <vt:variant>
        <vt:i4>0</vt:i4>
      </vt:variant>
      <vt:variant>
        <vt:i4>0</vt:i4>
      </vt:variant>
      <vt:variant>
        <vt:i4>5</vt:i4>
      </vt:variant>
      <vt:variant>
        <vt:lpwstr>http://institutmallet.org/wp-content/uploads/Monographie-de-la-Fondation-B%C3%A9ati_r%C3%A9sum%C3%A9.pdf</vt:lpwstr>
      </vt:variant>
      <vt:variant>
        <vt:lpwstr>:~:text=B%C3%A9ati%20est%20une%20fondation%20priv%C3%A9e%20cr%C3%A9%C3%A9e%20en%201990,religiosit%C3%A9%20et%20mettant%20de%20l%E2%80%99avant%20le%20leadership%20citoyen.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 Duguay</dc:creator>
  <cp:keywords/>
  <dc:description/>
  <cp:lastModifiedBy>Maya Sakkal</cp:lastModifiedBy>
  <cp:revision>3</cp:revision>
  <cp:lastPrinted>2024-01-31T04:57:00Z</cp:lastPrinted>
  <dcterms:created xsi:type="dcterms:W3CDTF">2024-01-31T04:57:00Z</dcterms:created>
  <dcterms:modified xsi:type="dcterms:W3CDTF">2024-01-31T04:57:00Z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0x010100D7F3CC288D12AB4E8F807A42B93D2F17</vt:lpwstr>
  </property>
  <property fmtid="{D5CDD505-2E9C-101B-9397-08002B2CF9AE}" pid="3" name="MediaServiceImageTags">
    <vt:lpwstr/>
  </property>
</Properties>
</file>